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01/02/08-19/00006408</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15.08.2019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11.09.2019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Иные исполнительные органы государственной власти Камчатского края к разработке проекта приказа не привлекались</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приложение к приказу Агентства инвестиций и предпринимательства Камчатского края от 09.06.2018 № 129-п «Об утверждении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внутренней проверки выявлены несоответствия требованиям действующего законодательства Российской федерации и замечания правового и юридико-технического характера.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целях исключения возникновения негативных правовых последствий. Приведение в соответствие с требованиями действующего законодательства Российской федерации. 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приказа предусматривает положения, которыми вносятся следующие изменения в приложение: 1) часть 2 дополнить пунктом 7 следующего содержания: «7) оплата сделок с физическими лицами, за исключением приобретения транспортных средств, спецтехники, недвижимого имущества, сельскохозяйственных животных.» 2) в части 4: пункт 9 исключить;  нумерацию пунктов с 8 по 20 считать как с 8 по 19; дополнить пунктом 20 следующего содержания: «20) СМСП в текущем финансовом году не являлся получателем субсидии субъектам малого и среднего предпринимательства, осуществляющим деятельность в сфере туризма, субсидии субъектам малого и среднего предпринимательства в целях возмещения части затрат, связанных с осуществлением деятельности в сфере туризма, субсидии субъектам малого и среднего предпринимательства на строительство тепличного комплекса. 3) приложение 1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дополнить частью 7 следующего содержания: «7. Заявление о соответствии вновь зарегистрированного индивидуального предпринимателя, вновь созданного крестьянского (фермерского) хозяйства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4 к Порядку (предоставляется СМСП, срок с даты государственной регистрации которых составляет менее одного года).» 4) дополнить приложением 4 в редакции согласно приложению 1 к настоящему приказу. 5) в приложение 3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части 1 после слова «хозяйстве» дополнить словами «, информация о месте осуществления деятельности»; в части 6 после слов «средств субсидии» дополнить словами «, с указанием должностей, обязанностей, наличия трудового договора».</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приведения в соответствие проекта приказа  положениям действующего законодательства Российской Федерации, Камчатского края. Проект приказа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на осуществление деятельности на земельных участках, предоставленных в соответствии с 119-ФЗ.  Субсидии предоставляются СМСП в размере, указанном в заявлении СМСП, но не более 1 000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внутренней проверки Агентство инвестиций и предпринимательства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Иная информация о проблеме 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рассматривался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Проект приказа разработан в соответствии с основными стратегическими документами социально-экономического развития Российской Федерации и Камчатского края.</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 требуется</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 АНО «Камчатский центр поддержки предпринимательства»</w:t>
            </w:r>
          </w:p>
        </w:tc>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Трудозатраты на оформление необходимых документов для предоставления мер поддержки</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мер финансовой поддержки</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1 000 тыс. рублей на одного СМСП</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lastRenderedPageBreak/>
              <w:t>На реализацию мер финансовой поддежки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на 2014-2020 годы» предуссмотрено 151847,8 тыс. руб. В проекте постановления Правительства Камчатского края «О внесении изменений в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на предоставление субсидий субъектам малого и среднего предпринимательства, осуществляющим одеятельность на земельных участках, предоставленных в соответствии с Федеральным законом от 1 мая 2016 года № 119-ФЗ предуссмотрено 5 000 тыс.руб</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1 000 тыс. рублей на одного СМСП</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5000 тыс. рублей</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Иные сведения о расходах (возможных поступлениях) краевого бюджета отсутствуют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Финансовое обеспечение предусмотрено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на 2014-2020 годы»</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Получатели поддержки: индивидуальные предпринимателяли, главы крестьянских (фермерских) хозяйств осуществляющим деятельность на земельных участках, предоставленных в соответствии с Федеральным законом от 1 мая 2016 года № 119</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Внести в приложение к приказу Агентства инвестиций и предпринимательства Камчатского края от 09.06.2018 № 129-п «Об утверждении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следующие изменения: 1) часть 2 дополнить пунктом 7 следующего содержания: «7) оплата сделок с физическими лицами, за исключением приобретения транспортных средств, спецтехники, недвижимого имущества, сельскохозяйственных животных.» 2) в части 4: пункт 9 исключить;  нумерацию пунктов с 8 по 20 считать как с 8 по 19; дополнить пунктом 20 следующего содержания: «20) СМСП в текущем финансовом году не являлся получателем субсидии субъектам малого и среднего предпринимательства, осуществляющим деятельность в сфере туризма, субсидии субъектам малого и среднего предпринимательства в целях возмещения части затрат, связанных с осуществлением деятельности в сфере туризма, субсидии субъектам малого и среднего предпринимательства на строительство тепличного комплекса. 3) приложение 1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дополнить частью 7 следующего содержания: «7. Заявление о соответствии вновь зарегистрированного индивидуального предпринимателя, вновь созданного крестьянского (фермерского) хозяйства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согласно Приложению 4 к Порядку (предоставляется СМСП, срок с даты государственной регистрации которых составляет менее одного года).» 4) дополнить приложением 4 в редакции согласно приложению 1 к настоящему приказу. 5) в приложение 3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части 1 после слова «хозяйстве» дополнить словами «, информация о месте осуществления деятельности»; в части 6 после слов «средств субсидии» дополнить словами «, с указанием должностей, обязанностей, наличия трудового договора».</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Порядок организации исполнения обязанностей описан в порядке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индивидуальные предпринимателяли, главы крестьянских (фермерских) хозяйств осуществляющим деятельность на земельных участках, предоставленных в соответствии с Федеральным законом от 1 мая 2016 года № 119-ФЗ</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СМСП представляет заявление на предоставление субсидии и документы, прилагаемые к нему</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Изготовление копий необходимыйх документов в количестве 50 шт.– 500 рублей, из расчета 1 лист – 10 рублей.</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Действующее законодательство Российской Федерации, анализ рынка предоставления субсидий субъектам малого и среднего предпринимательства в Камчатском крае, статистические данные предоставления субсидий субъектам малого и среднего предпринимательства в Камчатском крае</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