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Pr="00572F55" w:rsidRDefault="0025067A" w:rsidP="00572F55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2F2EC6" w:rsidRPr="00572F5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Ф</w:t>
      </w:r>
      <w:r w:rsidR="00FE3142" w:rsidRPr="00572F55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572F5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572F55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572F5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572F55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572F55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572F55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572F55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572F55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572F55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72F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F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01/02/02-18/00006267</w:t>
                  </w:r>
                </w:p>
              </w:tc>
            </w:tr>
            <w:tr w:rsidR="00154FE2" w:rsidRPr="00572F55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572F55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CB2BAF" w:rsidRPr="00572F55" w:rsidTr="00CB2BAF">
        <w:trPr>
          <w:trHeight w:val="158"/>
        </w:trPr>
        <w:tc>
          <w:tcPr>
            <w:tcW w:w="1692" w:type="pct"/>
            <w:vMerge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F" w:rsidRDefault="00F110B3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CB2B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B2BAF" w:rsidRPr="00572F55" w:rsidTr="00CB2BAF">
        <w:trPr>
          <w:trHeight w:val="157"/>
        </w:trPr>
        <w:tc>
          <w:tcPr>
            <w:tcW w:w="1692" w:type="pct"/>
            <w:vMerge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F" w:rsidRDefault="00F110B3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CB2B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319D0" w:rsidRPr="00572F55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572F55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572F55" w:rsidRDefault="00CB2BA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Иные исполнительные органы государственной власти Камчатского края к разработке проекта приказа не привлекались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AB1" w:rsidRPr="00E07AB1">
              <w:rPr>
                <w:rFonts w:ascii="Times New Roman" w:hAnsi="Times New Roman" w:cs="Times New Roman"/>
                <w:sz w:val="24"/>
                <w:szCs w:val="24"/>
              </w:rPr>
              <w:t>риказ Агентства инвестиций и предпринимательства Камчатского края</w:t>
            </w:r>
            <w:r w:rsidR="00E07A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0C60" w:rsidRPr="00440C6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к приказу Агентства инвестиций и предпринимательства Камчатского края от 05.07.2017 № 75-п «Об утверждении Порядка предоставления консультационной поддержки субъектам малого и среднего предпринимательства»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54FE2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0B3" w:rsidRPr="00572F55" w:rsidRDefault="00F110B3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 изменения уточняющего и конкретизирующего характера. Устанавливает отдельный нормативный правовой акт, закрепляющий порядок реализации образовательных программ, не предусматривает изменений в части обязанностей, запретов и ограничений для субъектов предпринимательской деятельности.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г. N 145-ФЗ  Государственная программа Камчатского края «Развитие экономики и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возникновения негативных правовых последствий. Приведение в соответствие с требованиями действующего законодательства Российской федерации. </w:t>
            </w:r>
            <w:r w:rsidR="00F110B3" w:rsidRPr="00F110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регулирования, затрагивающего вопросы реализации </w:t>
            </w:r>
            <w:r w:rsidR="00440C60"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</w:t>
            </w:r>
            <w:r w:rsidR="00F110B3" w:rsidRPr="00F110B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предпринимательской и инвестиционной деятельности.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0B3" w:rsidRPr="00572F55" w:rsidRDefault="003624CC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C">
              <w:rPr>
                <w:rFonts w:ascii="Times New Roman" w:hAnsi="Times New Roman" w:cs="Times New Roman"/>
                <w:sz w:val="24"/>
                <w:szCs w:val="24"/>
              </w:rPr>
              <w:t>Целью принятия порядка предоставления консультационной поддержки субъектам малого и среднего предпринимательства –пропаганда предпринимательства, повышение качества информирования населения и субъектов предпринимательской деятельности о поддержке и развитии малого и среднего предпринимательства в Камчатском крае.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CB2BAF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Настоящий Порядок предоставления консультационной поддержки субъектам малого и среднего предпринимательства регламентирует предоставление консультационной поддержки субъектам малого и среднего предпринимательства (далее – СМСП) по вопросам осуществления предпринимательской деятельности (далее – консультационная поддержка).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Консультационная поддержка предоставляется СМСП и физическим лицам, заинтересованным в осуществлении предпринимательской деятельности.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Условиями предоставления консультационной поддержки для СМСП являются: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заявитель является СМСП в соответствии с №209-ФЗ;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является участником соглашений о разделе продукции;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осуществляет предпринимательскую деятельность в сфере игорного бизнеса;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СМСП не является в порядке,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 xml:space="preserve"> о валютном регулировании и валютном контроле, нерезидентом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 xml:space="preserve"> (за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 xml:space="preserve"> случаев, предусмотренных международными договорами Российской Федерации);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находится в стадии реорганизации, ликвидации, несостоятельности (банкротства);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 Консультационная поддержка предоставляется: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3.1. специалистами автономной некоммерческой организацией «Камчаткий центр поддержки предпринимательства (далее - Центр) для СМСП и физических лиц, заинтересованным в осуществлении предпринимательской деятельности;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3.2. юридическими лицами и индивидуальными предпринимателями (далее – исполнители), заключившими с Центром договор на оказание консультационных услуг, для СМСП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Консультационная поддержка СМСП и физическим лицам, заинтересованным в осуществлении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дпринимательской деятельности,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предоставляется специалистами Центра в следующем порядке.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4.1. Консультационная поддержка оказывается по вопросам: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1) регистрации в качестве субъектов предпринимательской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2)  предоставления мер государственной поддержки СМСП;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3) применения действующего законодательства, регулирующего деятельность СМСП;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4) трудового законодательства;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5) проверок контролирующих органов;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6) иным вопросам осуществления предпринимательской деятельности.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4.2. Консультационная поддержка оказывается  Центром в устной форме – СМСП и физическим лицам, заинтересованным в осуществлении предпринимательской деятельности, обратившимся посредством телефонной связи («горячей линии») или лично; в письменной форме – по запросу СМСП и физических лиц, заинтересованных в осуществлении предпринимательской деятельности; в электронной форме – по запросу СМСП и физических лиц, при ответах на вопросы посредством электронной почты в режиме «вопрос-ответ».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4.3. При оказании консультационной поддержки при необходимости Центр осуществляет распечатку и (или) отправку по электронной почте подготовленных документов, касающихся вопроса консультации.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4.4 При необходимости подготовки ответов на обращения СМСП и физических лиц, заинтересованных в осуществлении предпринимательской деятельности, в том числе поступивших посредством электронных средств связи, Центр предоставляет информацию СМСП и физическим лицам, заинтересованным в осуществлении предпринимательской деятельности в течение 5 (пяти) рабочих дней. В случае подготовки информации, которая требует получения разъяснений от сторонних органов(учреждений), информация предоставляется в течение 30 (тридцати) рабочих дней.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4.5 СМСП и физические лица, заинтересованные в осуществлении предпринимательской деятельности, имеют право обратиться за получением консультационной поддержки один или несколько раз, по одному или нескольким вопросам, представив в Центр заявление по форме, утвержденной Центром. Вышеуказанные заявления не представляются для получения консультационной поддержки в форме консультации по телефону либо по электронной почте.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4.6 Поступившие заявления регистрируются в Журнале регистрации заявлений на предоставление консультационной поддержки, который ведется в электронной форме.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5. Консультационная поддержка предоставляется СМСП  исполнителями в следующем порядке.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5.1 Консультационная поддержка СМСП предоставляется исполнителями по следующим вопросам: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финансового планирования;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составления налоговой, бухгалтерской, статистической и финансовой отчетности;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направления отчетности через телекоммуникационные 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 платежных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 писем, запросов в налоговые органы, внебюджетные фонды и иные инстанции;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 документов для регистрации во внебюджетных фондах;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правового обеспечения деятельности субъекта малого и среднего предпринимательства;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информационного сопровождения деятельности субъекта малого и среднего предпринимательства;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подбора персонала, трудового законодательства РФ;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получения кредитных и иных финансовых 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 сертификации товаров, работ и услуг субъектов малого и среднего предпринимательства;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иным вопросам осуществления предпринимательской деятельности.</w:t>
            </w:r>
          </w:p>
          <w:p w:rsidR="00440C60" w:rsidRDefault="00440C60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 СМСП имеют право обратиться за консультацией к исполнителю один или несколько раз, по одному или нескольким вопросам, представив заявление по форме, утвержденной Центром</w:t>
            </w:r>
          </w:p>
          <w:p w:rsidR="00154FE2" w:rsidRPr="00572F55" w:rsidRDefault="00154FE2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  <w:vMerge w:val="restar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572F55" w:rsidTr="00B70BD0"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42691E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154FE2" w:rsidRPr="00572F55" w:rsidTr="00B70BD0"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154FE2" w:rsidRPr="00572F55" w:rsidTr="00B70BD0">
        <w:trPr>
          <w:trHeight w:val="249"/>
        </w:trPr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6E2BA6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A6">
              <w:rPr>
                <w:rFonts w:ascii="Times New Roman" w:hAnsi="Times New Roman" w:cs="Times New Roman"/>
                <w:sz w:val="24"/>
                <w:szCs w:val="24"/>
              </w:rPr>
              <w:t>42-01-75</w:t>
            </w:r>
          </w:p>
        </w:tc>
      </w:tr>
      <w:tr w:rsidR="00740D78" w:rsidRPr="00572F55" w:rsidTr="00B42072">
        <w:trPr>
          <w:trHeight w:val="249"/>
        </w:trPr>
        <w:tc>
          <w:tcPr>
            <w:tcW w:w="405" w:type="pct"/>
            <w:vMerge/>
          </w:tcPr>
          <w:p w:rsidR="00740D78" w:rsidRPr="00572F55" w:rsidRDefault="00740D78" w:rsidP="007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40D78" w:rsidRPr="00572F55" w:rsidRDefault="00740D78" w:rsidP="007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8" w:rsidRDefault="00740D78" w:rsidP="007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ShevchukOL@kamgov.ru</w:t>
            </w:r>
          </w:p>
        </w:tc>
      </w:tr>
    </w:tbl>
    <w:p w:rsidR="00154FE2" w:rsidRPr="00572F55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572F55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572F55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572F55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572F55" w:rsidRDefault="00740D78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8">
              <w:rPr>
                <w:rFonts w:ascii="Times New Roman" w:hAnsi="Times New Roman" w:cs="Times New Roman"/>
                <w:sz w:val="24"/>
                <w:szCs w:val="24"/>
              </w:rPr>
              <w:t>В сответствии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886AC9" w:rsidRDefault="00886AC9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FE2" w:rsidRPr="00572F55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C773E" w:rsidRDefault="008701D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Необходимость приведения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проекта приказа</w:t>
            </w: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 действующего законодательства Российской Федерации, Камчатского края. 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25E6C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</w:t>
            </w:r>
            <w:r w:rsidR="006D528E">
              <w:rPr>
                <w:rFonts w:ascii="Times New Roman" w:hAnsi="Times New Roman" w:cs="Times New Roman"/>
                <w:sz w:val="24"/>
                <w:szCs w:val="24"/>
              </w:rPr>
              <w:t xml:space="preserve">вание правового регулирования. 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направлено на создание благоприятных условий для развития предпринимательской деятельности. </w:t>
            </w:r>
          </w:p>
          <w:p w:rsidR="007C773E" w:rsidRDefault="007C773E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3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обучающим мероприятиям СМСП и физическим лицам, заинтересованных в осуществлении предпринимательской деятельности, производится юридическими лицами, индивидуальными предпринимателями, физическими лицами (далее – исполнители), заключившими с автономной некоммерческой организацией «Камчатский центр поддержки предпринимательства» (далее – Центр) договор на проведение обучающих мероприятий.</w:t>
            </w:r>
          </w:p>
          <w:p w:rsidR="00154FE2" w:rsidRPr="00572F55" w:rsidRDefault="00154FE2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572F55" w:rsidRDefault="00154FE2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572F55" w:rsidRDefault="008701D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Pr="00572F55" w:rsidRDefault="008701D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54FE2" w:rsidRPr="00572F55" w:rsidRDefault="008701D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572F55" w:rsidRDefault="0042691E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 отсутствует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15FDD" w:rsidRPr="00515FDD" w:rsidRDefault="00515FDD" w:rsidP="00960706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3026" w:rsidRPr="00572F55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572F55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572F55" w:rsidTr="00E57FA6">
        <w:tc>
          <w:tcPr>
            <w:tcW w:w="405" w:type="pct"/>
          </w:tcPr>
          <w:p w:rsidR="00473026" w:rsidRPr="00572F5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572F5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572F55" w:rsidRDefault="008701DF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 рассматривался</w:t>
            </w:r>
          </w:p>
          <w:p w:rsidR="00473026" w:rsidRPr="00572F5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572F55" w:rsidTr="00E57FA6">
        <w:tc>
          <w:tcPr>
            <w:tcW w:w="405" w:type="pct"/>
          </w:tcPr>
          <w:p w:rsidR="00473026" w:rsidRPr="00572F5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572F55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572F55" w:rsidRDefault="0042691E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  <w:p w:rsidR="00473026" w:rsidRPr="00572F5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572F55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5</w:t>
      </w:r>
      <w:r w:rsidR="00CF3551" w:rsidRPr="00572F55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572F55" w:rsidTr="00E57FA6">
        <w:trPr>
          <w:trHeight w:val="55"/>
        </w:trPr>
        <w:tc>
          <w:tcPr>
            <w:tcW w:w="405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572F5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572F5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8701DF" w:rsidRPr="00572F55" w:rsidRDefault="006D528E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701DF" w:rsidRPr="0087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года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572F55" w:rsidTr="00E57FA6">
        <w:tc>
          <w:tcPr>
            <w:tcW w:w="405" w:type="pct"/>
          </w:tcPr>
          <w:p w:rsidR="0089208D" w:rsidRPr="00572F55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572F5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стратегии социально-экономического развития Камчатского края, законам Камчатского края:</w:t>
            </w:r>
          </w:p>
          <w:p w:rsidR="00CF3551" w:rsidRPr="00572F55" w:rsidRDefault="004269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CF3551" w:rsidRPr="00572F55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89208D" w:rsidRPr="00572F55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572F55" w:rsidTr="00E57FA6">
        <w:tc>
          <w:tcPr>
            <w:tcW w:w="405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572F55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572F55" w:rsidRDefault="0042691E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 отсутствует</w:t>
            </w:r>
          </w:p>
          <w:p w:rsidR="00253EAD" w:rsidRPr="00572F55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15FDD" w:rsidRPr="00515FDD" w:rsidRDefault="00515FDD" w:rsidP="00860F03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0F03" w:rsidRPr="00572F55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6. </w:t>
      </w: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572F5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572F55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181A80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572F5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572F55" w:rsidRDefault="004269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достижения </w:t>
            </w:r>
            <w:r w:rsidR="004A01AA">
              <w:rPr>
                <w:rFonts w:ascii="Times New Roman" w:hAnsi="Times New Roman" w:cs="Times New Roman"/>
                <w:sz w:val="24"/>
                <w:szCs w:val="24"/>
              </w:rPr>
              <w:t>поставленной ц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ели путем нвмешательства и саморегулирования неприемлемы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572F55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572F55" w:rsidRDefault="0042691E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законодательства Российской Федерации, которые не могут быть не учтены при принятии порядка предоставления субсидий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572F55" w:rsidTr="00E57FA6">
        <w:tc>
          <w:tcPr>
            <w:tcW w:w="405" w:type="pct"/>
          </w:tcPr>
          <w:p w:rsidR="00700A1D" w:rsidRPr="00572F55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572F55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572F55" w:rsidRDefault="0042691E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572F55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B7270" w:rsidRPr="00572F55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572F55" w:rsidTr="00E57FA6">
        <w:trPr>
          <w:trHeight w:val="55"/>
        </w:trPr>
        <w:tc>
          <w:tcPr>
            <w:tcW w:w="405" w:type="pct"/>
          </w:tcPr>
          <w:p w:rsidR="003467FE" w:rsidRPr="00572F5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572F5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572F5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572F5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572F55" w:rsidTr="00E57FA6">
        <w:trPr>
          <w:trHeight w:val="52"/>
        </w:trPr>
        <w:tc>
          <w:tcPr>
            <w:tcW w:w="5000" w:type="pct"/>
            <w:gridSpan w:val="4"/>
          </w:tcPr>
          <w:p w:rsidR="00906A0A" w:rsidRPr="00572F5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572F55" w:rsidTr="00E57FA6">
        <w:trPr>
          <w:trHeight w:val="52"/>
        </w:trPr>
        <w:tc>
          <w:tcPr>
            <w:tcW w:w="2370" w:type="pct"/>
            <w:gridSpan w:val="2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572F55" w:rsidRDefault="00154FE2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общее  количество субъектов малого и среднего предпринимательства составляет – </w:t>
            </w:r>
            <w:r w:rsidR="004A01AA" w:rsidRPr="004A01AA">
              <w:rPr>
                <w:rFonts w:ascii="Times New Roman" w:hAnsi="Times New Roman" w:cs="Times New Roman"/>
                <w:sz w:val="24"/>
                <w:szCs w:val="24"/>
              </w:rPr>
              <w:t>15727</w:t>
            </w:r>
            <w:r w:rsidR="004A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</w:tr>
      <w:tr w:rsidR="0083358C" w:rsidRPr="00572F55" w:rsidTr="00E57FA6">
        <w:trPr>
          <w:trHeight w:val="31"/>
        </w:trPr>
        <w:tc>
          <w:tcPr>
            <w:tcW w:w="5000" w:type="pct"/>
            <w:gridSpan w:val="4"/>
          </w:tcPr>
          <w:p w:rsidR="0083358C" w:rsidRPr="00572F55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D2467" w:rsidRPr="00572F55" w:rsidTr="00E57FA6">
        <w:tc>
          <w:tcPr>
            <w:tcW w:w="405" w:type="pct"/>
          </w:tcPr>
          <w:p w:rsidR="001D2467" w:rsidRPr="00572F55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572F5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572F55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572F55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572F55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Новые </w:t>
      </w:r>
      <w:r w:rsidR="002C6215" w:rsidRPr="00572F55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572F55" w:rsidTr="00E57FA6">
        <w:tc>
          <w:tcPr>
            <w:tcW w:w="1667" w:type="pct"/>
          </w:tcPr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572F55" w:rsidTr="00E57FA6">
        <w:tc>
          <w:tcPr>
            <w:tcW w:w="1667" w:type="pct"/>
          </w:tcPr>
          <w:p w:rsidR="00EF1EE9" w:rsidRPr="00572F55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572F55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701DF" w:rsidRPr="00572F55" w:rsidTr="00F5507D"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8701DF" w:rsidRPr="00572F55" w:rsidTr="00F5507D"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</w:tcPr>
          <w:p w:rsidR="008701DF" w:rsidRPr="00572F55" w:rsidRDefault="008701DF" w:rsidP="00AD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Наделение отдельными организационно-техническими полномочиями (прием заявлений о предоставлении поддержки, проведение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необходимых документов для предоставления мер поддержки</w:t>
            </w:r>
          </w:p>
        </w:tc>
      </w:tr>
    </w:tbl>
    <w:p w:rsidR="00467996" w:rsidRPr="00572F55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572F55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572F55" w:rsidTr="00DC0C29">
        <w:tc>
          <w:tcPr>
            <w:tcW w:w="1723" w:type="pct"/>
            <w:gridSpan w:val="2"/>
          </w:tcPr>
          <w:p w:rsidR="00D4186E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572F55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572F55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572F55" w:rsidTr="002C6215">
        <w:tc>
          <w:tcPr>
            <w:tcW w:w="439" w:type="pct"/>
          </w:tcPr>
          <w:p w:rsidR="00FB5B21" w:rsidRPr="00572F55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572F55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предпринимательство Камчатского края</w:t>
            </w:r>
          </w:p>
        </w:tc>
      </w:tr>
      <w:tr w:rsidR="00714902" w:rsidRPr="00572F55" w:rsidTr="00DC0C29">
        <w:tc>
          <w:tcPr>
            <w:tcW w:w="439" w:type="pct"/>
            <w:vMerge w:val="restar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572F5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572F55" w:rsidRDefault="004A01A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9.4.3.</w:t>
            </w:r>
          </w:p>
        </w:tc>
        <w:tc>
          <w:tcPr>
            <w:tcW w:w="1442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1396" w:type="pct"/>
          </w:tcPr>
          <w:p w:rsidR="00515FDD" w:rsidRPr="00863141" w:rsidRDefault="004A01AA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1442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1396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15FDD" w:rsidRPr="00572F55" w:rsidTr="00DC0C29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165" w:type="pct"/>
            <w:gridSpan w:val="3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515FDD" w:rsidRPr="00572F55" w:rsidRDefault="004A01AA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165" w:type="pct"/>
            <w:gridSpan w:val="3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515FDD" w:rsidRPr="00572F55" w:rsidRDefault="004A01AA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165" w:type="pct"/>
            <w:gridSpan w:val="3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15FDD" w:rsidRPr="00572F55" w:rsidTr="002C6215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61" w:type="pct"/>
            <w:gridSpan w:val="4"/>
          </w:tcPr>
          <w:p w:rsidR="00515FDD" w:rsidRPr="008701DF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 отсутствуют</w:t>
            </w:r>
          </w:p>
          <w:p w:rsidR="00515FDD" w:rsidRPr="00572F55" w:rsidRDefault="00515FDD" w:rsidP="005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5FDD" w:rsidRPr="00572F55" w:rsidTr="002C6215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515FDD" w:rsidRPr="00572F55" w:rsidRDefault="00515FDD" w:rsidP="00515F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15FDD" w:rsidRPr="00572F55" w:rsidRDefault="00515FDD" w:rsidP="00515F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</w:t>
            </w:r>
            <w:r w:rsidRPr="0087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515FDD" w:rsidRPr="00572F55" w:rsidRDefault="00515FDD" w:rsidP="005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572F55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2C6215" w:rsidRPr="00572F55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9"/>
        <w:gridCol w:w="4279"/>
        <w:gridCol w:w="3000"/>
      </w:tblGrid>
      <w:tr w:rsidR="00224583" w:rsidRPr="00572F55" w:rsidTr="00572F55">
        <w:tc>
          <w:tcPr>
            <w:tcW w:w="1220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572F55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222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572F5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58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572F5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572F55" w:rsidTr="0038753F">
        <w:trPr>
          <w:trHeight w:val="192"/>
        </w:trPr>
        <w:tc>
          <w:tcPr>
            <w:tcW w:w="5000" w:type="pct"/>
            <w:gridSpan w:val="3"/>
          </w:tcPr>
          <w:p w:rsidR="006862D4" w:rsidRPr="00572F55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572F55" w:rsidTr="00572F55">
        <w:trPr>
          <w:trHeight w:val="192"/>
        </w:trPr>
        <w:tc>
          <w:tcPr>
            <w:tcW w:w="1220" w:type="pct"/>
          </w:tcPr>
          <w:p w:rsidR="006862D4" w:rsidRPr="00572F55" w:rsidRDefault="00572F55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222" w:type="pct"/>
          </w:tcPr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Настоящий Порядок предоставления консультационной поддержки субъектам малого и среднего предпринимательства регламентирует предоставление консультационной поддержки субъектам малого и среднего предпринимательства (далее – СМСП) по вопросам осуществления предпринимательской деятельности (далее – консультационная поддержка).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Консультационная поддержка предоставляется СМСП и физическим лицам, заинтересованным в осуществлении предпринимательской деятельности.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Условиями предоставления консультационной поддержки для СМСП являются: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заявитель является СМСП в соответствии с №209-ФЗ;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является участником соглашений о разделе продукции;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осуществляет предпринимательскую деятельность в сфере игорного бизнеса;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СМСП не является в порядке, установленном законодательством РФ о валютном регулировании и валютном контроле, нерезидентом РФ (за искл.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случаев, предусмотренных международными договорами Российской Федерации);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не находится в стадии реорганизации, ликвидации, несостоятельности (банкротства);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 Консультационная поддержка предоставляется: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3.1. специалистами автономной некоммерческой организацией «Камчаткий центр поддержки предпринимательства (далее - Центр) для СМСП и физических лиц, заинтересованным в осуществлении предпринимательской деятельности;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3.2. юридическими лицами и индивидуальными предпринимателями (далее – исполнители), заключившими с Центром договор на оказание консультационных услуг, для СМСП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 Консультационная поддержка СМСП и физическим лицам, заинтересованным в осуществлении предпринимательской деятельности, предоставляется специалистами Центра в следующем порядке.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4.1. Консультационная поддержка оказывается по вопросам: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1) регистрации в качестве субъектов предпринимательской деятельности; 2)  предоставления мер государственной поддержки СМСП; 3) применения действующего законодательства, регулирующего деятельность СМСП; 4) трудового законодательства; 5) проверок контролирующих органов; 6) иным вопросам осуществления предпринимательской деятельности.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 xml:space="preserve">4.2. Консультационная поддержка оказывается  Центром в устной форме – СМСП и физическим лицам, заинтересованным в осуществлении предпринимательской деятельности, обратившимся посредством телефонной связи («горячей линии») или лично; в письменной форме – по запросу СМСП и физических лиц, 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в осуществлении предпринимательской деятельности; в электронной форме – по запросу СМСП и физических лиц, при ответах на вопросы посредством электронной почты в режиме «вопрос-ответ».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4.3. При оказании консультационной поддержки при необходимости Центр осуществляет распечатку и (или) отправку по электронной почте подготовленных документов, касающихся вопроса консультации.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4.4 При необходимости подготовки ответов на обращения СМСП и физических лиц, заинтересованных в осуществлении предпринимательской деятельности, в том числе поступивших посредством электронных средств связи, Центр предоставляет информацию СМСП и физическим лицам, заинтересованным в осуществлении предпринимательской деятельности в течение 5 (пяти) рабочих дней. В случае подготовки информации, которая требует получения разъяснений от сторонних органов(учреждений), информация предоставляется в течение 30 (тридцати) рабочих дней.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4.5 СМСП и физические лица, заинтересованные в осуществлении предпринимательской деятельности, имеют право обратиться за получением консультационной поддержки один или несколько раз, по одному или нескольким вопросам, представив в Центр заявление по форме, утвержденной Центром. Вышеуказанные заявления не представляются для получения консультационной поддержки в форме консультации по телефону либо по электронной почте.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4.6 Поступившие заявления регистрируются в Журнале регистрации заявлений на предоставление консультационной поддержки, который ведется в электронной форме.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5. Консультационная поддержка предоставляется СМСП  исполнителями в следующем порядке.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 Консультационная поддержка СМСП предоставляется исполнителями по следующим вопросам:</w:t>
            </w:r>
          </w:p>
          <w:p w:rsidR="00440C60" w:rsidRPr="00440C60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финансового планирования; 2)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составления налоговой, бухгалтерской, статистической и финансовой отчетности; 3)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направления отчетности через телекоммуникационные системы; 4)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 платежных документов; 5)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 писем, запросов в налоговые органы, внебюджетные фонды и иные инстанции; 6)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подготовки документов для регистрации во внебюджетных фондах; 7)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правового обеспечения деятельности субъекта малого и среднего предпринимательства; 8)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информационного сопровождения деятельности субъекта малого и среднего предпринимательства; 9)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подбора персонала, трудового законодательства РФ; 10)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получения кредитных и иных финансовых ресурсов; 11)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 сертификации товаров, работ и услуг субъектов малого и среднего предпринимательства; 12)</w:t>
            </w: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ab/>
              <w:t>иным вопросам осуществления предпринимательской деятельности.</w:t>
            </w:r>
          </w:p>
          <w:p w:rsidR="007C773E" w:rsidRDefault="00440C60" w:rsidP="00440C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60">
              <w:rPr>
                <w:rFonts w:ascii="Times New Roman" w:hAnsi="Times New Roman" w:cs="Times New Roman"/>
                <w:sz w:val="24"/>
                <w:szCs w:val="24"/>
              </w:rPr>
              <w:t>5.2 СМСП имеют право обратиться за консультацией к исполнителю один или несколько раз, по одному или нескольким вопросам, представив заявление по форме, утвержденной Центром</w:t>
            </w:r>
          </w:p>
          <w:p w:rsidR="006862D4" w:rsidRPr="00572F55" w:rsidRDefault="006862D4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6862D4" w:rsidRPr="00572F55" w:rsidRDefault="00572F55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</w:t>
            </w:r>
          </w:p>
        </w:tc>
      </w:tr>
    </w:tbl>
    <w:p w:rsidR="00B06E11" w:rsidRPr="00572F55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="006E4095" w:rsidRPr="00572F55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572F55" w:rsidTr="00E57FA6">
        <w:tc>
          <w:tcPr>
            <w:tcW w:w="1667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572F55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572F55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572F55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572F55" w:rsidTr="00A832EA">
        <w:trPr>
          <w:trHeight w:val="192"/>
        </w:trPr>
        <w:tc>
          <w:tcPr>
            <w:tcW w:w="5000" w:type="pct"/>
            <w:gridSpan w:val="3"/>
          </w:tcPr>
          <w:p w:rsidR="00A832EA" w:rsidRPr="00572F55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CF5800" w:rsidRPr="00572F55" w:rsidTr="00861C4E">
        <w:trPr>
          <w:trHeight w:val="192"/>
        </w:trPr>
        <w:tc>
          <w:tcPr>
            <w:tcW w:w="1667" w:type="pct"/>
            <w:vMerge w:val="restar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субсидий юридические  лица (за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обязанностей не предусмотрено.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заявление на 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6F372F" w:rsidP="006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F5800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копий необходимыйх документов в </w:t>
            </w:r>
            <w:r w:rsidR="00CF5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50 шт.– 500 рублей, из расчета 1 лист – 10 рублей.</w:t>
            </w:r>
          </w:p>
        </w:tc>
      </w:tr>
      <w:tr w:rsidR="00572F55" w:rsidRPr="00572F55" w:rsidTr="00A832EA">
        <w:trPr>
          <w:trHeight w:val="192"/>
        </w:trPr>
        <w:tc>
          <w:tcPr>
            <w:tcW w:w="1667" w:type="pct"/>
            <w:vMerge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55" w:rsidRPr="00572F55" w:rsidTr="00A832EA">
        <w:trPr>
          <w:trHeight w:val="192"/>
        </w:trPr>
        <w:tc>
          <w:tcPr>
            <w:tcW w:w="1667" w:type="pct"/>
            <w:vMerge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572F55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12</w:t>
      </w:r>
      <w:r w:rsidR="00891221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72F55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7"/>
        <w:gridCol w:w="2390"/>
        <w:gridCol w:w="2390"/>
        <w:gridCol w:w="2394"/>
      </w:tblGrid>
      <w:tr w:rsidR="0085648D" w:rsidRPr="00572F55" w:rsidTr="00CF5800">
        <w:trPr>
          <w:trHeight w:val="2883"/>
        </w:trPr>
        <w:tc>
          <w:tcPr>
            <w:tcW w:w="1275" w:type="pct"/>
            <w:gridSpan w:val="2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572F55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800" w:rsidRPr="00572F55" w:rsidTr="00CF5800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800" w:rsidRPr="00572F55" w:rsidTr="00CF5800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8CB" w:rsidRPr="00572F55" w:rsidTr="00572F55">
        <w:tc>
          <w:tcPr>
            <w:tcW w:w="404" w:type="pct"/>
          </w:tcPr>
          <w:p w:rsidR="00FF38CB" w:rsidRPr="00572F55" w:rsidRDefault="00CE4D90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F38CB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Pr="00572F55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572F55" w:rsidRDefault="00CF580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F38CB" w:rsidRPr="00572F55" w:rsidRDefault="00FF38C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572F55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13</w:t>
      </w:r>
      <w:r w:rsidR="00BB1753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72F55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572F55" w:rsidTr="00A56405">
        <w:tc>
          <w:tcPr>
            <w:tcW w:w="371" w:type="pct"/>
          </w:tcPr>
          <w:p w:rsidR="00583BE6" w:rsidRPr="00572F5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3BE6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572F55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572F55" w:rsidRDefault="004A01A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F5800" w:rsidRPr="00CF5800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</w:tr>
      <w:bookmarkEnd w:id="0"/>
      <w:tr w:rsidR="00864312" w:rsidRPr="00572F55" w:rsidTr="00A56405">
        <w:tc>
          <w:tcPr>
            <w:tcW w:w="371" w:type="pct"/>
          </w:tcPr>
          <w:p w:rsidR="00864312" w:rsidRPr="00572F55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572F55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572F55" w:rsidRDefault="00CF5800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72F55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572F5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572F55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572F55" w:rsidRDefault="00515FDD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72F55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DD" w:rsidRDefault="00515FDD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56B" w:rsidRPr="00572F55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14</w:t>
      </w:r>
      <w:r w:rsidR="006063F9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72F55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1AA" w:rsidRPr="00572F55" w:rsidRDefault="004A01A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4A01AA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556B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556B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9D556B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572F55" w:rsidTr="00A56405">
        <w:trPr>
          <w:trHeight w:val="105"/>
        </w:trPr>
        <w:tc>
          <w:tcPr>
            <w:tcW w:w="371" w:type="pct"/>
            <w:vMerge w:val="restart"/>
          </w:tcPr>
          <w:p w:rsidR="00677A82" w:rsidRPr="00572F55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572F55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CF5800" w:rsidRPr="00572F55" w:rsidTr="008B43B8">
        <w:trPr>
          <w:trHeight w:val="105"/>
        </w:trPr>
        <w:tc>
          <w:tcPr>
            <w:tcW w:w="371" w:type="pct"/>
            <w:vMerge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800" w:rsidRPr="00572F55" w:rsidTr="008B43B8">
        <w:trPr>
          <w:trHeight w:val="105"/>
        </w:trPr>
        <w:tc>
          <w:tcPr>
            <w:tcW w:w="371" w:type="pct"/>
            <w:vMerge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572F55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15</w:t>
      </w:r>
      <w:r w:rsidR="001A47DC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72F55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572F55" w:rsidTr="00043567">
        <w:tc>
          <w:tcPr>
            <w:tcW w:w="403" w:type="pct"/>
          </w:tcPr>
          <w:p w:rsidR="00FF774D" w:rsidRPr="00572F55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572F5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515FD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F774D" w:rsidRPr="00572F55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572F55" w:rsidTr="00043567">
        <w:tc>
          <w:tcPr>
            <w:tcW w:w="403" w:type="pct"/>
          </w:tcPr>
          <w:p w:rsidR="00810F20" w:rsidRPr="00572F5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572F5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515FD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0F20" w:rsidRPr="00572F5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72F55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43567" w:rsidRPr="00572F55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572F55" w:rsidTr="00B70BD0">
        <w:tc>
          <w:tcPr>
            <w:tcW w:w="403" w:type="pct"/>
          </w:tcPr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4A01AA" w:rsidRPr="00572F55" w:rsidRDefault="004A01AA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72F55" w:rsidTr="00B70BD0">
        <w:trPr>
          <w:trHeight w:val="105"/>
        </w:trPr>
        <w:tc>
          <w:tcPr>
            <w:tcW w:w="403" w:type="pct"/>
            <w:vMerge w:val="restart"/>
          </w:tcPr>
          <w:p w:rsidR="00043567" w:rsidRPr="00572F5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572F55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886AC9" w:rsidRPr="00572F55" w:rsidTr="00C67214">
        <w:trPr>
          <w:trHeight w:val="105"/>
        </w:trPr>
        <w:tc>
          <w:tcPr>
            <w:tcW w:w="403" w:type="pct"/>
            <w:vMerge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886AC9" w:rsidRPr="00572F55" w:rsidRDefault="00886AC9" w:rsidP="00886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9" w:rsidRDefault="00886AC9" w:rsidP="004A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A0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86AC9" w:rsidRPr="00572F55" w:rsidTr="00C67214">
        <w:trPr>
          <w:trHeight w:val="105"/>
        </w:trPr>
        <w:tc>
          <w:tcPr>
            <w:tcW w:w="403" w:type="pct"/>
            <w:vMerge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886AC9" w:rsidRPr="00572F55" w:rsidRDefault="00886AC9" w:rsidP="00886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9" w:rsidRDefault="004A01AA" w:rsidP="0088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86A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86AC9" w:rsidRPr="00572F55" w:rsidTr="00B70BD0">
        <w:tc>
          <w:tcPr>
            <w:tcW w:w="403" w:type="pct"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01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7" w:type="pct"/>
            <w:gridSpan w:val="2"/>
          </w:tcPr>
          <w:p w:rsidR="00886AC9" w:rsidRDefault="00886AC9" w:rsidP="004A01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4A01AA" w:rsidRDefault="004A01AA" w:rsidP="004A01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6AC9" w:rsidRPr="00572F55" w:rsidTr="00B70BD0">
        <w:tc>
          <w:tcPr>
            <w:tcW w:w="403" w:type="pct"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886AC9" w:rsidRPr="00572F55" w:rsidRDefault="00886AC9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886AC9" w:rsidRPr="00572F55" w:rsidRDefault="00886AC9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Отдел РПиРП</w:t>
            </w:r>
          </w:p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6AC9" w:rsidRPr="00572F55" w:rsidTr="00B70BD0">
        <w:tc>
          <w:tcPr>
            <w:tcW w:w="403" w:type="pct"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886AC9" w:rsidRDefault="00886AC9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4A01AA" w:rsidRDefault="004A01AA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C9" w:rsidRPr="00572F55" w:rsidRDefault="004A01AA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6AC9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86AC9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886AC9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72F55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572F55" w:rsidTr="00CF5800">
        <w:tc>
          <w:tcPr>
            <w:tcW w:w="2642" w:type="pct"/>
            <w:vAlign w:val="bottom"/>
          </w:tcPr>
          <w:p w:rsidR="00043567" w:rsidRPr="00572F55" w:rsidRDefault="00572F55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3567" w:rsidRPr="00572F55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79" w:rsidRDefault="00D10F79" w:rsidP="00EA7CC1">
      <w:pPr>
        <w:spacing w:after="0" w:line="240" w:lineRule="auto"/>
      </w:pPr>
      <w:r>
        <w:separator/>
      </w:r>
    </w:p>
  </w:endnote>
  <w:endnote w:type="continuationSeparator" w:id="0">
    <w:p w:rsidR="00D10F79" w:rsidRDefault="00D10F7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79" w:rsidRDefault="00D10F79" w:rsidP="00EA7CC1">
      <w:pPr>
        <w:spacing w:after="0" w:line="240" w:lineRule="auto"/>
      </w:pPr>
      <w:r>
        <w:separator/>
      </w:r>
    </w:p>
  </w:footnote>
  <w:footnote w:type="continuationSeparator" w:id="0">
    <w:p w:rsidR="00D10F79" w:rsidRDefault="00D10F7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5E6C"/>
    <w:rsid w:val="00026EAA"/>
    <w:rsid w:val="00033E26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141F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81A80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24CC"/>
    <w:rsid w:val="00366A67"/>
    <w:rsid w:val="00370ECC"/>
    <w:rsid w:val="003764D7"/>
    <w:rsid w:val="00384CAC"/>
    <w:rsid w:val="00385B74"/>
    <w:rsid w:val="0038753F"/>
    <w:rsid w:val="0039010E"/>
    <w:rsid w:val="0039529B"/>
    <w:rsid w:val="003A11BE"/>
    <w:rsid w:val="003B10FB"/>
    <w:rsid w:val="003C776C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2691E"/>
    <w:rsid w:val="00432398"/>
    <w:rsid w:val="0043497F"/>
    <w:rsid w:val="00437219"/>
    <w:rsid w:val="00440C60"/>
    <w:rsid w:val="004523AA"/>
    <w:rsid w:val="00454001"/>
    <w:rsid w:val="00460F7A"/>
    <w:rsid w:val="00464DC7"/>
    <w:rsid w:val="00466BB9"/>
    <w:rsid w:val="00467996"/>
    <w:rsid w:val="0047055E"/>
    <w:rsid w:val="00471D4A"/>
    <w:rsid w:val="00473026"/>
    <w:rsid w:val="00493696"/>
    <w:rsid w:val="00497163"/>
    <w:rsid w:val="004A01AA"/>
    <w:rsid w:val="004B0752"/>
    <w:rsid w:val="004B1E9F"/>
    <w:rsid w:val="004C6292"/>
    <w:rsid w:val="004D369A"/>
    <w:rsid w:val="00500365"/>
    <w:rsid w:val="00503DBC"/>
    <w:rsid w:val="00515FDD"/>
    <w:rsid w:val="0053306C"/>
    <w:rsid w:val="0055456B"/>
    <w:rsid w:val="00556780"/>
    <w:rsid w:val="005647D0"/>
    <w:rsid w:val="005704E6"/>
    <w:rsid w:val="00572F55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D528E"/>
    <w:rsid w:val="006E2BA6"/>
    <w:rsid w:val="006E4095"/>
    <w:rsid w:val="006E6500"/>
    <w:rsid w:val="006E75DE"/>
    <w:rsid w:val="006F372F"/>
    <w:rsid w:val="006F5DC5"/>
    <w:rsid w:val="007004B7"/>
    <w:rsid w:val="00700A1D"/>
    <w:rsid w:val="007109BD"/>
    <w:rsid w:val="00714902"/>
    <w:rsid w:val="0072279F"/>
    <w:rsid w:val="007227A9"/>
    <w:rsid w:val="00727857"/>
    <w:rsid w:val="007301FF"/>
    <w:rsid w:val="00740D78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C773E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701DF"/>
    <w:rsid w:val="00886AC9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17DB1"/>
    <w:rsid w:val="00942D15"/>
    <w:rsid w:val="009578D4"/>
    <w:rsid w:val="00960706"/>
    <w:rsid w:val="00970A33"/>
    <w:rsid w:val="00976C6C"/>
    <w:rsid w:val="0098160F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1A1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4F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3A25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BAF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CF5800"/>
    <w:rsid w:val="00D02AB9"/>
    <w:rsid w:val="00D033DA"/>
    <w:rsid w:val="00D10F79"/>
    <w:rsid w:val="00D111E9"/>
    <w:rsid w:val="00D11D17"/>
    <w:rsid w:val="00D13298"/>
    <w:rsid w:val="00D21DBD"/>
    <w:rsid w:val="00D241D6"/>
    <w:rsid w:val="00D26176"/>
    <w:rsid w:val="00D4186E"/>
    <w:rsid w:val="00D5110E"/>
    <w:rsid w:val="00D621CF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07AB1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4549"/>
    <w:rsid w:val="00EC6B41"/>
    <w:rsid w:val="00EE7507"/>
    <w:rsid w:val="00EF1EE9"/>
    <w:rsid w:val="00EF46E3"/>
    <w:rsid w:val="00EF70F0"/>
    <w:rsid w:val="00F00351"/>
    <w:rsid w:val="00F04F64"/>
    <w:rsid w:val="00F06370"/>
    <w:rsid w:val="00F110B3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3C9C"/>
    <w:rsid w:val="00F95A61"/>
    <w:rsid w:val="00FA12F5"/>
    <w:rsid w:val="00FA462A"/>
    <w:rsid w:val="00FB3203"/>
    <w:rsid w:val="00FB5B21"/>
    <w:rsid w:val="00FB5C56"/>
    <w:rsid w:val="00FC5866"/>
    <w:rsid w:val="00FD3A27"/>
    <w:rsid w:val="00FE0FE8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03FB-D6A6-44F1-AEA5-8E7B97C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2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8051-BD21-4656-93A6-920ADC44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14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18</cp:revision>
  <cp:lastPrinted>2018-03-06T03:02:00Z</cp:lastPrinted>
  <dcterms:created xsi:type="dcterms:W3CDTF">2018-05-20T22:08:00Z</dcterms:created>
  <dcterms:modified xsi:type="dcterms:W3CDTF">2019-04-24T07:57:00Z</dcterms:modified>
</cp:coreProperties>
</file>