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8" w:rsidRPr="006C6B27" w:rsidRDefault="00D16A88" w:rsidP="00D16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Цитата из Доклада </w:t>
      </w:r>
    </w:p>
    <w:p w:rsidR="00D16A88" w:rsidRPr="006C6B27" w:rsidRDefault="00D16A88" w:rsidP="00D16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о состоянии и развитии конкурентной среды </w:t>
      </w:r>
    </w:p>
    <w:p w:rsidR="00D16A88" w:rsidRPr="006C6B27" w:rsidRDefault="00D16A88" w:rsidP="00D16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на рынках товаров, работ и услуг </w:t>
      </w:r>
    </w:p>
    <w:p w:rsidR="00D16A88" w:rsidRPr="006C6B27" w:rsidRDefault="00D16A88" w:rsidP="00D16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D16A88" w:rsidRDefault="00D16A88" w:rsidP="00D16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по итогам 2018 года</w:t>
      </w:r>
    </w:p>
    <w:p w:rsidR="00D16A88" w:rsidRDefault="00D16A88"/>
    <w:p w:rsidR="00D16A88" w:rsidRDefault="00D16A88"/>
    <w:p w:rsidR="00D16A88" w:rsidRDefault="00D16A88" w:rsidP="00D16A8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6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3CEF">
        <w:rPr>
          <w:rFonts w:ascii="Times New Roman" w:hAnsi="Times New Roman" w:cs="Times New Roman"/>
          <w:b/>
          <w:sz w:val="28"/>
          <w:szCs w:val="28"/>
        </w:rPr>
        <w:t>Мобильность трудовых ресурсов, способствующая повышению эффективности труда.</w:t>
      </w:r>
    </w:p>
    <w:bookmarkEnd w:id="0"/>
    <w:p w:rsidR="00D16A88" w:rsidRPr="00783CEF" w:rsidRDefault="00D16A88" w:rsidP="00D16A88">
      <w:pPr>
        <w:pStyle w:val="a3"/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A88" w:rsidRDefault="00D16A88" w:rsidP="00D16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CEF">
        <w:rPr>
          <w:rFonts w:ascii="Times New Roman" w:eastAsia="Calibri" w:hAnsi="Times New Roman" w:cs="Times New Roman"/>
          <w:sz w:val="28"/>
          <w:szCs w:val="28"/>
        </w:rPr>
        <w:t>В перечне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мероприятий, реализуемых органами государственной службы занятости населения в целях развития конкурентной среды в Камчатском крае, популяризации предпринимательства, стимулирования новых предпринимательских инициатив, следует отметить такое мероприятие, как:</w:t>
      </w:r>
    </w:p>
    <w:p w:rsidR="00D16A88" w:rsidRDefault="00D16A88" w:rsidP="00D16A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подпрограммы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 на 2014-2018 годы» (далее – Государственная программа), утвержденной постановлением Правительства Камчатского края от 11.11.2013 № 490-П.</w:t>
      </w:r>
    </w:p>
    <w:p w:rsidR="00D16A88" w:rsidRDefault="00D16A88" w:rsidP="00D16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задачей Государственной программы является привлечение в экономику Камчатского края рабочей силы для реализации инвестиционных проектов из других регионов России.</w:t>
      </w:r>
    </w:p>
    <w:p w:rsidR="00D16A88" w:rsidRDefault="00D16A88" w:rsidP="00D16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FE3">
        <w:rPr>
          <w:rFonts w:ascii="Times New Roman" w:eastAsia="Calibri" w:hAnsi="Times New Roman" w:cs="Times New Roman"/>
          <w:sz w:val="28"/>
          <w:szCs w:val="28"/>
        </w:rPr>
        <w:t>Проведено информирование работодателей Камчатского края о возможности привлечения, при финансовой поддержке из краевого бюджета, необходимых кадров из других регионов, в том числе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FE3">
        <w:rPr>
          <w:rFonts w:ascii="Times New Roman" w:eastAsia="Calibri" w:hAnsi="Times New Roman" w:cs="Times New Roman"/>
          <w:sz w:val="28"/>
          <w:szCs w:val="28"/>
        </w:rPr>
        <w:t>в целях реализации инвестиционных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0FE3">
        <w:rPr>
          <w:rFonts w:ascii="Times New Roman" w:eastAsia="Calibri" w:hAnsi="Times New Roman" w:cs="Times New Roman"/>
          <w:sz w:val="28"/>
          <w:szCs w:val="28"/>
        </w:rPr>
        <w:t xml:space="preserve">Подпрограмма «Повышение мобильности трудовых ресурсов Камчатского края» в 2018 году выполнена в полном объеме, привлечено </w:t>
      </w:r>
      <w:r w:rsidRPr="0067068D">
        <w:rPr>
          <w:rFonts w:ascii="Times New Roman" w:eastAsia="Calibri" w:hAnsi="Times New Roman" w:cs="Times New Roman"/>
          <w:sz w:val="28"/>
          <w:szCs w:val="28"/>
        </w:rPr>
        <w:t>7</w:t>
      </w:r>
      <w:r w:rsidRPr="00C80FE3">
        <w:rPr>
          <w:rFonts w:ascii="Times New Roman" w:eastAsia="Calibri" w:hAnsi="Times New Roman" w:cs="Times New Roman"/>
          <w:sz w:val="28"/>
          <w:szCs w:val="28"/>
        </w:rPr>
        <w:t>5 человек из других субъектов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A88" w:rsidRDefault="00D16A88"/>
    <w:sectPr w:rsidR="00D1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D5196"/>
    <w:multiLevelType w:val="hybridMultilevel"/>
    <w:tmpl w:val="D0528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5B100F"/>
    <w:multiLevelType w:val="hybridMultilevel"/>
    <w:tmpl w:val="01742118"/>
    <w:lvl w:ilvl="0" w:tplc="D8942F9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88"/>
    <w:rsid w:val="00206E76"/>
    <w:rsid w:val="00706CAD"/>
    <w:rsid w:val="008C0505"/>
    <w:rsid w:val="00C44EE9"/>
    <w:rsid w:val="00D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6A3E-EAD9-4812-BB9B-BA6B075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D16A8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D16A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1</cp:revision>
  <dcterms:created xsi:type="dcterms:W3CDTF">2019-03-28T22:04:00Z</dcterms:created>
  <dcterms:modified xsi:type="dcterms:W3CDTF">2019-03-28T22:05:00Z</dcterms:modified>
</cp:coreProperties>
</file>