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D06" w:rsidRDefault="00141D06">
      <w:pPr>
        <w:pStyle w:val="ConsPlusTitlePage"/>
      </w:pPr>
      <w:r>
        <w:t xml:space="preserve">Документ предоставлен </w:t>
      </w:r>
      <w:hyperlink r:id="rId4" w:history="1">
        <w:r>
          <w:rPr>
            <w:color w:val="0000FF"/>
          </w:rPr>
          <w:t>КонсультантПлюс</w:t>
        </w:r>
      </w:hyperlink>
      <w:r>
        <w:br/>
      </w:r>
    </w:p>
    <w:p w:rsidR="00141D06" w:rsidRDefault="00141D06">
      <w:pPr>
        <w:pStyle w:val="ConsPlusNormal"/>
        <w:ind w:firstLine="540"/>
        <w:jc w:val="both"/>
        <w:outlineLvl w:val="0"/>
      </w:pPr>
    </w:p>
    <w:p w:rsidR="00141D06" w:rsidRDefault="00141D06">
      <w:pPr>
        <w:pStyle w:val="ConsPlusTitle"/>
        <w:jc w:val="center"/>
        <w:outlineLvl w:val="0"/>
      </w:pPr>
      <w:r>
        <w:t>ПРАВИТЕЛЬСТВО КАМЧАТСКОГО КРАЯ</w:t>
      </w:r>
    </w:p>
    <w:p w:rsidR="00141D06" w:rsidRDefault="00141D06">
      <w:pPr>
        <w:pStyle w:val="ConsPlusTitle"/>
        <w:jc w:val="center"/>
      </w:pPr>
    </w:p>
    <w:p w:rsidR="00141D06" w:rsidRDefault="00141D06">
      <w:pPr>
        <w:pStyle w:val="ConsPlusTitle"/>
        <w:jc w:val="center"/>
      </w:pPr>
      <w:r>
        <w:t>ПОСТАНОВЛЕНИЕ</w:t>
      </w:r>
    </w:p>
    <w:p w:rsidR="00141D06" w:rsidRDefault="00141D06">
      <w:pPr>
        <w:pStyle w:val="ConsPlusTitle"/>
        <w:jc w:val="center"/>
      </w:pPr>
      <w:r>
        <w:t>от 8 октября 2008 г. N 306-П</w:t>
      </w:r>
    </w:p>
    <w:p w:rsidR="00141D06" w:rsidRDefault="00141D06">
      <w:pPr>
        <w:pStyle w:val="ConsPlusTitle"/>
        <w:jc w:val="center"/>
      </w:pPr>
    </w:p>
    <w:p w:rsidR="00141D06" w:rsidRDefault="00141D06">
      <w:pPr>
        <w:pStyle w:val="ConsPlusTitle"/>
        <w:jc w:val="center"/>
      </w:pPr>
      <w:r>
        <w:t>О ПРОВЕДЕНИИ ЕЖЕГОДНОГО КРАЕВОГО КОНКУРСА</w:t>
      </w:r>
    </w:p>
    <w:p w:rsidR="00141D06" w:rsidRDefault="00141D06">
      <w:pPr>
        <w:pStyle w:val="ConsPlusTitle"/>
        <w:jc w:val="center"/>
      </w:pPr>
      <w:r>
        <w:t>"ЛИДЕР КАЧЕСТВА КАМЧАТСКОГО КРАЯ"</w:t>
      </w:r>
    </w:p>
    <w:p w:rsidR="00141D06" w:rsidRDefault="00141D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1D06">
        <w:trPr>
          <w:jc w:val="center"/>
        </w:trPr>
        <w:tc>
          <w:tcPr>
            <w:tcW w:w="9294" w:type="dxa"/>
            <w:tcBorders>
              <w:top w:val="nil"/>
              <w:left w:val="single" w:sz="24" w:space="0" w:color="CED3F1"/>
              <w:bottom w:val="nil"/>
              <w:right w:val="single" w:sz="24" w:space="0" w:color="F4F3F8"/>
            </w:tcBorders>
            <w:shd w:val="clear" w:color="auto" w:fill="F4F3F8"/>
          </w:tcPr>
          <w:p w:rsidR="00141D06" w:rsidRDefault="00141D06">
            <w:pPr>
              <w:pStyle w:val="ConsPlusNormal"/>
              <w:jc w:val="center"/>
            </w:pPr>
            <w:r>
              <w:rPr>
                <w:color w:val="392C69"/>
              </w:rPr>
              <w:t>Список изменяющих документов</w:t>
            </w:r>
          </w:p>
          <w:p w:rsidR="00141D06" w:rsidRDefault="00141D06">
            <w:pPr>
              <w:pStyle w:val="ConsPlusNormal"/>
              <w:jc w:val="center"/>
            </w:pPr>
            <w:r>
              <w:rPr>
                <w:color w:val="392C69"/>
              </w:rPr>
              <w:t>(в ред. Постановлений Правительства</w:t>
            </w:r>
          </w:p>
          <w:p w:rsidR="00141D06" w:rsidRDefault="00141D06">
            <w:pPr>
              <w:pStyle w:val="ConsPlusNormal"/>
              <w:jc w:val="center"/>
            </w:pPr>
            <w:r>
              <w:rPr>
                <w:color w:val="392C69"/>
              </w:rPr>
              <w:t xml:space="preserve">Камчатского края от 05.11.2009 </w:t>
            </w:r>
            <w:hyperlink r:id="rId5" w:history="1">
              <w:r>
                <w:rPr>
                  <w:color w:val="0000FF"/>
                </w:rPr>
                <w:t>N 412-П</w:t>
              </w:r>
            </w:hyperlink>
            <w:r>
              <w:rPr>
                <w:color w:val="392C69"/>
              </w:rPr>
              <w:t>,</w:t>
            </w:r>
          </w:p>
          <w:p w:rsidR="00141D06" w:rsidRDefault="00141D06">
            <w:pPr>
              <w:pStyle w:val="ConsPlusNormal"/>
              <w:jc w:val="center"/>
            </w:pPr>
            <w:r>
              <w:rPr>
                <w:color w:val="392C69"/>
              </w:rPr>
              <w:t xml:space="preserve">от 27.10.2010 </w:t>
            </w:r>
            <w:hyperlink r:id="rId6" w:history="1">
              <w:r>
                <w:rPr>
                  <w:color w:val="0000FF"/>
                </w:rPr>
                <w:t>N 453-П</w:t>
              </w:r>
            </w:hyperlink>
            <w:r>
              <w:rPr>
                <w:color w:val="392C69"/>
              </w:rPr>
              <w:t xml:space="preserve">, от 28.09.2011 </w:t>
            </w:r>
            <w:hyperlink r:id="rId7" w:history="1">
              <w:r>
                <w:rPr>
                  <w:color w:val="0000FF"/>
                </w:rPr>
                <w:t>N 402-П</w:t>
              </w:r>
            </w:hyperlink>
            <w:r>
              <w:rPr>
                <w:color w:val="392C69"/>
              </w:rPr>
              <w:t>,</w:t>
            </w:r>
          </w:p>
          <w:p w:rsidR="00141D06" w:rsidRDefault="00141D06">
            <w:pPr>
              <w:pStyle w:val="ConsPlusNormal"/>
              <w:jc w:val="center"/>
            </w:pPr>
            <w:r>
              <w:rPr>
                <w:color w:val="392C69"/>
              </w:rPr>
              <w:t xml:space="preserve">от 16.09.2013 </w:t>
            </w:r>
            <w:hyperlink r:id="rId8" w:history="1">
              <w:r>
                <w:rPr>
                  <w:color w:val="0000FF"/>
                </w:rPr>
                <w:t>N 403-П</w:t>
              </w:r>
            </w:hyperlink>
            <w:r>
              <w:rPr>
                <w:color w:val="392C69"/>
              </w:rPr>
              <w:t xml:space="preserve">, от 07.10.2014 </w:t>
            </w:r>
            <w:hyperlink r:id="rId9" w:history="1">
              <w:r>
                <w:rPr>
                  <w:color w:val="0000FF"/>
                </w:rPr>
                <w:t>N 417-П</w:t>
              </w:r>
            </w:hyperlink>
            <w:r>
              <w:rPr>
                <w:color w:val="392C69"/>
              </w:rPr>
              <w:t>,</w:t>
            </w:r>
          </w:p>
          <w:p w:rsidR="00141D06" w:rsidRDefault="00141D06">
            <w:pPr>
              <w:pStyle w:val="ConsPlusNormal"/>
              <w:jc w:val="center"/>
            </w:pPr>
            <w:r>
              <w:rPr>
                <w:color w:val="392C69"/>
              </w:rPr>
              <w:t xml:space="preserve">от 21.09.2018 </w:t>
            </w:r>
            <w:hyperlink r:id="rId10" w:history="1">
              <w:r>
                <w:rPr>
                  <w:color w:val="0000FF"/>
                </w:rPr>
                <w:t>N 399-П</w:t>
              </w:r>
            </w:hyperlink>
            <w:r>
              <w:rPr>
                <w:color w:val="392C69"/>
              </w:rPr>
              <w:t>)</w:t>
            </w:r>
          </w:p>
        </w:tc>
      </w:tr>
    </w:tbl>
    <w:p w:rsidR="00141D06" w:rsidRDefault="00141D06">
      <w:pPr>
        <w:pStyle w:val="ConsPlusNormal"/>
        <w:ind w:firstLine="540"/>
        <w:jc w:val="both"/>
      </w:pPr>
    </w:p>
    <w:p w:rsidR="00141D06" w:rsidRDefault="00141D06">
      <w:pPr>
        <w:pStyle w:val="ConsPlusNormal"/>
        <w:ind w:firstLine="540"/>
        <w:jc w:val="both"/>
      </w:pPr>
      <w:r>
        <w:t>В целях создания условий устойчивого улучшения качества и конкурентоспособности продукции Камчатских товаропроизводителей, вносящих наиболее значимый вклад в развитие экономики Камчатского края</w:t>
      </w:r>
    </w:p>
    <w:p w:rsidR="00141D06" w:rsidRDefault="00141D06">
      <w:pPr>
        <w:pStyle w:val="ConsPlusNormal"/>
        <w:ind w:firstLine="540"/>
        <w:jc w:val="both"/>
      </w:pPr>
    </w:p>
    <w:p w:rsidR="00141D06" w:rsidRDefault="00141D06">
      <w:pPr>
        <w:pStyle w:val="ConsPlusNormal"/>
        <w:ind w:firstLine="540"/>
        <w:jc w:val="both"/>
      </w:pPr>
      <w:r>
        <w:t>ПРАВИТЕЛЬСТВО ПОСТАНОВЛЯЕТ:</w:t>
      </w:r>
    </w:p>
    <w:p w:rsidR="00141D06" w:rsidRDefault="00141D06">
      <w:pPr>
        <w:pStyle w:val="ConsPlusNormal"/>
        <w:ind w:firstLine="540"/>
        <w:jc w:val="both"/>
      </w:pPr>
    </w:p>
    <w:p w:rsidR="00141D06" w:rsidRDefault="00141D06">
      <w:pPr>
        <w:pStyle w:val="ConsPlusNormal"/>
        <w:ind w:firstLine="540"/>
        <w:jc w:val="both"/>
      </w:pPr>
      <w:r>
        <w:t xml:space="preserve">1. Утвердить </w:t>
      </w:r>
      <w:hyperlink w:anchor="P40" w:history="1">
        <w:r>
          <w:rPr>
            <w:color w:val="0000FF"/>
          </w:rPr>
          <w:t>Положение</w:t>
        </w:r>
      </w:hyperlink>
      <w:r>
        <w:t xml:space="preserve"> о проведении ежегодного краевого конкурса "Лидер качества Камчатского края" согласно приложению.</w:t>
      </w:r>
    </w:p>
    <w:p w:rsidR="00141D06" w:rsidRDefault="00141D06">
      <w:pPr>
        <w:pStyle w:val="ConsPlusNormal"/>
        <w:jc w:val="both"/>
      </w:pPr>
      <w:r>
        <w:t xml:space="preserve">(в ред. </w:t>
      </w:r>
      <w:hyperlink r:id="rId11" w:history="1">
        <w:r>
          <w:rPr>
            <w:color w:val="0000FF"/>
          </w:rPr>
          <w:t>Постановления</w:t>
        </w:r>
      </w:hyperlink>
      <w:r>
        <w:t xml:space="preserve"> Правительства Камчатского края от 07.10.2014 N 417-П)</w:t>
      </w:r>
    </w:p>
    <w:p w:rsidR="00141D06" w:rsidRDefault="00141D06">
      <w:pPr>
        <w:pStyle w:val="ConsPlusNormal"/>
        <w:spacing w:before="220"/>
        <w:ind w:firstLine="540"/>
        <w:jc w:val="both"/>
      </w:pPr>
      <w:r>
        <w:t xml:space="preserve">2. Утратила силу. - </w:t>
      </w:r>
      <w:hyperlink r:id="rId12" w:history="1">
        <w:r>
          <w:rPr>
            <w:color w:val="0000FF"/>
          </w:rPr>
          <w:t>Постановление</w:t>
        </w:r>
      </w:hyperlink>
      <w:r>
        <w:t xml:space="preserve"> Правительства Камчатского края от 07.10.2014 N 417-П.</w:t>
      </w:r>
    </w:p>
    <w:p w:rsidR="00141D06" w:rsidRDefault="00141D06">
      <w:pPr>
        <w:pStyle w:val="ConsPlusNormal"/>
        <w:spacing w:before="220"/>
        <w:ind w:firstLine="540"/>
        <w:jc w:val="both"/>
      </w:pPr>
      <w:r>
        <w:t>3. Настоящее Постановление вступает в силу через 10 дней после его официального опубликования.</w:t>
      </w:r>
    </w:p>
    <w:p w:rsidR="00141D06" w:rsidRDefault="00141D06">
      <w:pPr>
        <w:pStyle w:val="ConsPlusNormal"/>
        <w:ind w:firstLine="540"/>
        <w:jc w:val="both"/>
      </w:pPr>
    </w:p>
    <w:p w:rsidR="00141D06" w:rsidRDefault="00141D06">
      <w:pPr>
        <w:pStyle w:val="ConsPlusNormal"/>
        <w:jc w:val="right"/>
      </w:pPr>
      <w:r>
        <w:t>Первый вице-губернатор</w:t>
      </w:r>
    </w:p>
    <w:p w:rsidR="00141D06" w:rsidRDefault="00141D06">
      <w:pPr>
        <w:pStyle w:val="ConsPlusNormal"/>
        <w:jc w:val="right"/>
      </w:pPr>
      <w:r>
        <w:t>- первый заместитель</w:t>
      </w:r>
    </w:p>
    <w:p w:rsidR="00141D06" w:rsidRDefault="00141D06">
      <w:pPr>
        <w:pStyle w:val="ConsPlusNormal"/>
        <w:jc w:val="right"/>
      </w:pPr>
      <w:r>
        <w:t>председателя Правительства</w:t>
      </w:r>
    </w:p>
    <w:p w:rsidR="00141D06" w:rsidRDefault="00141D06">
      <w:pPr>
        <w:pStyle w:val="ConsPlusNormal"/>
        <w:jc w:val="right"/>
      </w:pPr>
      <w:r>
        <w:t>Камчатского края</w:t>
      </w:r>
    </w:p>
    <w:p w:rsidR="00141D06" w:rsidRDefault="00141D06">
      <w:pPr>
        <w:pStyle w:val="ConsPlusNormal"/>
        <w:jc w:val="right"/>
      </w:pPr>
      <w:r>
        <w:t>И.А.ТРЕТЬЯКОВА</w:t>
      </w:r>
    </w:p>
    <w:p w:rsidR="00141D06" w:rsidRDefault="00141D06">
      <w:pPr>
        <w:pStyle w:val="ConsPlusNormal"/>
        <w:ind w:firstLine="540"/>
        <w:jc w:val="both"/>
      </w:pPr>
    </w:p>
    <w:p w:rsidR="00141D06" w:rsidRDefault="00141D06">
      <w:pPr>
        <w:pStyle w:val="ConsPlusNormal"/>
        <w:ind w:firstLine="540"/>
        <w:jc w:val="both"/>
      </w:pPr>
    </w:p>
    <w:p w:rsidR="00141D06" w:rsidRDefault="00141D06">
      <w:pPr>
        <w:pStyle w:val="ConsPlusNormal"/>
        <w:ind w:firstLine="540"/>
        <w:jc w:val="both"/>
      </w:pPr>
    </w:p>
    <w:p w:rsidR="00141D06" w:rsidRDefault="00141D06">
      <w:pPr>
        <w:pStyle w:val="ConsPlusNormal"/>
        <w:ind w:firstLine="540"/>
        <w:jc w:val="both"/>
      </w:pPr>
    </w:p>
    <w:p w:rsidR="00141D06" w:rsidRDefault="00141D06">
      <w:pPr>
        <w:pStyle w:val="ConsPlusNormal"/>
        <w:ind w:firstLine="540"/>
        <w:jc w:val="both"/>
      </w:pPr>
    </w:p>
    <w:p w:rsidR="00141D06" w:rsidRDefault="00141D06">
      <w:pPr>
        <w:pStyle w:val="ConsPlusNormal"/>
        <w:jc w:val="right"/>
        <w:outlineLvl w:val="0"/>
      </w:pPr>
      <w:r>
        <w:t>Приложение</w:t>
      </w:r>
    </w:p>
    <w:p w:rsidR="00141D06" w:rsidRDefault="00141D06">
      <w:pPr>
        <w:pStyle w:val="ConsPlusNormal"/>
        <w:jc w:val="right"/>
      </w:pPr>
      <w:r>
        <w:t>к Постановлению Правительства</w:t>
      </w:r>
    </w:p>
    <w:p w:rsidR="00141D06" w:rsidRDefault="00141D06">
      <w:pPr>
        <w:pStyle w:val="ConsPlusNormal"/>
        <w:jc w:val="right"/>
      </w:pPr>
      <w:r>
        <w:t>Камчатского края</w:t>
      </w:r>
    </w:p>
    <w:p w:rsidR="00141D06" w:rsidRDefault="00141D06">
      <w:pPr>
        <w:pStyle w:val="ConsPlusNormal"/>
        <w:jc w:val="right"/>
      </w:pPr>
      <w:r>
        <w:t>от 08.10.2008 N 306-П</w:t>
      </w:r>
    </w:p>
    <w:p w:rsidR="00141D06" w:rsidRDefault="00141D06">
      <w:pPr>
        <w:pStyle w:val="ConsPlusNormal"/>
        <w:jc w:val="both"/>
      </w:pPr>
      <w:r>
        <w:t xml:space="preserve">(в ред. </w:t>
      </w:r>
      <w:hyperlink r:id="rId13" w:history="1">
        <w:r>
          <w:rPr>
            <w:color w:val="0000FF"/>
          </w:rPr>
          <w:t>Постановления</w:t>
        </w:r>
      </w:hyperlink>
      <w:r>
        <w:t xml:space="preserve"> Правительства Камчатского края от 07.10.2014 N 417-П)</w:t>
      </w:r>
    </w:p>
    <w:p w:rsidR="00141D06" w:rsidRDefault="00141D06">
      <w:pPr>
        <w:pStyle w:val="ConsPlusNormal"/>
        <w:ind w:firstLine="540"/>
        <w:jc w:val="both"/>
      </w:pPr>
    </w:p>
    <w:p w:rsidR="00141D06" w:rsidRDefault="00141D06">
      <w:pPr>
        <w:pStyle w:val="ConsPlusTitle"/>
        <w:jc w:val="center"/>
      </w:pPr>
      <w:bookmarkStart w:id="0" w:name="P40"/>
      <w:bookmarkEnd w:id="0"/>
      <w:r>
        <w:t>ПОЛОЖЕНИЕ</w:t>
      </w:r>
    </w:p>
    <w:p w:rsidR="00141D06" w:rsidRDefault="00141D06">
      <w:pPr>
        <w:pStyle w:val="ConsPlusTitle"/>
        <w:jc w:val="center"/>
      </w:pPr>
      <w:r>
        <w:t>О ПРОВЕДЕНИИ ЕЖЕГОДНОГО КРАЕВОГО КОНКУРСА</w:t>
      </w:r>
    </w:p>
    <w:p w:rsidR="00141D06" w:rsidRDefault="00141D06">
      <w:pPr>
        <w:pStyle w:val="ConsPlusTitle"/>
        <w:jc w:val="center"/>
      </w:pPr>
      <w:r>
        <w:t>"ЛИДЕР КАЧЕСТВА КАМЧАТСКОГО КРАЯ"</w:t>
      </w:r>
    </w:p>
    <w:p w:rsidR="00141D06" w:rsidRDefault="00141D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1D06">
        <w:trPr>
          <w:jc w:val="center"/>
        </w:trPr>
        <w:tc>
          <w:tcPr>
            <w:tcW w:w="9294" w:type="dxa"/>
            <w:tcBorders>
              <w:top w:val="nil"/>
              <w:left w:val="single" w:sz="24" w:space="0" w:color="CED3F1"/>
              <w:bottom w:val="nil"/>
              <w:right w:val="single" w:sz="24" w:space="0" w:color="F4F3F8"/>
            </w:tcBorders>
            <w:shd w:val="clear" w:color="auto" w:fill="F4F3F8"/>
          </w:tcPr>
          <w:p w:rsidR="00141D06" w:rsidRDefault="00141D06">
            <w:pPr>
              <w:pStyle w:val="ConsPlusNormal"/>
              <w:jc w:val="center"/>
            </w:pPr>
            <w:r>
              <w:rPr>
                <w:color w:val="392C69"/>
              </w:rPr>
              <w:lastRenderedPageBreak/>
              <w:t>Список изменяющих документов</w:t>
            </w:r>
          </w:p>
          <w:p w:rsidR="00141D06" w:rsidRDefault="00141D06">
            <w:pPr>
              <w:pStyle w:val="ConsPlusNormal"/>
              <w:jc w:val="center"/>
            </w:pPr>
            <w:r>
              <w:rPr>
                <w:color w:val="392C69"/>
              </w:rPr>
              <w:t>(в ред. Постановлений Правительства</w:t>
            </w:r>
          </w:p>
          <w:p w:rsidR="00141D06" w:rsidRDefault="00141D06">
            <w:pPr>
              <w:pStyle w:val="ConsPlusNormal"/>
              <w:jc w:val="center"/>
            </w:pPr>
            <w:r>
              <w:rPr>
                <w:color w:val="392C69"/>
              </w:rPr>
              <w:t xml:space="preserve">Камчатского края от 05.11.2009 </w:t>
            </w:r>
            <w:hyperlink r:id="rId14" w:history="1">
              <w:r>
                <w:rPr>
                  <w:color w:val="0000FF"/>
                </w:rPr>
                <w:t>N 412-П</w:t>
              </w:r>
            </w:hyperlink>
            <w:r>
              <w:rPr>
                <w:color w:val="392C69"/>
              </w:rPr>
              <w:t>,</w:t>
            </w:r>
          </w:p>
          <w:p w:rsidR="00141D06" w:rsidRDefault="00141D06">
            <w:pPr>
              <w:pStyle w:val="ConsPlusNormal"/>
              <w:jc w:val="center"/>
            </w:pPr>
            <w:r>
              <w:rPr>
                <w:color w:val="392C69"/>
              </w:rPr>
              <w:t xml:space="preserve">от 28.09.2011 </w:t>
            </w:r>
            <w:hyperlink r:id="rId15" w:history="1">
              <w:r>
                <w:rPr>
                  <w:color w:val="0000FF"/>
                </w:rPr>
                <w:t>N 402-П</w:t>
              </w:r>
            </w:hyperlink>
            <w:r>
              <w:rPr>
                <w:color w:val="392C69"/>
              </w:rPr>
              <w:t xml:space="preserve">, от 21.09.2018 </w:t>
            </w:r>
            <w:hyperlink r:id="rId16" w:history="1">
              <w:r>
                <w:rPr>
                  <w:color w:val="0000FF"/>
                </w:rPr>
                <w:t>N 399-П</w:t>
              </w:r>
            </w:hyperlink>
            <w:r>
              <w:rPr>
                <w:color w:val="392C69"/>
              </w:rPr>
              <w:t>)</w:t>
            </w:r>
          </w:p>
        </w:tc>
      </w:tr>
    </w:tbl>
    <w:p w:rsidR="00141D06" w:rsidRDefault="00141D06">
      <w:pPr>
        <w:pStyle w:val="ConsPlusNormal"/>
        <w:ind w:firstLine="540"/>
        <w:jc w:val="both"/>
      </w:pPr>
    </w:p>
    <w:p w:rsidR="00141D06" w:rsidRDefault="00141D06">
      <w:pPr>
        <w:pStyle w:val="ConsPlusTitle"/>
        <w:jc w:val="center"/>
        <w:outlineLvl w:val="1"/>
      </w:pPr>
      <w:r>
        <w:t>1. Общие положения</w:t>
      </w:r>
    </w:p>
    <w:p w:rsidR="00141D06" w:rsidRDefault="00141D06">
      <w:pPr>
        <w:pStyle w:val="ConsPlusNormal"/>
        <w:ind w:firstLine="540"/>
        <w:jc w:val="both"/>
      </w:pPr>
    </w:p>
    <w:p w:rsidR="00141D06" w:rsidRDefault="00141D06">
      <w:pPr>
        <w:pStyle w:val="ConsPlusNormal"/>
        <w:ind w:firstLine="540"/>
        <w:jc w:val="both"/>
      </w:pPr>
      <w:r>
        <w:t>1.1. Настоящее положение определяет цели проведения ежегодного краевого конкурса "Лидер качества Камчатского края" (далее - конкурс), состав участников конкурса, порядок проведения конкурса и образования конкурсной комиссии по проведению ежегодного краевого конкурса "Лидер качества Камчатского края" (далее - конкурсная комиссия), а также порядок определения и награждения победителей.</w:t>
      </w:r>
    </w:p>
    <w:p w:rsidR="00141D06" w:rsidRDefault="00141D06">
      <w:pPr>
        <w:pStyle w:val="ConsPlusNormal"/>
        <w:spacing w:before="220"/>
        <w:ind w:firstLine="540"/>
        <w:jc w:val="both"/>
      </w:pPr>
      <w:r>
        <w:t>1.2. Цели проведения конкурса:</w:t>
      </w:r>
    </w:p>
    <w:p w:rsidR="00141D06" w:rsidRDefault="00141D06">
      <w:pPr>
        <w:pStyle w:val="ConsPlusNormal"/>
        <w:spacing w:before="220"/>
        <w:ind w:firstLine="540"/>
        <w:jc w:val="both"/>
      </w:pPr>
      <w:r>
        <w:t>1) стимулирование работы субъектов малого и среднего предпринимательства в Камчатском крае по повышению качества и конкурентоспособности продукции (услуг) в интересах потребителей;</w:t>
      </w:r>
    </w:p>
    <w:p w:rsidR="00141D06" w:rsidRDefault="00141D06">
      <w:pPr>
        <w:pStyle w:val="ConsPlusNormal"/>
        <w:spacing w:before="220"/>
        <w:ind w:firstLine="540"/>
        <w:jc w:val="both"/>
      </w:pPr>
      <w:r>
        <w:t>2) формирование положительного образа высококачественной, экологической и безопасной продукции (услуг) у потребителей и общественности.</w:t>
      </w:r>
    </w:p>
    <w:p w:rsidR="00141D06" w:rsidRDefault="00141D06">
      <w:pPr>
        <w:pStyle w:val="ConsPlusNormal"/>
        <w:spacing w:before="220"/>
        <w:ind w:firstLine="540"/>
        <w:jc w:val="both"/>
      </w:pPr>
      <w:r>
        <w:t xml:space="preserve">1.3. Утратила силу. - </w:t>
      </w:r>
      <w:hyperlink r:id="rId17" w:history="1">
        <w:r>
          <w:rPr>
            <w:color w:val="0000FF"/>
          </w:rPr>
          <w:t>Постановление</w:t>
        </w:r>
      </w:hyperlink>
      <w:r>
        <w:t xml:space="preserve"> Правительства Камчатского края от 21.09.2018 N 399-П.</w:t>
      </w:r>
    </w:p>
    <w:p w:rsidR="00141D06" w:rsidRDefault="00141D06">
      <w:pPr>
        <w:pStyle w:val="ConsPlusNormal"/>
        <w:spacing w:before="220"/>
        <w:ind w:firstLine="540"/>
        <w:jc w:val="both"/>
      </w:pPr>
      <w:r>
        <w:t>1.4. Конкурс проводится в следующих номинациях:</w:t>
      </w:r>
    </w:p>
    <w:p w:rsidR="00141D06" w:rsidRDefault="00141D06">
      <w:pPr>
        <w:pStyle w:val="ConsPlusNormal"/>
        <w:spacing w:before="220"/>
        <w:ind w:firstLine="540"/>
        <w:jc w:val="both"/>
      </w:pPr>
      <w:r>
        <w:t>1) продукция:</w:t>
      </w:r>
    </w:p>
    <w:p w:rsidR="00141D06" w:rsidRDefault="00141D06">
      <w:pPr>
        <w:pStyle w:val="ConsPlusNormal"/>
        <w:spacing w:before="220"/>
        <w:ind w:firstLine="540"/>
        <w:jc w:val="both"/>
      </w:pPr>
      <w:r>
        <w:t>а) продовольственные товары;</w:t>
      </w:r>
    </w:p>
    <w:p w:rsidR="00141D06" w:rsidRDefault="00141D06">
      <w:pPr>
        <w:pStyle w:val="ConsPlusNormal"/>
        <w:spacing w:before="220"/>
        <w:ind w:firstLine="540"/>
        <w:jc w:val="both"/>
      </w:pPr>
      <w:r>
        <w:t>б) промышленные товары;</w:t>
      </w:r>
    </w:p>
    <w:p w:rsidR="00141D06" w:rsidRDefault="00141D06">
      <w:pPr>
        <w:pStyle w:val="ConsPlusNormal"/>
        <w:spacing w:before="220"/>
        <w:ind w:firstLine="540"/>
        <w:jc w:val="both"/>
      </w:pPr>
      <w:r>
        <w:t>в) свободная (по решению конкурсной комиссии);</w:t>
      </w:r>
    </w:p>
    <w:p w:rsidR="00141D06" w:rsidRDefault="00141D06">
      <w:pPr>
        <w:pStyle w:val="ConsPlusNormal"/>
        <w:spacing w:before="220"/>
        <w:ind w:firstLine="540"/>
        <w:jc w:val="both"/>
      </w:pPr>
      <w:r>
        <w:t>2) услуги:</w:t>
      </w:r>
    </w:p>
    <w:p w:rsidR="00141D06" w:rsidRDefault="00141D06">
      <w:pPr>
        <w:pStyle w:val="ConsPlusNormal"/>
        <w:spacing w:before="220"/>
        <w:ind w:firstLine="540"/>
        <w:jc w:val="both"/>
      </w:pPr>
      <w:r>
        <w:t>а) услуги розничной торговли;</w:t>
      </w:r>
    </w:p>
    <w:p w:rsidR="00141D06" w:rsidRDefault="00141D06">
      <w:pPr>
        <w:pStyle w:val="ConsPlusNormal"/>
        <w:spacing w:before="220"/>
        <w:ind w:firstLine="540"/>
        <w:jc w:val="both"/>
      </w:pPr>
      <w:r>
        <w:t>б) услуги общественного питания;</w:t>
      </w:r>
    </w:p>
    <w:p w:rsidR="00141D06" w:rsidRDefault="00141D06">
      <w:pPr>
        <w:pStyle w:val="ConsPlusNormal"/>
        <w:spacing w:before="220"/>
        <w:ind w:firstLine="540"/>
        <w:jc w:val="both"/>
      </w:pPr>
      <w:r>
        <w:t>в) гостиничные, туристские услуги;</w:t>
      </w:r>
    </w:p>
    <w:p w:rsidR="00141D06" w:rsidRDefault="00141D06">
      <w:pPr>
        <w:pStyle w:val="ConsPlusNormal"/>
        <w:spacing w:before="220"/>
        <w:ind w:firstLine="540"/>
        <w:jc w:val="both"/>
      </w:pPr>
      <w:r>
        <w:t>г) свободная (по решению конкурсной комиссии).</w:t>
      </w:r>
    </w:p>
    <w:p w:rsidR="00141D06" w:rsidRDefault="00141D06">
      <w:pPr>
        <w:pStyle w:val="ConsPlusNormal"/>
        <w:spacing w:before="220"/>
        <w:ind w:firstLine="540"/>
        <w:jc w:val="both"/>
      </w:pPr>
      <w:r>
        <w:t>1.5. В конкурсе могут принимать участие субъекты малого и среднего предпринимательства, зарегистрированные на территории Камчатского края, и осуществляющие производство продукции и (или) оказание услуг на территории Камчатского края.</w:t>
      </w:r>
    </w:p>
    <w:p w:rsidR="00141D06" w:rsidRDefault="00141D06">
      <w:pPr>
        <w:pStyle w:val="ConsPlusNormal"/>
        <w:jc w:val="both"/>
      </w:pPr>
      <w:r>
        <w:t xml:space="preserve">(в ред. </w:t>
      </w:r>
      <w:hyperlink r:id="rId18" w:history="1">
        <w:r>
          <w:rPr>
            <w:color w:val="0000FF"/>
          </w:rPr>
          <w:t>Постановления</w:t>
        </w:r>
      </w:hyperlink>
      <w:r>
        <w:t xml:space="preserve"> Правительства Камчатского края от 21.09.2018 N 399-П)</w:t>
      </w:r>
    </w:p>
    <w:p w:rsidR="00141D06" w:rsidRDefault="00141D06">
      <w:pPr>
        <w:pStyle w:val="ConsPlusNormal"/>
        <w:spacing w:before="220"/>
        <w:ind w:firstLine="540"/>
        <w:jc w:val="both"/>
      </w:pPr>
      <w:r>
        <w:t>1.6. По итогам конкурса победителям присваивается звание "Лидер качества Камчатского края".</w:t>
      </w:r>
    </w:p>
    <w:p w:rsidR="00141D06" w:rsidRDefault="00141D06">
      <w:pPr>
        <w:pStyle w:val="ConsPlusNormal"/>
        <w:jc w:val="both"/>
      </w:pPr>
      <w:r>
        <w:t xml:space="preserve">(в ред. </w:t>
      </w:r>
      <w:hyperlink r:id="rId19" w:history="1">
        <w:r>
          <w:rPr>
            <w:color w:val="0000FF"/>
          </w:rPr>
          <w:t>Постановления</w:t>
        </w:r>
      </w:hyperlink>
      <w:r>
        <w:t xml:space="preserve"> Правительства Камчатского края от 21.09.2018 N 399-П)</w:t>
      </w:r>
    </w:p>
    <w:p w:rsidR="00141D06" w:rsidRDefault="00141D06">
      <w:pPr>
        <w:pStyle w:val="ConsPlusNormal"/>
        <w:spacing w:before="220"/>
        <w:ind w:firstLine="540"/>
        <w:jc w:val="both"/>
      </w:pPr>
      <w:r>
        <w:t xml:space="preserve">1.7. Утратила силу. - </w:t>
      </w:r>
      <w:hyperlink r:id="rId20" w:history="1">
        <w:r>
          <w:rPr>
            <w:color w:val="0000FF"/>
          </w:rPr>
          <w:t>Постановление</w:t>
        </w:r>
      </w:hyperlink>
      <w:r>
        <w:t xml:space="preserve"> Правительства Камчатского края от 16.09.2013 N 403-П.</w:t>
      </w:r>
    </w:p>
    <w:p w:rsidR="00141D06" w:rsidRDefault="00141D06">
      <w:pPr>
        <w:pStyle w:val="ConsPlusNormal"/>
        <w:ind w:firstLine="540"/>
        <w:jc w:val="both"/>
      </w:pPr>
    </w:p>
    <w:p w:rsidR="00141D06" w:rsidRDefault="00141D06">
      <w:pPr>
        <w:pStyle w:val="ConsPlusTitle"/>
        <w:jc w:val="center"/>
        <w:outlineLvl w:val="1"/>
      </w:pPr>
      <w:r>
        <w:t>2. Конкурсная комиссия</w:t>
      </w:r>
    </w:p>
    <w:p w:rsidR="00141D06" w:rsidRDefault="00141D06">
      <w:pPr>
        <w:pStyle w:val="ConsPlusNormal"/>
        <w:ind w:firstLine="540"/>
        <w:jc w:val="both"/>
      </w:pPr>
    </w:p>
    <w:p w:rsidR="00141D06" w:rsidRDefault="00141D06">
      <w:pPr>
        <w:pStyle w:val="ConsPlusNormal"/>
        <w:ind w:firstLine="540"/>
        <w:jc w:val="both"/>
      </w:pPr>
      <w:r>
        <w:t>2.1. Для организации и проведения конкурса образуется конкурсная комиссия.</w:t>
      </w:r>
    </w:p>
    <w:p w:rsidR="00141D06" w:rsidRDefault="00141D06">
      <w:pPr>
        <w:pStyle w:val="ConsPlusNormal"/>
        <w:spacing w:before="220"/>
        <w:ind w:firstLine="540"/>
        <w:jc w:val="both"/>
      </w:pPr>
      <w:r>
        <w:t>Членами конкурсной комиссии могут быть представители Правительства Камчатского края, иных исполнительных органов государственной власти Камчатского края, органов местного самоуправления муниципальных образований в Камчатском крае, территориальных органов федеральных органов исполнительной власти по Камчатскому краю, общественных объединений предпринимателей, организаций - спонсоров, а также структур, заинтересованных в развитии предпринимательства в Камчатском крае.</w:t>
      </w:r>
    </w:p>
    <w:p w:rsidR="00141D06" w:rsidRDefault="00141D06">
      <w:pPr>
        <w:pStyle w:val="ConsPlusNormal"/>
        <w:spacing w:before="220"/>
        <w:ind w:firstLine="540"/>
        <w:jc w:val="both"/>
      </w:pPr>
      <w:r>
        <w:t>Состав конкурсной комиссии утверждается распоряжением Правительства Камчатского края.</w:t>
      </w:r>
    </w:p>
    <w:p w:rsidR="00141D06" w:rsidRDefault="00141D06">
      <w:pPr>
        <w:pStyle w:val="ConsPlusNormal"/>
        <w:jc w:val="both"/>
      </w:pPr>
      <w:r>
        <w:t xml:space="preserve">(абзац введен </w:t>
      </w:r>
      <w:hyperlink r:id="rId21" w:history="1">
        <w:r>
          <w:rPr>
            <w:color w:val="0000FF"/>
          </w:rPr>
          <w:t>Постановлением</w:t>
        </w:r>
      </w:hyperlink>
      <w:r>
        <w:t xml:space="preserve"> Правительства Камчатского края от 07.10.2014 N 417-П)</w:t>
      </w:r>
    </w:p>
    <w:p w:rsidR="00141D06" w:rsidRDefault="00141D06">
      <w:pPr>
        <w:pStyle w:val="ConsPlusNormal"/>
        <w:spacing w:before="220"/>
        <w:ind w:firstLine="540"/>
        <w:jc w:val="both"/>
      </w:pPr>
      <w:r>
        <w:t>2.2. Комиссия осуществляет следующие функции:</w:t>
      </w:r>
    </w:p>
    <w:p w:rsidR="00141D06" w:rsidRDefault="00141D06">
      <w:pPr>
        <w:pStyle w:val="ConsPlusNormal"/>
        <w:spacing w:before="220"/>
        <w:ind w:firstLine="540"/>
        <w:jc w:val="both"/>
      </w:pPr>
      <w:r>
        <w:t>1) определяет сроки проведения конкурса;</w:t>
      </w:r>
    </w:p>
    <w:p w:rsidR="00141D06" w:rsidRDefault="00141D06">
      <w:pPr>
        <w:pStyle w:val="ConsPlusNormal"/>
        <w:spacing w:before="220"/>
        <w:ind w:firstLine="540"/>
        <w:jc w:val="both"/>
      </w:pPr>
      <w:r>
        <w:t>2) определяет методологию оценки (формы заявки на участие в конкурсе, оценочные листы и другие рабочие документы);</w:t>
      </w:r>
    </w:p>
    <w:p w:rsidR="00141D06" w:rsidRDefault="00141D06">
      <w:pPr>
        <w:pStyle w:val="ConsPlusNormal"/>
        <w:spacing w:before="220"/>
        <w:ind w:firstLine="540"/>
        <w:jc w:val="both"/>
      </w:pPr>
      <w:r>
        <w:t>3) размещает в средствах массовой информации и в сети Интернет объявления о проведении конкурса и его результатах;</w:t>
      </w:r>
    </w:p>
    <w:p w:rsidR="00141D06" w:rsidRDefault="00141D06">
      <w:pPr>
        <w:pStyle w:val="ConsPlusNormal"/>
        <w:spacing w:before="220"/>
        <w:ind w:firstLine="540"/>
        <w:jc w:val="both"/>
      </w:pPr>
      <w:r>
        <w:t>4) осуществляет прием, рассмотрение и предварительную экспертизу представленных на конкурс заявок;</w:t>
      </w:r>
    </w:p>
    <w:p w:rsidR="00141D06" w:rsidRDefault="00141D06">
      <w:pPr>
        <w:pStyle w:val="ConsPlusNormal"/>
        <w:spacing w:before="220"/>
        <w:ind w:firstLine="540"/>
        <w:jc w:val="both"/>
      </w:pPr>
      <w:r>
        <w:t>5) определяет свободные номинации, в которых проводится конкурс;</w:t>
      </w:r>
    </w:p>
    <w:p w:rsidR="00141D06" w:rsidRDefault="00141D06">
      <w:pPr>
        <w:pStyle w:val="ConsPlusNormal"/>
        <w:spacing w:before="220"/>
        <w:ind w:firstLine="540"/>
        <w:jc w:val="both"/>
      </w:pPr>
      <w:r>
        <w:t>6) осуществляет ознакомление с документами, представленными субъектами малого и среднего предпринимательства, и оценку (дегустацию по необходимости) образцов продукции;</w:t>
      </w:r>
    </w:p>
    <w:p w:rsidR="00141D06" w:rsidRDefault="00141D06">
      <w:pPr>
        <w:pStyle w:val="ConsPlusNormal"/>
        <w:spacing w:before="220"/>
        <w:ind w:firstLine="540"/>
        <w:jc w:val="both"/>
      </w:pPr>
      <w:r>
        <w:t>7) подводит итоги и определяет победителей конкурса;</w:t>
      </w:r>
    </w:p>
    <w:p w:rsidR="00141D06" w:rsidRDefault="00141D06">
      <w:pPr>
        <w:pStyle w:val="ConsPlusNormal"/>
        <w:spacing w:before="220"/>
        <w:ind w:firstLine="540"/>
        <w:jc w:val="both"/>
      </w:pPr>
      <w:r>
        <w:t>8) рекомендует продукцию и услуги победителей конкурса для участия в федеральном этапе Всероссийского конкурса Программы "100 лучших товаров России". Проводит оформление всех необходимых документов.</w:t>
      </w:r>
    </w:p>
    <w:p w:rsidR="00141D06" w:rsidRDefault="00141D06">
      <w:pPr>
        <w:pStyle w:val="ConsPlusNormal"/>
        <w:jc w:val="both"/>
      </w:pPr>
      <w:r>
        <w:t xml:space="preserve">(в ред. </w:t>
      </w:r>
      <w:hyperlink r:id="rId22" w:history="1">
        <w:r>
          <w:rPr>
            <w:color w:val="0000FF"/>
          </w:rPr>
          <w:t>Постановления</w:t>
        </w:r>
      </w:hyperlink>
      <w:r>
        <w:t xml:space="preserve"> Правительства Камчатского края от 28.09.2011 N 402-П)</w:t>
      </w:r>
    </w:p>
    <w:p w:rsidR="00141D06" w:rsidRDefault="00141D06">
      <w:pPr>
        <w:pStyle w:val="ConsPlusNormal"/>
        <w:spacing w:before="220"/>
        <w:ind w:firstLine="540"/>
        <w:jc w:val="both"/>
      </w:pPr>
      <w:r>
        <w:t>9) ежегодно на первом заседании утверждает перечень продукции, подлежащей отбору из розничной сети для проведения лабораторных исследований. Проводит выборочный отбор из торговой сети образцов продукции (согласно утвержденному перечню), заявленной на конкурс для проведения лабораторных исследований.</w:t>
      </w:r>
    </w:p>
    <w:p w:rsidR="00141D06" w:rsidRDefault="00141D06">
      <w:pPr>
        <w:pStyle w:val="ConsPlusNormal"/>
        <w:jc w:val="both"/>
      </w:pPr>
      <w:r>
        <w:t xml:space="preserve">(п. 9) введен </w:t>
      </w:r>
      <w:hyperlink r:id="rId23" w:history="1">
        <w:r>
          <w:rPr>
            <w:color w:val="0000FF"/>
          </w:rPr>
          <w:t>Постановлением</w:t>
        </w:r>
      </w:hyperlink>
      <w:r>
        <w:t xml:space="preserve"> Правительства Камчатского края от 07.10.2014 N 417-П)</w:t>
      </w:r>
    </w:p>
    <w:p w:rsidR="00141D06" w:rsidRDefault="00141D06">
      <w:pPr>
        <w:pStyle w:val="ConsPlusNormal"/>
        <w:spacing w:before="220"/>
        <w:ind w:firstLine="540"/>
        <w:jc w:val="both"/>
      </w:pPr>
      <w:r>
        <w:t>2.3. Для оценки представленных на конкурс участниками конкурса документов, а также продукции (услуг) из членов конкурсной комиссии и с привлечением экспертов и специалистов в конкретных областях деятельности в соответствии с номинациями оцениваемой продукции (услуг) конкурсной комиссией ежегодно создается экспертная группа.</w:t>
      </w:r>
    </w:p>
    <w:p w:rsidR="00141D06" w:rsidRDefault="00141D06">
      <w:pPr>
        <w:pStyle w:val="ConsPlusNormal"/>
        <w:spacing w:before="220"/>
        <w:ind w:firstLine="540"/>
        <w:jc w:val="both"/>
      </w:pPr>
      <w:r>
        <w:t>Заседание экспертной группы проводится не позднее чем за 2 рабочих дня до дня проведения заседания конкурсной комиссии.</w:t>
      </w:r>
    </w:p>
    <w:p w:rsidR="00141D06" w:rsidRDefault="00141D06">
      <w:pPr>
        <w:pStyle w:val="ConsPlusNormal"/>
        <w:spacing w:before="220"/>
        <w:ind w:firstLine="540"/>
        <w:jc w:val="both"/>
      </w:pPr>
      <w:r>
        <w:t>В номинации конкурса "услуги" в целях оценки услуги экспертная группа выезжает к месту оказания услуги.</w:t>
      </w:r>
    </w:p>
    <w:p w:rsidR="00141D06" w:rsidRDefault="00141D06">
      <w:pPr>
        <w:pStyle w:val="ConsPlusNormal"/>
        <w:spacing w:before="220"/>
        <w:ind w:firstLine="540"/>
        <w:jc w:val="both"/>
      </w:pPr>
      <w:r>
        <w:t>По результатам оценки в отношении каждого из видов продукции (услуг) экспертами экспертной группы заполняется оценочный лист.</w:t>
      </w:r>
    </w:p>
    <w:p w:rsidR="00141D06" w:rsidRDefault="00141D06">
      <w:pPr>
        <w:pStyle w:val="ConsPlusNormal"/>
        <w:jc w:val="both"/>
      </w:pPr>
      <w:r>
        <w:lastRenderedPageBreak/>
        <w:t xml:space="preserve">(часть 2.3 в ред. </w:t>
      </w:r>
      <w:hyperlink r:id="rId24" w:history="1">
        <w:r>
          <w:rPr>
            <w:color w:val="0000FF"/>
          </w:rPr>
          <w:t>Постановления</w:t>
        </w:r>
      </w:hyperlink>
      <w:r>
        <w:t xml:space="preserve"> Правительства Камчатского края от 21.09.2018 N 399-П)</w:t>
      </w:r>
    </w:p>
    <w:p w:rsidR="00141D06" w:rsidRDefault="00141D06">
      <w:pPr>
        <w:pStyle w:val="ConsPlusNormal"/>
        <w:spacing w:before="220"/>
        <w:ind w:firstLine="540"/>
        <w:jc w:val="both"/>
      </w:pPr>
      <w:r>
        <w:t>2.4. Заседание конкурсной комиссии считается правомочным, если на нем присутствуют не менее половины ее членов.</w:t>
      </w:r>
    </w:p>
    <w:p w:rsidR="00141D06" w:rsidRDefault="00141D06">
      <w:pPr>
        <w:pStyle w:val="ConsPlusNormal"/>
        <w:spacing w:before="220"/>
        <w:ind w:firstLine="540"/>
        <w:jc w:val="both"/>
      </w:pPr>
      <w:r>
        <w:t>2.5. Организационно-техническое обеспечение деятельности конкурсной комиссии осуществляется секретарем конкурсной комиссии.</w:t>
      </w:r>
    </w:p>
    <w:p w:rsidR="00141D06" w:rsidRDefault="00141D06">
      <w:pPr>
        <w:pStyle w:val="ConsPlusNormal"/>
        <w:jc w:val="both"/>
      </w:pPr>
      <w:r>
        <w:t xml:space="preserve">(часть 2.5 введена </w:t>
      </w:r>
      <w:hyperlink r:id="rId25" w:history="1">
        <w:r>
          <w:rPr>
            <w:color w:val="0000FF"/>
          </w:rPr>
          <w:t>Постановлением</w:t>
        </w:r>
      </w:hyperlink>
      <w:r>
        <w:t xml:space="preserve"> Правительства Камчатского края от 05.11.2009 N 412-П)</w:t>
      </w:r>
    </w:p>
    <w:p w:rsidR="00141D06" w:rsidRDefault="00141D06">
      <w:pPr>
        <w:pStyle w:val="ConsPlusNormal"/>
        <w:ind w:firstLine="540"/>
        <w:jc w:val="both"/>
      </w:pPr>
    </w:p>
    <w:p w:rsidR="00141D06" w:rsidRDefault="00141D06">
      <w:pPr>
        <w:pStyle w:val="ConsPlusTitle"/>
        <w:jc w:val="center"/>
        <w:outlineLvl w:val="1"/>
      </w:pPr>
      <w:r>
        <w:t>3. Порядок подачи заявок на участие в конкурсе</w:t>
      </w:r>
    </w:p>
    <w:p w:rsidR="00141D06" w:rsidRDefault="00141D06">
      <w:pPr>
        <w:pStyle w:val="ConsPlusNormal"/>
        <w:ind w:firstLine="540"/>
        <w:jc w:val="both"/>
      </w:pPr>
    </w:p>
    <w:p w:rsidR="00141D06" w:rsidRDefault="00141D06">
      <w:pPr>
        <w:pStyle w:val="ConsPlusNormal"/>
        <w:ind w:firstLine="540"/>
        <w:jc w:val="both"/>
      </w:pPr>
      <w:r>
        <w:t>3.1. Субъекты малого и среднего предпринимательства, желающие участвовать в конкурсе, подают в конкурсную комиссию заявку.</w:t>
      </w:r>
    </w:p>
    <w:p w:rsidR="00141D06" w:rsidRDefault="00141D06">
      <w:pPr>
        <w:pStyle w:val="ConsPlusNormal"/>
        <w:spacing w:before="220"/>
        <w:ind w:firstLine="540"/>
        <w:jc w:val="both"/>
      </w:pPr>
      <w:r>
        <w:t>Заявка оформляется в каждой номинации на одну ассортиментную группу продукции (услуг) или на один вид (тип, марку) продукции (услуг), изготовленной по одному нормативному или техническому документу.</w:t>
      </w:r>
    </w:p>
    <w:p w:rsidR="00141D06" w:rsidRDefault="00141D06">
      <w:pPr>
        <w:pStyle w:val="ConsPlusNormal"/>
        <w:spacing w:before="220"/>
        <w:ind w:firstLine="540"/>
        <w:jc w:val="both"/>
      </w:pPr>
      <w:r>
        <w:t>Субъект малого и среднего предпринимательства может подать на конкурс не более трех наименований продукции (услуг) в каждой номинации.</w:t>
      </w:r>
    </w:p>
    <w:p w:rsidR="00141D06" w:rsidRDefault="00141D06">
      <w:pPr>
        <w:pStyle w:val="ConsPlusNormal"/>
        <w:spacing w:before="220"/>
        <w:ind w:firstLine="540"/>
        <w:jc w:val="both"/>
      </w:pPr>
      <w:r>
        <w:t>Заявка с комплектом сопроводительных документов подается в конкурсную комиссию не позднее, чем за 7 дней до начала конкурса.</w:t>
      </w:r>
    </w:p>
    <w:p w:rsidR="00141D06" w:rsidRDefault="00141D06">
      <w:pPr>
        <w:pStyle w:val="ConsPlusNormal"/>
        <w:spacing w:before="220"/>
        <w:ind w:firstLine="540"/>
        <w:jc w:val="both"/>
      </w:pPr>
      <w:r>
        <w:t>К заявке прилагаются:</w:t>
      </w:r>
    </w:p>
    <w:p w:rsidR="00141D06" w:rsidRDefault="00141D06">
      <w:pPr>
        <w:pStyle w:val="ConsPlusNormal"/>
        <w:spacing w:before="220"/>
        <w:ind w:firstLine="540"/>
        <w:jc w:val="both"/>
      </w:pPr>
      <w:r>
        <w:t>1) анкета на продукцию (изделие) или услугу;</w:t>
      </w:r>
    </w:p>
    <w:p w:rsidR="00141D06" w:rsidRDefault="00141D06">
      <w:pPr>
        <w:pStyle w:val="ConsPlusNormal"/>
        <w:spacing w:before="220"/>
        <w:ind w:firstLine="540"/>
        <w:jc w:val="both"/>
      </w:pPr>
      <w:r>
        <w:t>2) описание основных потребительских свойств продукции (услуги) с указанием численных значений основных параметров и показателей;</w:t>
      </w:r>
    </w:p>
    <w:p w:rsidR="00141D06" w:rsidRDefault="00141D06">
      <w:pPr>
        <w:pStyle w:val="ConsPlusNormal"/>
        <w:spacing w:before="220"/>
        <w:ind w:firstLine="540"/>
        <w:jc w:val="both"/>
      </w:pPr>
      <w:r>
        <w:t>3) копии документов, подтверждающих соответствие продукции установленным требованиям действующего законодательства (деклараций соответствия, сертификатов соответствия, протоколов испытаний заявленной продукции) (при наличии);</w:t>
      </w:r>
    </w:p>
    <w:p w:rsidR="00141D06" w:rsidRDefault="00141D06">
      <w:pPr>
        <w:pStyle w:val="ConsPlusNormal"/>
        <w:spacing w:before="220"/>
        <w:ind w:firstLine="540"/>
        <w:jc w:val="both"/>
      </w:pPr>
      <w:r>
        <w:t>4) копии экологических сертификатов (при наличии);</w:t>
      </w:r>
    </w:p>
    <w:p w:rsidR="00141D06" w:rsidRDefault="00141D06">
      <w:pPr>
        <w:pStyle w:val="ConsPlusNormal"/>
        <w:spacing w:before="220"/>
        <w:ind w:firstLine="540"/>
        <w:jc w:val="both"/>
      </w:pPr>
      <w:r>
        <w:t>5) копия санэпидемзаключения;</w:t>
      </w:r>
    </w:p>
    <w:p w:rsidR="00141D06" w:rsidRDefault="00141D06">
      <w:pPr>
        <w:pStyle w:val="ConsPlusNormal"/>
        <w:spacing w:before="220"/>
        <w:ind w:firstLine="540"/>
        <w:jc w:val="both"/>
      </w:pPr>
      <w:r>
        <w:t>6) сведения об основных поставщиках, качестве сырья и материалов;</w:t>
      </w:r>
    </w:p>
    <w:p w:rsidR="00141D06" w:rsidRDefault="00141D06">
      <w:pPr>
        <w:pStyle w:val="ConsPlusNormal"/>
        <w:spacing w:before="220"/>
        <w:ind w:firstLine="540"/>
        <w:jc w:val="both"/>
      </w:pPr>
      <w:r>
        <w:t>7) перечень оптовых и розничных цен на заявленную продукцию (услугу);</w:t>
      </w:r>
    </w:p>
    <w:p w:rsidR="00141D06" w:rsidRDefault="00141D06">
      <w:pPr>
        <w:pStyle w:val="ConsPlusNormal"/>
        <w:spacing w:before="220"/>
        <w:ind w:firstLine="540"/>
        <w:jc w:val="both"/>
      </w:pPr>
      <w:r>
        <w:t>8) перечень основных оптовых покупателей или объемы произведенной продукции (услуг);</w:t>
      </w:r>
    </w:p>
    <w:p w:rsidR="00141D06" w:rsidRDefault="00141D06">
      <w:pPr>
        <w:pStyle w:val="ConsPlusNormal"/>
        <w:spacing w:before="220"/>
        <w:ind w:firstLine="540"/>
        <w:jc w:val="both"/>
      </w:pPr>
      <w:r>
        <w:t>9) дополнительные материалы по желанию заявителя (рекламно-информационные, отзывы потребителей, рецензии экспертов и др.)</w:t>
      </w:r>
    </w:p>
    <w:p w:rsidR="00141D06" w:rsidRDefault="00141D06">
      <w:pPr>
        <w:pStyle w:val="ConsPlusNormal"/>
        <w:jc w:val="both"/>
      </w:pPr>
      <w:r>
        <w:t xml:space="preserve">(в ред. </w:t>
      </w:r>
      <w:hyperlink r:id="rId26" w:history="1">
        <w:r>
          <w:rPr>
            <w:color w:val="0000FF"/>
          </w:rPr>
          <w:t>Постановления</w:t>
        </w:r>
      </w:hyperlink>
      <w:r>
        <w:t xml:space="preserve"> Правительства Камчатского края от 28.09.2011 N 402-П)</w:t>
      </w:r>
    </w:p>
    <w:p w:rsidR="00141D06" w:rsidRDefault="00141D06">
      <w:pPr>
        <w:pStyle w:val="ConsPlusNormal"/>
        <w:spacing w:before="220"/>
        <w:ind w:firstLine="540"/>
        <w:jc w:val="both"/>
      </w:pPr>
      <w:r>
        <w:t>3.2. В случае если представленная заявка и документы соответствуют требованиям, заявитель признается участником конкурса.</w:t>
      </w:r>
    </w:p>
    <w:p w:rsidR="00141D06" w:rsidRDefault="00141D06">
      <w:pPr>
        <w:pStyle w:val="ConsPlusNormal"/>
        <w:ind w:firstLine="540"/>
        <w:jc w:val="both"/>
      </w:pPr>
    </w:p>
    <w:p w:rsidR="00141D06" w:rsidRDefault="00141D06">
      <w:pPr>
        <w:pStyle w:val="ConsPlusTitle"/>
        <w:jc w:val="center"/>
        <w:outlineLvl w:val="1"/>
      </w:pPr>
      <w:r>
        <w:t>4. Критерии оценки, подведение итогов</w:t>
      </w:r>
    </w:p>
    <w:p w:rsidR="00141D06" w:rsidRDefault="00141D06">
      <w:pPr>
        <w:pStyle w:val="ConsPlusTitle"/>
        <w:jc w:val="center"/>
      </w:pPr>
      <w:r>
        <w:t>и награждение победителей</w:t>
      </w:r>
    </w:p>
    <w:p w:rsidR="00141D06" w:rsidRDefault="00141D06">
      <w:pPr>
        <w:pStyle w:val="ConsPlusNormal"/>
        <w:ind w:firstLine="540"/>
        <w:jc w:val="both"/>
      </w:pPr>
    </w:p>
    <w:p w:rsidR="00141D06" w:rsidRDefault="00141D06">
      <w:pPr>
        <w:pStyle w:val="ConsPlusNormal"/>
        <w:ind w:firstLine="540"/>
        <w:jc w:val="both"/>
      </w:pPr>
      <w:r>
        <w:t>4.1. Заявленная на конкурс продукция (услуга) рассматривается на соответствие следующим критериям:</w:t>
      </w:r>
    </w:p>
    <w:p w:rsidR="00141D06" w:rsidRDefault="00141D06">
      <w:pPr>
        <w:pStyle w:val="ConsPlusNormal"/>
        <w:spacing w:before="220"/>
        <w:ind w:firstLine="540"/>
        <w:jc w:val="both"/>
      </w:pPr>
      <w:r>
        <w:lastRenderedPageBreak/>
        <w:t>1) уровень потребительских свойств качества, экологичности и безопасности продукции (услуг) в сравнении с лучшими отечественными и зарубежными аналогами, представленными на потребительском рынке;</w:t>
      </w:r>
    </w:p>
    <w:p w:rsidR="00141D06" w:rsidRDefault="00141D06">
      <w:pPr>
        <w:pStyle w:val="ConsPlusNormal"/>
        <w:spacing w:before="220"/>
        <w:ind w:firstLine="540"/>
        <w:jc w:val="both"/>
      </w:pPr>
      <w:r>
        <w:t>2) декларированное отсутствие рекламаций к качеству со стороны потребителя (по книге отзывов и предложений), закупающих организаций, представителей государственного контроля и надзора в Камчатском крае, в том числе по показателям безопасности, установленным значениям срока службы, надежности, гарантийным срокам;</w:t>
      </w:r>
    </w:p>
    <w:p w:rsidR="00141D06" w:rsidRDefault="00141D06">
      <w:pPr>
        <w:pStyle w:val="ConsPlusNormal"/>
        <w:spacing w:before="220"/>
        <w:ind w:firstLine="540"/>
        <w:jc w:val="both"/>
      </w:pPr>
      <w:r>
        <w:t>3) наличие положительных отзывов со стороны потребителей и закупающих организаций;</w:t>
      </w:r>
    </w:p>
    <w:p w:rsidR="00141D06" w:rsidRDefault="00141D06">
      <w:pPr>
        <w:pStyle w:val="ConsPlusNormal"/>
        <w:spacing w:before="220"/>
        <w:ind w:firstLine="540"/>
        <w:jc w:val="both"/>
      </w:pPr>
      <w:r>
        <w:t>4) география и динамика объемов продаж продукции, предоставления услуг, уровень спроса и предложения;</w:t>
      </w:r>
    </w:p>
    <w:p w:rsidR="00141D06" w:rsidRDefault="00141D06">
      <w:pPr>
        <w:pStyle w:val="ConsPlusNormal"/>
        <w:spacing w:before="220"/>
        <w:ind w:firstLine="540"/>
        <w:jc w:val="both"/>
      </w:pPr>
      <w:r>
        <w:t>5) использование краевой и общероссийской сырьевой базы, комплектующих и материалов;</w:t>
      </w:r>
    </w:p>
    <w:p w:rsidR="00141D06" w:rsidRDefault="00141D06">
      <w:pPr>
        <w:pStyle w:val="ConsPlusNormal"/>
        <w:spacing w:before="220"/>
        <w:ind w:firstLine="540"/>
        <w:jc w:val="both"/>
      </w:pPr>
      <w:r>
        <w:t>6) цена в сравнении с представленной на рынке аналогичной продукцией и доступность широкому кругу потребителей;</w:t>
      </w:r>
    </w:p>
    <w:p w:rsidR="00141D06" w:rsidRDefault="00141D06">
      <w:pPr>
        <w:pStyle w:val="ConsPlusNormal"/>
        <w:spacing w:before="220"/>
        <w:ind w:firstLine="540"/>
        <w:jc w:val="both"/>
      </w:pPr>
      <w:r>
        <w:t>7) положительные результаты экспертной оценки на основании лабораторных исследований отобранных образцов продукции (согласно утвержденному перечню), проведенных конкурсной комиссией с привлечением экспертов и специалистов в конкретной области.</w:t>
      </w:r>
    </w:p>
    <w:p w:rsidR="00141D06" w:rsidRDefault="00141D06">
      <w:pPr>
        <w:pStyle w:val="ConsPlusNormal"/>
        <w:jc w:val="both"/>
      </w:pPr>
      <w:r>
        <w:t xml:space="preserve">(п. 7) введен </w:t>
      </w:r>
      <w:hyperlink r:id="rId27" w:history="1">
        <w:r>
          <w:rPr>
            <w:color w:val="0000FF"/>
          </w:rPr>
          <w:t>Постановлением</w:t>
        </w:r>
      </w:hyperlink>
      <w:r>
        <w:t xml:space="preserve"> Правительства Камчатского края от 07.10.2014 N 417-П)</w:t>
      </w:r>
    </w:p>
    <w:p w:rsidR="00141D06" w:rsidRDefault="00141D06">
      <w:pPr>
        <w:pStyle w:val="ConsPlusNormal"/>
        <w:spacing w:before="220"/>
        <w:ind w:firstLine="540"/>
        <w:jc w:val="both"/>
      </w:pPr>
      <w:r>
        <w:t>4.2. Определение победителей конкурса осуществляется путем определения лучших из числа участников конкурса на основе решения конкурсной комиссии с учетом оценочных листов экспертной группы.</w:t>
      </w:r>
    </w:p>
    <w:p w:rsidR="00141D06" w:rsidRDefault="00141D06">
      <w:pPr>
        <w:pStyle w:val="ConsPlusNormal"/>
        <w:jc w:val="both"/>
      </w:pPr>
      <w:r>
        <w:t xml:space="preserve">(в ред. </w:t>
      </w:r>
      <w:hyperlink r:id="rId28" w:history="1">
        <w:r>
          <w:rPr>
            <w:color w:val="0000FF"/>
          </w:rPr>
          <w:t>Постановления</w:t>
        </w:r>
      </w:hyperlink>
      <w:r>
        <w:t xml:space="preserve"> Правительства Камчатского края от 21.09.2018 N 399-П)</w:t>
      </w:r>
    </w:p>
    <w:p w:rsidR="00141D06" w:rsidRDefault="00141D06">
      <w:pPr>
        <w:pStyle w:val="ConsPlusNormal"/>
        <w:spacing w:before="220"/>
        <w:ind w:firstLine="540"/>
        <w:jc w:val="both"/>
      </w:pPr>
      <w:r>
        <w:t>4.3. Определение победителей конкурса осуществляется путем подсчета количества баллов, выставленных в оценочных листах экспертной группой и конкурсной комиссией по каждому из видов продукции (услуг).</w:t>
      </w:r>
    </w:p>
    <w:p w:rsidR="00141D06" w:rsidRDefault="00141D06">
      <w:pPr>
        <w:pStyle w:val="ConsPlusNormal"/>
        <w:jc w:val="both"/>
      </w:pPr>
      <w:r>
        <w:t xml:space="preserve">(часть 4.3 в ред. </w:t>
      </w:r>
      <w:hyperlink r:id="rId29" w:history="1">
        <w:r>
          <w:rPr>
            <w:color w:val="0000FF"/>
          </w:rPr>
          <w:t>Постановления</w:t>
        </w:r>
      </w:hyperlink>
      <w:r>
        <w:t xml:space="preserve"> Правительства Камчатского края от 21.09.2018 N 399-П)</w:t>
      </w:r>
    </w:p>
    <w:p w:rsidR="00141D06" w:rsidRDefault="00141D06">
      <w:pPr>
        <w:pStyle w:val="ConsPlusNormal"/>
        <w:spacing w:before="220"/>
        <w:ind w:firstLine="540"/>
        <w:jc w:val="both"/>
      </w:pPr>
      <w:r>
        <w:t>4.4. Победитель конкурса в каждой номинации награждается дипломом с присвоением звания "Лидер качества Камчатского края", с правом использования в рекламных целях на своей продукции или упаковке, а также во всех видах рекламы логотипа "Лидер качества Камчатского края".</w:t>
      </w:r>
    </w:p>
    <w:p w:rsidR="00141D06" w:rsidRDefault="00141D06">
      <w:pPr>
        <w:pStyle w:val="ConsPlusNormal"/>
        <w:jc w:val="both"/>
      </w:pPr>
      <w:r>
        <w:t xml:space="preserve">(в ред. </w:t>
      </w:r>
      <w:hyperlink r:id="rId30" w:history="1">
        <w:r>
          <w:rPr>
            <w:color w:val="0000FF"/>
          </w:rPr>
          <w:t>Постановления</w:t>
        </w:r>
      </w:hyperlink>
      <w:r>
        <w:t xml:space="preserve"> Правительства Камчатского края от 21.09.2018 N 399-П)</w:t>
      </w:r>
    </w:p>
    <w:p w:rsidR="00141D06" w:rsidRDefault="00141D06">
      <w:pPr>
        <w:pStyle w:val="ConsPlusNormal"/>
        <w:spacing w:before="220"/>
        <w:ind w:firstLine="540"/>
        <w:jc w:val="both"/>
      </w:pPr>
      <w:r>
        <w:t xml:space="preserve">Абзац утратил силу. - </w:t>
      </w:r>
      <w:hyperlink r:id="rId31" w:history="1">
        <w:r>
          <w:rPr>
            <w:color w:val="0000FF"/>
          </w:rPr>
          <w:t>Постановление</w:t>
        </w:r>
      </w:hyperlink>
      <w:r>
        <w:t xml:space="preserve"> Правительства Камчатского края от 21.09.2018 N 399-П.</w:t>
      </w:r>
    </w:p>
    <w:p w:rsidR="00141D06" w:rsidRDefault="00141D06">
      <w:pPr>
        <w:pStyle w:val="ConsPlusNormal"/>
        <w:spacing w:before="220"/>
        <w:ind w:firstLine="540"/>
        <w:jc w:val="both"/>
      </w:pPr>
      <w:r>
        <w:t>4.5. Участникам конкурса, не занявшим призовые места, вручаются свидетельства участников конкурса.</w:t>
      </w:r>
    </w:p>
    <w:p w:rsidR="00141D06" w:rsidRDefault="00141D06">
      <w:pPr>
        <w:pStyle w:val="ConsPlusNormal"/>
        <w:spacing w:before="220"/>
        <w:ind w:firstLine="540"/>
        <w:jc w:val="both"/>
      </w:pPr>
      <w:r>
        <w:t>4.6. Награждение победителей и участников конкурса проводится в торжественной обстановке, в рамках проведения региональных специализированных выставок.</w:t>
      </w:r>
    </w:p>
    <w:p w:rsidR="00141D06" w:rsidRDefault="00141D06">
      <w:pPr>
        <w:pStyle w:val="ConsPlusNormal"/>
        <w:ind w:firstLine="540"/>
        <w:jc w:val="both"/>
      </w:pPr>
    </w:p>
    <w:p w:rsidR="00141D06" w:rsidRDefault="00141D06">
      <w:pPr>
        <w:pStyle w:val="ConsPlusNormal"/>
        <w:ind w:firstLine="540"/>
        <w:jc w:val="both"/>
      </w:pPr>
    </w:p>
    <w:p w:rsidR="00141D06" w:rsidRDefault="00141D06">
      <w:pPr>
        <w:pStyle w:val="ConsPlusNormal"/>
        <w:ind w:firstLine="540"/>
        <w:jc w:val="both"/>
      </w:pPr>
    </w:p>
    <w:p w:rsidR="00141D06" w:rsidRDefault="00141D06">
      <w:pPr>
        <w:pStyle w:val="ConsPlusNormal"/>
        <w:ind w:firstLine="540"/>
        <w:jc w:val="both"/>
      </w:pPr>
    </w:p>
    <w:p w:rsidR="00141D06" w:rsidRDefault="00141D06">
      <w:pPr>
        <w:pStyle w:val="ConsPlusNormal"/>
        <w:ind w:firstLine="540"/>
        <w:jc w:val="both"/>
      </w:pPr>
    </w:p>
    <w:p w:rsidR="00141D06" w:rsidRDefault="00141D06">
      <w:pPr>
        <w:pStyle w:val="ConsPlusNormal"/>
        <w:jc w:val="right"/>
        <w:outlineLvl w:val="0"/>
      </w:pPr>
      <w:r>
        <w:t>Приложение N 2</w:t>
      </w:r>
    </w:p>
    <w:p w:rsidR="00141D06" w:rsidRDefault="00141D06">
      <w:pPr>
        <w:pStyle w:val="ConsPlusNormal"/>
        <w:jc w:val="right"/>
      </w:pPr>
      <w:r>
        <w:t>к Постановлению Правительства</w:t>
      </w:r>
    </w:p>
    <w:p w:rsidR="00141D06" w:rsidRDefault="00141D06">
      <w:pPr>
        <w:pStyle w:val="ConsPlusNormal"/>
        <w:jc w:val="right"/>
      </w:pPr>
      <w:r>
        <w:t>Камчатского края</w:t>
      </w:r>
    </w:p>
    <w:p w:rsidR="00141D06" w:rsidRDefault="00141D06">
      <w:pPr>
        <w:pStyle w:val="ConsPlusNormal"/>
        <w:jc w:val="right"/>
      </w:pPr>
      <w:r>
        <w:t>от 08.10.2008 N 306-П</w:t>
      </w:r>
    </w:p>
    <w:p w:rsidR="00141D06" w:rsidRDefault="00141D06">
      <w:pPr>
        <w:pStyle w:val="ConsPlusNormal"/>
        <w:ind w:firstLine="540"/>
        <w:jc w:val="both"/>
      </w:pPr>
    </w:p>
    <w:p w:rsidR="00141D06" w:rsidRDefault="00141D06">
      <w:pPr>
        <w:pStyle w:val="ConsPlusTitle"/>
        <w:jc w:val="center"/>
      </w:pPr>
      <w:r>
        <w:t>СОСТАВ КОНКУРСНОЙ КОМИССИИ</w:t>
      </w:r>
    </w:p>
    <w:p w:rsidR="00141D06" w:rsidRDefault="00141D06">
      <w:pPr>
        <w:pStyle w:val="ConsPlusTitle"/>
        <w:jc w:val="center"/>
      </w:pPr>
      <w:r>
        <w:t>ПО ПРОВЕДЕНИЮ ЕЖЕГОДНОГО КРАЕВОГО</w:t>
      </w:r>
    </w:p>
    <w:p w:rsidR="00141D06" w:rsidRDefault="00141D06">
      <w:pPr>
        <w:pStyle w:val="ConsPlusTitle"/>
        <w:jc w:val="center"/>
      </w:pPr>
      <w:r>
        <w:t>КОНКУРСА "ЛИДЕР КАЧЕСТВА</w:t>
      </w:r>
    </w:p>
    <w:p w:rsidR="00141D06" w:rsidRDefault="00141D06">
      <w:pPr>
        <w:pStyle w:val="ConsPlusTitle"/>
        <w:jc w:val="center"/>
      </w:pPr>
      <w:r>
        <w:t>КАМЧАТСКОГО КРАЯ"</w:t>
      </w:r>
    </w:p>
    <w:p w:rsidR="00141D06" w:rsidRDefault="00141D06">
      <w:pPr>
        <w:pStyle w:val="ConsPlusNormal"/>
        <w:ind w:firstLine="540"/>
        <w:jc w:val="both"/>
      </w:pPr>
    </w:p>
    <w:p w:rsidR="00141D06" w:rsidRDefault="00141D06">
      <w:pPr>
        <w:pStyle w:val="ConsPlusNormal"/>
        <w:ind w:firstLine="540"/>
        <w:jc w:val="both"/>
      </w:pPr>
      <w:r>
        <w:t xml:space="preserve">Утратило силу. - </w:t>
      </w:r>
      <w:hyperlink r:id="rId32" w:history="1">
        <w:r>
          <w:rPr>
            <w:color w:val="0000FF"/>
          </w:rPr>
          <w:t>Постановление</w:t>
        </w:r>
      </w:hyperlink>
      <w:r>
        <w:t xml:space="preserve"> Правительства Камчатского края от 07.10.2014 N 417-П.</w:t>
      </w:r>
    </w:p>
    <w:p w:rsidR="00141D06" w:rsidRDefault="00141D06">
      <w:pPr>
        <w:pStyle w:val="ConsPlusNormal"/>
        <w:ind w:firstLine="540"/>
        <w:jc w:val="both"/>
      </w:pPr>
    </w:p>
    <w:p w:rsidR="00141D06" w:rsidRDefault="00141D06">
      <w:pPr>
        <w:pStyle w:val="ConsPlusNormal"/>
        <w:ind w:firstLine="540"/>
        <w:jc w:val="both"/>
      </w:pPr>
    </w:p>
    <w:p w:rsidR="00141D06" w:rsidRDefault="00141D06">
      <w:pPr>
        <w:pStyle w:val="ConsPlusNormal"/>
        <w:pBdr>
          <w:top w:val="single" w:sz="6" w:space="0" w:color="auto"/>
        </w:pBdr>
        <w:spacing w:before="100" w:after="100"/>
        <w:jc w:val="both"/>
        <w:rPr>
          <w:sz w:val="2"/>
          <w:szCs w:val="2"/>
        </w:rPr>
      </w:pPr>
    </w:p>
    <w:p w:rsidR="00DC57DF" w:rsidRDefault="00DC57DF">
      <w:bookmarkStart w:id="1" w:name="_GoBack"/>
      <w:bookmarkEnd w:id="1"/>
    </w:p>
    <w:sectPr w:rsidR="00DC57DF" w:rsidSect="009968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D06"/>
    <w:rsid w:val="00141D06"/>
    <w:rsid w:val="00DC57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27CB1B-76E1-46B8-A296-6E36CFE90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1D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41D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41D0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80A6CBC87A5E320945D103778C70AAD107A14BA4016E9EA3E406BB3D5443AB7747D428FBA3E57CA713FC946334A5B4C794F6B7517535A24C79C744Ak82FW" TargetMode="External"/><Relationship Id="rId18" Type="http://schemas.openxmlformats.org/officeDocument/2006/relationships/hyperlink" Target="consultantplus://offline/ref=980A6CBC87A5E320945D103778C70AAD107A14BA4013EDEB3E4C6BB3D5443AB7747D428FBA3E57CA713FC946334A5B4C794F6B7517535A24C79C744Ak82FW" TargetMode="External"/><Relationship Id="rId26" Type="http://schemas.openxmlformats.org/officeDocument/2006/relationships/hyperlink" Target="consultantplus://offline/ref=980A6CBC87A5E320945D103778C70AAD107A14BA4315EBEB3C4236B9DD1D36B573721D98BD775BCB713FC84130155E59681767710C4D5B3BDB9E75k422W" TargetMode="External"/><Relationship Id="rId3" Type="http://schemas.openxmlformats.org/officeDocument/2006/relationships/webSettings" Target="webSettings.xml"/><Relationship Id="rId21" Type="http://schemas.openxmlformats.org/officeDocument/2006/relationships/hyperlink" Target="consultantplus://offline/ref=980A6CBC87A5E320945D103778C70AAD107A14BA4016E9EA3E406BB3D5443AB7747D428FBA3E57CA713FC9473A4A5B4C794F6B7517535A24C79C744Ak82FW" TargetMode="External"/><Relationship Id="rId34" Type="http://schemas.openxmlformats.org/officeDocument/2006/relationships/theme" Target="theme/theme1.xml"/><Relationship Id="rId7" Type="http://schemas.openxmlformats.org/officeDocument/2006/relationships/hyperlink" Target="consultantplus://offline/ref=980A6CBC87A5E320945D103778C70AAD107A14BA4315EBEB3C4236B9DD1D36B573721D98BD775BCB713FC94030155E59681767710C4D5B3BDB9E75k422W" TargetMode="External"/><Relationship Id="rId12" Type="http://schemas.openxmlformats.org/officeDocument/2006/relationships/hyperlink" Target="consultantplus://offline/ref=980A6CBC87A5E320945D103778C70AAD107A14BA4016E9EA3E406BB3D5443AB7747D428FBA3E57CA713FC9463C4A5B4C794F6B7517535A24C79C744Ak82FW" TargetMode="External"/><Relationship Id="rId17" Type="http://schemas.openxmlformats.org/officeDocument/2006/relationships/hyperlink" Target="consultantplus://offline/ref=980A6CBC87A5E320945D103778C70AAD107A14BA4013EDEB3E4C6BB3D5443AB7747D428FBA3E57CA713FC9463C4A5B4C794F6B7517535A24C79C744Ak82FW" TargetMode="External"/><Relationship Id="rId25" Type="http://schemas.openxmlformats.org/officeDocument/2006/relationships/hyperlink" Target="consultantplus://offline/ref=980A6CBC87A5E320945D103778C70AAD107A14BA4011EDEB394236B9DD1D36B573721D98BD775BCB713FC94E30155E59681767710C4D5B3BDB9E75k422W"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980A6CBC87A5E320945D103778C70AAD107A14BA4013EDEB3E4C6BB3D5443AB7747D428FBA3E57CA713FC9463E4A5B4C794F6B7517535A24C79C744Ak82FW" TargetMode="External"/><Relationship Id="rId20" Type="http://schemas.openxmlformats.org/officeDocument/2006/relationships/hyperlink" Target="consultantplus://offline/ref=980A6CBC87A5E320945D103778C70AAD107A14BA4215E9EB3E4236B9DD1D36B573721D98BD775BCB713FC94030155E59681767710C4D5B3BDB9E75k422W" TargetMode="External"/><Relationship Id="rId29" Type="http://schemas.openxmlformats.org/officeDocument/2006/relationships/hyperlink" Target="consultantplus://offline/ref=980A6CBC87A5E320945D103778C70AAD107A14BA4013EDEB3E4C6BB3D5443AB7747D428FBA3E57CA713FC9473C4A5B4C794F6B7517535A24C79C744Ak82FW" TargetMode="External"/><Relationship Id="rId1" Type="http://schemas.openxmlformats.org/officeDocument/2006/relationships/styles" Target="styles.xml"/><Relationship Id="rId6" Type="http://schemas.openxmlformats.org/officeDocument/2006/relationships/hyperlink" Target="consultantplus://offline/ref=980A6CBC87A5E320945D103778C70AAD107A14BA4012EDE93B4236B9DD1D36B573721D98BD775BCB713FC94030155E59681767710C4D5B3BDB9E75k422W" TargetMode="External"/><Relationship Id="rId11" Type="http://schemas.openxmlformats.org/officeDocument/2006/relationships/hyperlink" Target="consultantplus://offline/ref=980A6CBC87A5E320945D103778C70AAD107A14BA4016E9EA3E406BB3D5443AB7747D428FBA3E57CA713FC9463D4A5B4C794F6B7517535A24C79C744Ak82FW" TargetMode="External"/><Relationship Id="rId24" Type="http://schemas.openxmlformats.org/officeDocument/2006/relationships/hyperlink" Target="consultantplus://offline/ref=980A6CBC87A5E320945D103778C70AAD107A14BA4013EDEB3E4C6BB3D5443AB7747D428FBA3E57CA713FC9473B4A5B4C794F6B7517535A24C79C744Ak82FW" TargetMode="External"/><Relationship Id="rId32" Type="http://schemas.openxmlformats.org/officeDocument/2006/relationships/hyperlink" Target="consultantplus://offline/ref=980A6CBC87A5E320945D103778C70AAD107A14BA4016E9EA3E406BB3D5443AB7747D428FBA3E57CA713FC9473C4A5B4C794F6B7517535A24C79C744Ak82FW" TargetMode="External"/><Relationship Id="rId5" Type="http://schemas.openxmlformats.org/officeDocument/2006/relationships/hyperlink" Target="consultantplus://offline/ref=980A6CBC87A5E320945D103778C70AAD107A14BA4011EDEB394236B9DD1D36B573721D98BD775BCB713FC94030155E59681767710C4D5B3BDB9E75k422W" TargetMode="External"/><Relationship Id="rId15" Type="http://schemas.openxmlformats.org/officeDocument/2006/relationships/hyperlink" Target="consultantplus://offline/ref=980A6CBC87A5E320945D103778C70AAD107A14BA4315EBEB3C4236B9DD1D36B573721D98BD775BCB713FC94030155E59681767710C4D5B3BDB9E75k422W" TargetMode="External"/><Relationship Id="rId23" Type="http://schemas.openxmlformats.org/officeDocument/2006/relationships/hyperlink" Target="consultantplus://offline/ref=980A6CBC87A5E320945D103778C70AAD107A14BA4016E9EA3E406BB3D5443AB7747D428FBA3E57CA713FC947384A5B4C794F6B7517535A24C79C744Ak82FW" TargetMode="External"/><Relationship Id="rId28" Type="http://schemas.openxmlformats.org/officeDocument/2006/relationships/hyperlink" Target="consultantplus://offline/ref=980A6CBC87A5E320945D103778C70AAD107A14BA4013EDEB3E4C6BB3D5443AB7747D428FBA3E57CA713FC9473D4A5B4C794F6B7517535A24C79C744Ak82FW" TargetMode="External"/><Relationship Id="rId10" Type="http://schemas.openxmlformats.org/officeDocument/2006/relationships/hyperlink" Target="consultantplus://offline/ref=980A6CBC87A5E320945D103778C70AAD107A14BA4013EDEB3E4C6BB3D5443AB7747D428FBA3E57CA713FC9463E4A5B4C794F6B7517535A24C79C744Ak82FW" TargetMode="External"/><Relationship Id="rId19" Type="http://schemas.openxmlformats.org/officeDocument/2006/relationships/hyperlink" Target="consultantplus://offline/ref=980A6CBC87A5E320945D103778C70AAD107A14BA4013EDEB3E4C6BB3D5443AB7747D428FBA3E57CA713FC946324A5B4C794F6B7517535A24C79C744Ak82FW" TargetMode="External"/><Relationship Id="rId31" Type="http://schemas.openxmlformats.org/officeDocument/2006/relationships/hyperlink" Target="consultantplus://offline/ref=980A6CBC87A5E320945D103778C70AAD107A14BA4013EDEB3E4C6BB3D5443AB7747D428FBA3E57CA713FC9443A4A5B4C794F6B7517535A24C79C744Ak82FW"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80A6CBC87A5E320945D103778C70AAD107A14BA4016E9EA3E406BB3D5443AB7747D428FBA3E57CA713FC9463E4A5B4C794F6B7517535A24C79C744Ak82FW" TargetMode="External"/><Relationship Id="rId14" Type="http://schemas.openxmlformats.org/officeDocument/2006/relationships/hyperlink" Target="consultantplus://offline/ref=980A6CBC87A5E320945D103778C70AAD107A14BA4011EDEB394236B9DD1D36B573721D98BD775BCB713FC94130155E59681767710C4D5B3BDB9E75k422W" TargetMode="External"/><Relationship Id="rId22" Type="http://schemas.openxmlformats.org/officeDocument/2006/relationships/hyperlink" Target="consultantplus://offline/ref=980A6CBC87A5E320945D103778C70AAD107A14BA4315EBEB3C4236B9DD1D36B573721D98BD775BCB713FC94E30155E59681767710C4D5B3BDB9E75k422W" TargetMode="External"/><Relationship Id="rId27" Type="http://schemas.openxmlformats.org/officeDocument/2006/relationships/hyperlink" Target="consultantplus://offline/ref=980A6CBC87A5E320945D103778C70AAD107A14BA4016E9EA3E406BB3D5443AB7747D428FBA3E57CA713FC9473E4A5B4C794F6B7517535A24C79C744Ak82FW" TargetMode="External"/><Relationship Id="rId30" Type="http://schemas.openxmlformats.org/officeDocument/2006/relationships/hyperlink" Target="consultantplus://offline/ref=980A6CBC87A5E320945D103778C70AAD107A14BA4013EDEB3E4C6BB3D5443AB7747D428FBA3E57CA713FC9443B4A5B4C794F6B7517535A24C79C744Ak82FW" TargetMode="External"/><Relationship Id="rId8" Type="http://schemas.openxmlformats.org/officeDocument/2006/relationships/hyperlink" Target="consultantplus://offline/ref=980A6CBC87A5E320945D103778C70AAD107A14BA4215E9EB3E4236B9DD1D36B573721D98BD775BCB713FC94330155E59681767710C4D5B3BDB9E75k422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2366</Words>
  <Characters>13492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Распутина Екатерина Игоревна</dc:creator>
  <cp:keywords/>
  <dc:description/>
  <cp:lastModifiedBy>Распутина Екатерина Игоревна</cp:lastModifiedBy>
  <cp:revision>1</cp:revision>
  <dcterms:created xsi:type="dcterms:W3CDTF">2019-01-14T22:54:00Z</dcterms:created>
  <dcterms:modified xsi:type="dcterms:W3CDTF">2019-01-14T22:55:00Z</dcterms:modified>
</cp:coreProperties>
</file>