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D" w:rsidRPr="00CB3356" w:rsidRDefault="008F0CCD" w:rsidP="008F0CCD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CB3356">
        <w:rPr>
          <w:b w:val="0"/>
          <w:sz w:val="24"/>
          <w:szCs w:val="24"/>
        </w:rPr>
        <w:t xml:space="preserve">Приложение № </w:t>
      </w:r>
      <w:r w:rsidR="00456BC6" w:rsidRPr="00CB3356">
        <w:rPr>
          <w:b w:val="0"/>
          <w:sz w:val="24"/>
          <w:szCs w:val="24"/>
        </w:rPr>
        <w:t>3</w:t>
      </w:r>
    </w:p>
    <w:p w:rsidR="008F0CCD" w:rsidRPr="00CB3356" w:rsidRDefault="008F0CCD" w:rsidP="008F0CCD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CB3356">
        <w:rPr>
          <w:b w:val="0"/>
          <w:sz w:val="24"/>
          <w:szCs w:val="24"/>
        </w:rPr>
        <w:t xml:space="preserve">к извещению о проведении </w:t>
      </w:r>
    </w:p>
    <w:p w:rsidR="008F0CCD" w:rsidRPr="00CB3356" w:rsidRDefault="008F0CCD" w:rsidP="008F0CCD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CB3356">
        <w:rPr>
          <w:b w:val="0"/>
          <w:sz w:val="24"/>
          <w:szCs w:val="24"/>
        </w:rPr>
        <w:t xml:space="preserve">аукциона </w:t>
      </w:r>
    </w:p>
    <w:p w:rsidR="008F0CCD" w:rsidRPr="00FF1B3A" w:rsidRDefault="008F0CCD" w:rsidP="008F0CCD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7"/>
    </w:p>
    <w:p w:rsidR="008F0CCD" w:rsidRPr="00FF1B3A" w:rsidRDefault="008F0CCD" w:rsidP="008F0CCD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FF1B3A">
        <w:rPr>
          <w:sz w:val="28"/>
          <w:szCs w:val="28"/>
        </w:rPr>
        <w:t>ПРОЕКТ</w:t>
      </w:r>
      <w:bookmarkEnd w:id="0"/>
    </w:p>
    <w:p w:rsidR="008F0CCD" w:rsidRDefault="008F0CCD" w:rsidP="008F0CCD">
      <w:pPr>
        <w:pStyle w:val="120"/>
        <w:keepNext/>
        <w:keepLines/>
        <w:shd w:val="clear" w:color="auto" w:fill="auto"/>
        <w:spacing w:after="0" w:line="240" w:lineRule="auto"/>
        <w:jc w:val="center"/>
      </w:pPr>
      <w:bookmarkStart w:id="1" w:name="bookmark8"/>
    </w:p>
    <w:p w:rsidR="008F0CCD" w:rsidRPr="00CB3356" w:rsidRDefault="008F0CCD" w:rsidP="008F0CCD">
      <w:pPr>
        <w:pStyle w:val="120"/>
        <w:keepNext/>
        <w:keepLines/>
        <w:shd w:val="clear" w:color="auto" w:fill="auto"/>
        <w:spacing w:after="272" w:line="280" w:lineRule="exact"/>
        <w:jc w:val="center"/>
        <w:rPr>
          <w:sz w:val="26"/>
          <w:szCs w:val="26"/>
        </w:rPr>
      </w:pPr>
      <w:r w:rsidRPr="00CB3356">
        <w:rPr>
          <w:sz w:val="26"/>
          <w:szCs w:val="26"/>
        </w:rPr>
        <w:t>ДОГОВОР О ЗАДАТКЕ</w:t>
      </w:r>
      <w:bookmarkEnd w:id="1"/>
    </w:p>
    <w:p w:rsidR="008F0CCD" w:rsidRPr="00CB3356" w:rsidRDefault="008F0CCD" w:rsidP="008F0CCD">
      <w:pPr>
        <w:pStyle w:val="20"/>
        <w:shd w:val="clear" w:color="auto" w:fill="auto"/>
        <w:tabs>
          <w:tab w:val="left" w:pos="5664"/>
          <w:tab w:val="left" w:leader="underscore" w:pos="6475"/>
          <w:tab w:val="left" w:leader="underscore" w:pos="8477"/>
        </w:tabs>
        <w:spacing w:after="304" w:line="280" w:lineRule="exact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г. Петропавловск-Камчатский</w:t>
      </w:r>
      <w:r w:rsidRPr="00CB3356">
        <w:rPr>
          <w:sz w:val="26"/>
          <w:szCs w:val="26"/>
        </w:rPr>
        <w:tab/>
        <w:t>"</w:t>
      </w:r>
      <w:r w:rsidRPr="00CB3356">
        <w:rPr>
          <w:sz w:val="26"/>
          <w:szCs w:val="26"/>
        </w:rPr>
        <w:tab/>
        <w:t>"</w:t>
      </w:r>
      <w:r w:rsidRPr="00CB3356">
        <w:rPr>
          <w:sz w:val="26"/>
          <w:szCs w:val="26"/>
        </w:rPr>
        <w:tab/>
        <w:t>2018 г.</w:t>
      </w:r>
    </w:p>
    <w:p w:rsidR="008F0CCD" w:rsidRPr="00CB3356" w:rsidRDefault="008F0CCD" w:rsidP="008F0CCD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Агентство приоритетных проектов развития Камчатского края, действующее на основании Положения, утвержденного Постановлением Правительства Камчатского края от 23.10.2017 № 437-П, в лице руководителя Харитоновой Юлии Юрьевны, действующей на основании Распоряжения Губернатора Камчатского края от 18.09.2017 № 1135-Р, именуемое в дальнейшем «Организатор </w:t>
      </w:r>
      <w:r w:rsidR="00A96BB0" w:rsidRPr="00CB3356">
        <w:rPr>
          <w:sz w:val="26"/>
          <w:szCs w:val="26"/>
        </w:rPr>
        <w:t>аукциона</w:t>
      </w:r>
      <w:r w:rsidRPr="00CB3356">
        <w:rPr>
          <w:sz w:val="26"/>
          <w:szCs w:val="26"/>
        </w:rPr>
        <w:t>», с одной стороны, и ______________________ в лице ______________________________________________________, действующее                                                                                                на основании _______________________, именуемое в дальнейшем «Претендент», а вместе именуемые Стороны, в соответствии с Федеральным законом от 19.07.2011 г.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заключили настоящий договор о нижеследующем:</w:t>
      </w:r>
    </w:p>
    <w:p w:rsidR="008F0CCD" w:rsidRPr="00CB3356" w:rsidRDefault="008F0CCD" w:rsidP="008F0CCD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</w:p>
    <w:p w:rsidR="008F0CCD" w:rsidRPr="00CB3356" w:rsidRDefault="008F0CCD" w:rsidP="008F0CCD">
      <w:pPr>
        <w:pStyle w:val="20"/>
        <w:numPr>
          <w:ilvl w:val="0"/>
          <w:numId w:val="4"/>
        </w:numPr>
        <w:shd w:val="clear" w:color="auto" w:fill="auto"/>
        <w:spacing w:after="0"/>
        <w:ind w:left="0" w:firstLine="0"/>
        <w:jc w:val="center"/>
        <w:rPr>
          <w:sz w:val="26"/>
          <w:szCs w:val="26"/>
        </w:rPr>
      </w:pPr>
      <w:r w:rsidRPr="00CB3356">
        <w:rPr>
          <w:sz w:val="26"/>
          <w:szCs w:val="26"/>
        </w:rPr>
        <w:t>Предмет договора</w:t>
      </w:r>
    </w:p>
    <w:p w:rsidR="008F0CCD" w:rsidRPr="00CB3356" w:rsidRDefault="008F0CCD" w:rsidP="008F0CCD">
      <w:pPr>
        <w:pStyle w:val="20"/>
        <w:numPr>
          <w:ilvl w:val="1"/>
          <w:numId w:val="4"/>
        </w:numPr>
        <w:shd w:val="clear" w:color="auto" w:fill="auto"/>
        <w:spacing w:after="0"/>
        <w:ind w:left="0" w:firstLine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Предметом договора является внесение «Претендентом» задатка для участия в открытом аукционе на право заключения договора о создании искусственного земельного участка на водном объекте, находящемся в федеральной собственности, по адресу: г. Петропавловск-Камчатский, ул. </w:t>
      </w:r>
      <w:proofErr w:type="spellStart"/>
      <w:r w:rsidRPr="00CB3356">
        <w:rPr>
          <w:sz w:val="26"/>
          <w:szCs w:val="26"/>
        </w:rPr>
        <w:t>Чавычная</w:t>
      </w:r>
      <w:proofErr w:type="spellEnd"/>
      <w:r w:rsidRPr="00CB3356">
        <w:rPr>
          <w:sz w:val="26"/>
          <w:szCs w:val="26"/>
        </w:rPr>
        <w:t>, часть акватории бухты Моховая, Авачинской губы Тихого океана, площадью 5640 м</w:t>
      </w:r>
      <w:r w:rsidRPr="00CB3356">
        <w:rPr>
          <w:sz w:val="26"/>
          <w:szCs w:val="26"/>
          <w:vertAlign w:val="superscript"/>
        </w:rPr>
        <w:t>2</w:t>
      </w:r>
      <w:r w:rsidRPr="00CB3356">
        <w:rPr>
          <w:sz w:val="26"/>
          <w:szCs w:val="26"/>
        </w:rPr>
        <w:t>, граничащая с земельными участками с кадастровыми номерами 41:01:0010110:199 и 41:01:0000000:2104, в целях строительства рыбоперерабатывающего комплекса.</w:t>
      </w:r>
    </w:p>
    <w:p w:rsidR="008F0CCD" w:rsidRPr="00CB3356" w:rsidRDefault="008F0CCD" w:rsidP="008F0CCD">
      <w:pPr>
        <w:pStyle w:val="20"/>
        <w:numPr>
          <w:ilvl w:val="1"/>
          <w:numId w:val="4"/>
        </w:numPr>
        <w:shd w:val="clear" w:color="auto" w:fill="auto"/>
        <w:spacing w:after="0"/>
        <w:ind w:left="0" w:firstLine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Сумма задатка установлена в размере </w:t>
      </w:r>
      <w:r w:rsidR="005711F8">
        <w:rPr>
          <w:sz w:val="26"/>
          <w:szCs w:val="26"/>
        </w:rPr>
        <w:t xml:space="preserve">383 </w:t>
      </w:r>
      <w:r w:rsidR="005711F8" w:rsidRPr="005711F8">
        <w:rPr>
          <w:sz w:val="26"/>
          <w:szCs w:val="26"/>
        </w:rPr>
        <w:t>500</w:t>
      </w:r>
      <w:r w:rsidR="00F91B63" w:rsidRPr="005711F8">
        <w:rPr>
          <w:sz w:val="26"/>
          <w:szCs w:val="26"/>
        </w:rPr>
        <w:t xml:space="preserve"> (</w:t>
      </w:r>
      <w:r w:rsidR="005711F8" w:rsidRPr="005711F8">
        <w:rPr>
          <w:sz w:val="26"/>
          <w:szCs w:val="26"/>
        </w:rPr>
        <w:t>триста восемьдесят три тысячи пятьсот</w:t>
      </w:r>
      <w:r w:rsidR="00F91B63" w:rsidRPr="005711F8">
        <w:rPr>
          <w:sz w:val="26"/>
          <w:szCs w:val="26"/>
        </w:rPr>
        <w:t>)</w:t>
      </w:r>
      <w:r w:rsidR="005711F8">
        <w:rPr>
          <w:sz w:val="26"/>
          <w:szCs w:val="26"/>
        </w:rPr>
        <w:t xml:space="preserve"> рублей</w:t>
      </w:r>
      <w:r w:rsidRPr="00CB3356">
        <w:rPr>
          <w:sz w:val="26"/>
          <w:szCs w:val="26"/>
        </w:rPr>
        <w:t>.</w:t>
      </w:r>
    </w:p>
    <w:p w:rsidR="008F0CCD" w:rsidRPr="00CB3356" w:rsidRDefault="008F0CCD" w:rsidP="008F0CCD">
      <w:pPr>
        <w:pStyle w:val="20"/>
        <w:numPr>
          <w:ilvl w:val="1"/>
          <w:numId w:val="4"/>
        </w:numPr>
        <w:shd w:val="clear" w:color="auto" w:fill="auto"/>
        <w:spacing w:after="0"/>
        <w:ind w:left="0" w:firstLine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Задаток вносится </w:t>
      </w:r>
      <w:r w:rsidRPr="00CB3356">
        <w:rPr>
          <w:rStyle w:val="21"/>
          <w:b w:val="0"/>
          <w:sz w:val="26"/>
          <w:szCs w:val="26"/>
        </w:rPr>
        <w:t xml:space="preserve">«Претендентом» </w:t>
      </w:r>
      <w:r w:rsidRPr="00CB3356">
        <w:rPr>
          <w:sz w:val="26"/>
          <w:szCs w:val="26"/>
        </w:rPr>
        <w:t xml:space="preserve">в качестве обеспечения исполнения им обязательств по договору о создании искусственного земельного участка, которые могут возникнуть у </w:t>
      </w:r>
      <w:r w:rsidRPr="00CB3356">
        <w:rPr>
          <w:rStyle w:val="21"/>
          <w:b w:val="0"/>
          <w:sz w:val="26"/>
          <w:szCs w:val="26"/>
        </w:rPr>
        <w:t>«Претендента»</w:t>
      </w:r>
      <w:r w:rsidRPr="00CB3356">
        <w:rPr>
          <w:sz w:val="26"/>
          <w:szCs w:val="26"/>
        </w:rPr>
        <w:t xml:space="preserve"> в случае, если он будет признан победителем аукциона.</w:t>
      </w:r>
    </w:p>
    <w:p w:rsidR="008F0CCD" w:rsidRPr="00CB3356" w:rsidRDefault="008F0CCD" w:rsidP="008F0CCD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</w:p>
    <w:p w:rsidR="008F0CCD" w:rsidRPr="00CB3356" w:rsidRDefault="008F0CCD" w:rsidP="008F0CC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322" w:lineRule="exact"/>
        <w:ind w:left="0" w:firstLine="0"/>
        <w:jc w:val="center"/>
        <w:rPr>
          <w:b w:val="0"/>
          <w:sz w:val="26"/>
          <w:szCs w:val="26"/>
        </w:rPr>
      </w:pPr>
      <w:bookmarkStart w:id="2" w:name="bookmark9"/>
      <w:r w:rsidRPr="00CB3356">
        <w:rPr>
          <w:b w:val="0"/>
          <w:sz w:val="26"/>
          <w:szCs w:val="26"/>
        </w:rPr>
        <w:t>Порядок внесения задатка</w:t>
      </w:r>
      <w:bookmarkEnd w:id="2"/>
    </w:p>
    <w:p w:rsidR="008F0CCD" w:rsidRPr="00CB3356" w:rsidRDefault="008F0CCD" w:rsidP="008F0CCD">
      <w:pPr>
        <w:pStyle w:val="20"/>
        <w:numPr>
          <w:ilvl w:val="0"/>
          <w:numId w:val="1"/>
        </w:numPr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Внесение задатка осуществляется путем перечисления денежных средств на счет «Организатора </w:t>
      </w:r>
      <w:r w:rsidR="00A96BB0" w:rsidRPr="00CB3356">
        <w:rPr>
          <w:sz w:val="26"/>
          <w:szCs w:val="26"/>
        </w:rPr>
        <w:t>аукциона</w:t>
      </w:r>
      <w:r w:rsidRPr="00CB3356">
        <w:rPr>
          <w:sz w:val="26"/>
          <w:szCs w:val="26"/>
        </w:rPr>
        <w:t xml:space="preserve">», указанный в разделе 5 настоящего договора, в течение срока приема заявок на участие в открытом аукционе, указанного в извещении о проведении аукциона. </w:t>
      </w:r>
    </w:p>
    <w:p w:rsidR="008F0CCD" w:rsidRPr="00CB3356" w:rsidRDefault="008F0CCD" w:rsidP="008F0CCD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Документом, подтверждающим поступление задатка на счет «Организатора </w:t>
      </w:r>
      <w:r w:rsidR="00A96BB0" w:rsidRPr="00CB3356">
        <w:rPr>
          <w:sz w:val="26"/>
          <w:szCs w:val="26"/>
        </w:rPr>
        <w:t>аукциона</w:t>
      </w:r>
      <w:r w:rsidRPr="00CB3356">
        <w:rPr>
          <w:sz w:val="26"/>
          <w:szCs w:val="26"/>
        </w:rPr>
        <w:t xml:space="preserve">» является платежный документ с отметкой банка об исполнении, который «Претендент» обязан представить «Организатору </w:t>
      </w:r>
      <w:r w:rsidR="00A96BB0" w:rsidRPr="00CB3356">
        <w:rPr>
          <w:sz w:val="26"/>
          <w:szCs w:val="26"/>
        </w:rPr>
        <w:t>аукциона</w:t>
      </w:r>
      <w:r w:rsidRPr="00CB3356">
        <w:rPr>
          <w:sz w:val="26"/>
          <w:szCs w:val="26"/>
        </w:rPr>
        <w:t xml:space="preserve">» до момента признания </w:t>
      </w:r>
      <w:r w:rsidRPr="00CB3356">
        <w:rPr>
          <w:sz w:val="26"/>
          <w:szCs w:val="26"/>
        </w:rPr>
        <w:lastRenderedPageBreak/>
        <w:t xml:space="preserve">«Претендента» участником аукциона. </w:t>
      </w:r>
    </w:p>
    <w:p w:rsidR="008F0CCD" w:rsidRPr="00CB3356" w:rsidRDefault="008F0CCD" w:rsidP="008F0CCD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«Организатор </w:t>
      </w:r>
      <w:r w:rsidR="00A96BB0" w:rsidRPr="00CB3356">
        <w:rPr>
          <w:sz w:val="26"/>
          <w:szCs w:val="26"/>
        </w:rPr>
        <w:t>аукциона</w:t>
      </w:r>
      <w:r w:rsidRPr="00CB3356">
        <w:rPr>
          <w:sz w:val="26"/>
          <w:szCs w:val="26"/>
        </w:rPr>
        <w:t>» не вправе распоряжаться денежными средствами, поступившими ему на счет в качестве задатка, до дня проведения аукциона, указанного в извещении.</w:t>
      </w:r>
    </w:p>
    <w:p w:rsidR="008F0CCD" w:rsidRPr="00CB3356" w:rsidRDefault="008F0CCD" w:rsidP="008F0CC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8F0CCD" w:rsidRPr="00CB3356" w:rsidRDefault="008F0CCD" w:rsidP="008F0CC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142"/>
        </w:tabs>
        <w:spacing w:after="0" w:line="322" w:lineRule="exact"/>
        <w:ind w:left="0" w:firstLine="0"/>
        <w:jc w:val="center"/>
        <w:rPr>
          <w:b w:val="0"/>
          <w:sz w:val="26"/>
          <w:szCs w:val="26"/>
        </w:rPr>
      </w:pPr>
      <w:bookmarkStart w:id="3" w:name="bookmark10"/>
      <w:r w:rsidRPr="00CB3356">
        <w:rPr>
          <w:b w:val="0"/>
          <w:sz w:val="26"/>
          <w:szCs w:val="26"/>
        </w:rPr>
        <w:t>Порядок возврата и удержания задатка</w:t>
      </w:r>
      <w:bookmarkEnd w:id="3"/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случае, если </w:t>
      </w:r>
      <w:r w:rsidRPr="00CB3356">
        <w:rPr>
          <w:rStyle w:val="21"/>
          <w:b w:val="0"/>
          <w:sz w:val="26"/>
          <w:szCs w:val="26"/>
        </w:rPr>
        <w:t xml:space="preserve">«Претендент» </w:t>
      </w:r>
      <w:r w:rsidRPr="00CB3356">
        <w:rPr>
          <w:sz w:val="26"/>
          <w:szCs w:val="26"/>
        </w:rPr>
        <w:t xml:space="preserve">не будет допущен к участию в аукционе,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 xml:space="preserve">» </w:t>
      </w:r>
      <w:r w:rsidRPr="00CB3356">
        <w:rPr>
          <w:sz w:val="26"/>
          <w:szCs w:val="26"/>
        </w:rPr>
        <w:t>обязуется возвратить внесенный «Претендентом» задаток в течение 5 (пяти) рабочих дней со дня оформления протокола приема заявок на участие в аукционе.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 отзыва </w:t>
      </w:r>
      <w:r w:rsidRPr="00CB3356">
        <w:rPr>
          <w:rStyle w:val="21"/>
          <w:b w:val="0"/>
          <w:sz w:val="26"/>
          <w:szCs w:val="26"/>
        </w:rPr>
        <w:t>«Претендентом»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заявки на участие в аукционе до дня окончания срока приема заявок,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 xml:space="preserve">» </w:t>
      </w:r>
      <w:r w:rsidRPr="00CB3356">
        <w:rPr>
          <w:sz w:val="26"/>
          <w:szCs w:val="26"/>
        </w:rPr>
        <w:t xml:space="preserve">обязуется возвратить внесенный </w:t>
      </w:r>
      <w:r w:rsidRPr="00CB3356">
        <w:rPr>
          <w:rStyle w:val="21"/>
          <w:b w:val="0"/>
          <w:sz w:val="26"/>
          <w:szCs w:val="26"/>
        </w:rPr>
        <w:t xml:space="preserve">«Претендентом» </w:t>
      </w:r>
      <w:r w:rsidRPr="00CB3356">
        <w:rPr>
          <w:sz w:val="26"/>
          <w:szCs w:val="26"/>
        </w:rPr>
        <w:t xml:space="preserve">задаток в течение 5 (пяти) рабочих дней со дня регистрации отзыва заявки на участие в аукционе. При этом </w:t>
      </w:r>
      <w:r w:rsidRPr="00CB3356">
        <w:rPr>
          <w:rStyle w:val="21"/>
          <w:b w:val="0"/>
          <w:sz w:val="26"/>
          <w:szCs w:val="26"/>
        </w:rPr>
        <w:t xml:space="preserve">«Претендент» </w:t>
      </w:r>
      <w:r w:rsidRPr="00CB3356">
        <w:rPr>
          <w:sz w:val="26"/>
          <w:szCs w:val="26"/>
        </w:rPr>
        <w:t xml:space="preserve">в письменной форме уведомляет о своем решении </w:t>
      </w:r>
      <w:r w:rsidRPr="00CB3356">
        <w:rPr>
          <w:rStyle w:val="21"/>
          <w:b w:val="0"/>
          <w:sz w:val="26"/>
          <w:szCs w:val="26"/>
        </w:rPr>
        <w:t xml:space="preserve">«Организатора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sz w:val="26"/>
          <w:szCs w:val="26"/>
        </w:rPr>
        <w:t xml:space="preserve">. В случае отзыва </w:t>
      </w:r>
      <w:r w:rsidRPr="00CB3356">
        <w:rPr>
          <w:rStyle w:val="21"/>
          <w:b w:val="0"/>
          <w:sz w:val="26"/>
          <w:szCs w:val="26"/>
        </w:rPr>
        <w:t xml:space="preserve">«Претендентом» </w:t>
      </w:r>
      <w:r w:rsidRPr="00CB3356">
        <w:rPr>
          <w:sz w:val="26"/>
          <w:szCs w:val="26"/>
        </w:rPr>
        <w:t xml:space="preserve">заявки на участие в аукционе позднее дня окончания срока приема заявок на участие в аукционе,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>возвращает задаток в порядке, установленном для участников аукциона, в соответствии с п.</w:t>
      </w:r>
      <w:r w:rsidR="004246CB" w:rsidRPr="00CB3356">
        <w:rPr>
          <w:sz w:val="26"/>
          <w:szCs w:val="26"/>
        </w:rPr>
        <w:t xml:space="preserve"> </w:t>
      </w:r>
      <w:r w:rsidRPr="00CB3356">
        <w:rPr>
          <w:sz w:val="26"/>
          <w:szCs w:val="26"/>
        </w:rPr>
        <w:t>3.5 настоящего договора.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 признания аукциона не состоявшимся </w:t>
      </w:r>
      <w:r w:rsidR="004246CB" w:rsidRPr="00CB3356">
        <w:rPr>
          <w:sz w:val="26"/>
          <w:szCs w:val="26"/>
        </w:rPr>
        <w:t>по причинам того, что на участие в аукционе подана одна заявка и заявитель признан участником аукциона либо в аукционе участвовал</w:t>
      </w:r>
      <w:r w:rsidR="006B23B1" w:rsidRPr="00CB3356">
        <w:rPr>
          <w:sz w:val="26"/>
          <w:szCs w:val="26"/>
        </w:rPr>
        <w:t xml:space="preserve">и менее двух участников,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 xml:space="preserve">» </w:t>
      </w:r>
      <w:r w:rsidRPr="00CB3356">
        <w:rPr>
          <w:sz w:val="26"/>
          <w:szCs w:val="26"/>
        </w:rPr>
        <w:t xml:space="preserve">обязуется возвратить сумму внесенного </w:t>
      </w:r>
      <w:r w:rsidRPr="00CB3356">
        <w:rPr>
          <w:rStyle w:val="21"/>
          <w:b w:val="0"/>
          <w:sz w:val="26"/>
          <w:szCs w:val="26"/>
        </w:rPr>
        <w:t xml:space="preserve">«Претендентом» </w:t>
      </w:r>
      <w:r w:rsidRPr="00CB3356">
        <w:rPr>
          <w:sz w:val="26"/>
          <w:szCs w:val="26"/>
        </w:rPr>
        <w:t>задатка в течение 5 (пяти) рабочих дней со дня принятия решения об объявлении аукциона несостоявшимся.</w:t>
      </w:r>
    </w:p>
    <w:p w:rsidR="008F0CCD" w:rsidRPr="00CB3356" w:rsidRDefault="008F0CCD" w:rsidP="008F0CCD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 если аукцион признан несостоявшимся по указанным в п. 3.3. настоящего договора основаниям, а «Претендент», являющийся единственным участником аукциона, готов заключить договор о создании искусственного земельного участка, сумма задатка не возвращается, а учитывается при оплате </w:t>
      </w:r>
      <w:r w:rsidRPr="00CB3356">
        <w:rPr>
          <w:rStyle w:val="21"/>
          <w:b w:val="0"/>
          <w:sz w:val="26"/>
          <w:szCs w:val="26"/>
        </w:rPr>
        <w:t>«Претендентом»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>предмета аукциона в размере начальной цены предмета аукциона.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 отказа </w:t>
      </w:r>
      <w:r w:rsidRPr="00CB3356">
        <w:rPr>
          <w:rStyle w:val="21"/>
          <w:b w:val="0"/>
          <w:sz w:val="26"/>
          <w:szCs w:val="26"/>
        </w:rPr>
        <w:t xml:space="preserve">«Организатора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от проведения аукциона, </w:t>
      </w:r>
      <w:r w:rsidRPr="00CB3356">
        <w:rPr>
          <w:rStyle w:val="21"/>
          <w:b w:val="0"/>
          <w:sz w:val="26"/>
          <w:szCs w:val="26"/>
        </w:rPr>
        <w:t xml:space="preserve">он </w:t>
      </w:r>
      <w:r w:rsidRPr="00CB3356">
        <w:rPr>
          <w:sz w:val="26"/>
          <w:szCs w:val="26"/>
        </w:rPr>
        <w:t xml:space="preserve">обязан вернуть </w:t>
      </w:r>
      <w:r w:rsidRPr="00CB3356">
        <w:rPr>
          <w:rStyle w:val="21"/>
          <w:b w:val="0"/>
          <w:sz w:val="26"/>
          <w:szCs w:val="26"/>
        </w:rPr>
        <w:t>«Претенденту</w:t>
      </w:r>
      <w:r w:rsidRPr="00CB3356">
        <w:rPr>
          <w:rStyle w:val="22"/>
          <w:b w:val="0"/>
          <w:sz w:val="26"/>
          <w:szCs w:val="26"/>
        </w:rPr>
        <w:t>»</w:t>
      </w:r>
      <w:r w:rsidRPr="00CB3356">
        <w:rPr>
          <w:sz w:val="26"/>
          <w:szCs w:val="26"/>
        </w:rPr>
        <w:t xml:space="preserve"> внесенный задаток в течение 3 (трех) рабочих дней со дня опубликования извещения об отказе в проведении аукциона.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 случае если </w:t>
      </w:r>
      <w:r w:rsidRPr="00CB3356">
        <w:rPr>
          <w:rStyle w:val="21"/>
          <w:b w:val="0"/>
          <w:sz w:val="26"/>
          <w:szCs w:val="26"/>
        </w:rPr>
        <w:t>«Претендент»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участвовал в аукционе, но не признан его победителем,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обязуется возвратить сумму внесенного </w:t>
      </w:r>
      <w:r w:rsidRPr="00CB3356">
        <w:rPr>
          <w:rStyle w:val="21"/>
          <w:b w:val="0"/>
          <w:sz w:val="26"/>
          <w:szCs w:val="26"/>
        </w:rPr>
        <w:t>«Претендентом»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>задатка в течение 5 (пяти) дней со дня подписания протокола о результатах аукциона.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rStyle w:val="21"/>
          <w:b w:val="0"/>
          <w:sz w:val="26"/>
          <w:szCs w:val="26"/>
        </w:rPr>
        <w:t>Задаток возвращается на счет, указанный «Претендентом» в заявке на участие в аукционе. «Претендент»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обязан незамедлительно информировать </w:t>
      </w:r>
      <w:r w:rsidRPr="00CB3356">
        <w:rPr>
          <w:rStyle w:val="21"/>
          <w:b w:val="0"/>
          <w:sz w:val="26"/>
          <w:szCs w:val="26"/>
        </w:rPr>
        <w:t xml:space="preserve">«Организатора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об изменении своих банковских реквизитов. </w:t>
      </w:r>
      <w:r w:rsidRPr="00CB3356">
        <w:rPr>
          <w:rStyle w:val="21"/>
          <w:b w:val="0"/>
          <w:sz w:val="26"/>
          <w:szCs w:val="26"/>
        </w:rPr>
        <w:t xml:space="preserve">«Организатор </w:t>
      </w:r>
      <w:r w:rsidR="00A96BB0" w:rsidRPr="00CB3356">
        <w:rPr>
          <w:rStyle w:val="21"/>
          <w:b w:val="0"/>
          <w:sz w:val="26"/>
          <w:szCs w:val="26"/>
        </w:rPr>
        <w:t>аукциона</w:t>
      </w:r>
      <w:r w:rsidRPr="00CB3356">
        <w:rPr>
          <w:rStyle w:val="21"/>
          <w:b w:val="0"/>
          <w:sz w:val="26"/>
          <w:szCs w:val="26"/>
        </w:rPr>
        <w:t>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не отвечает за нарушение установленных настоящим договором сроков возврата задатка в случае, если </w:t>
      </w:r>
      <w:r w:rsidRPr="00CB3356">
        <w:rPr>
          <w:rStyle w:val="21"/>
          <w:b w:val="0"/>
          <w:sz w:val="26"/>
          <w:szCs w:val="26"/>
        </w:rPr>
        <w:t>«Претендент»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>своевременно не информировал его об изменении банковских реквизитов.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Датой возврата задатка считается дата, указанная в платежном документе с отметкой территориального органа Федерального казначейства, подтверждающем возврат задатка.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В случае</w:t>
      </w:r>
      <w:r w:rsidR="004246CB" w:rsidRPr="00CB3356">
        <w:rPr>
          <w:sz w:val="26"/>
          <w:szCs w:val="26"/>
        </w:rPr>
        <w:t>,</w:t>
      </w:r>
      <w:r w:rsidRPr="00CB3356">
        <w:rPr>
          <w:sz w:val="26"/>
          <w:szCs w:val="26"/>
        </w:rPr>
        <w:t xml:space="preserve"> если </w:t>
      </w:r>
      <w:r w:rsidRPr="00CB3356">
        <w:rPr>
          <w:rStyle w:val="21"/>
          <w:b w:val="0"/>
          <w:sz w:val="26"/>
          <w:szCs w:val="26"/>
        </w:rPr>
        <w:t>«Претендент»</w:t>
      </w:r>
      <w:r w:rsidRPr="00CB3356">
        <w:rPr>
          <w:rStyle w:val="21"/>
          <w:sz w:val="26"/>
          <w:szCs w:val="26"/>
        </w:rPr>
        <w:t xml:space="preserve"> </w:t>
      </w:r>
      <w:r w:rsidRPr="00CB3356">
        <w:rPr>
          <w:sz w:val="26"/>
          <w:szCs w:val="26"/>
        </w:rPr>
        <w:t xml:space="preserve">признан победителем аукциона, но уклоняется от заключения договора, денежные средства, внесенные им в качестве задатка, не </w:t>
      </w:r>
      <w:r w:rsidRPr="00CB3356">
        <w:rPr>
          <w:sz w:val="26"/>
          <w:szCs w:val="26"/>
        </w:rPr>
        <w:lastRenderedPageBreak/>
        <w:t>возвращаются.</w:t>
      </w:r>
    </w:p>
    <w:p w:rsidR="008F0CCD" w:rsidRPr="00CB3356" w:rsidRDefault="008F0CCD" w:rsidP="008F0CCD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 xml:space="preserve">Внесенный </w:t>
      </w:r>
      <w:r w:rsidRPr="00CB3356">
        <w:rPr>
          <w:rStyle w:val="21"/>
          <w:b w:val="0"/>
          <w:sz w:val="26"/>
          <w:szCs w:val="26"/>
        </w:rPr>
        <w:t xml:space="preserve">«Претендентом» </w:t>
      </w:r>
      <w:r w:rsidRPr="00CB3356">
        <w:rPr>
          <w:sz w:val="26"/>
          <w:szCs w:val="26"/>
        </w:rPr>
        <w:t>задаток, в случае признания его победителем аукциона, засчитывается в счет оплаты конечной цены предмета аукциона.</w:t>
      </w:r>
    </w:p>
    <w:p w:rsidR="008F0CCD" w:rsidRPr="00CB3356" w:rsidRDefault="008F0CCD" w:rsidP="008F0CCD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8F0CCD" w:rsidRPr="00CB3356" w:rsidRDefault="008F0CCD" w:rsidP="008F0CC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2940"/>
        </w:tabs>
        <w:spacing w:after="0" w:line="322" w:lineRule="exact"/>
        <w:jc w:val="center"/>
        <w:rPr>
          <w:b w:val="0"/>
          <w:sz w:val="26"/>
          <w:szCs w:val="26"/>
        </w:rPr>
      </w:pPr>
      <w:r w:rsidRPr="00CB3356">
        <w:rPr>
          <w:b w:val="0"/>
          <w:sz w:val="26"/>
          <w:szCs w:val="26"/>
        </w:rPr>
        <w:t>Заключительные положения</w:t>
      </w:r>
    </w:p>
    <w:p w:rsidR="008F0CCD" w:rsidRPr="00CB3356" w:rsidRDefault="008F0CCD" w:rsidP="008F0CC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F0CCD" w:rsidRPr="00CB3356" w:rsidRDefault="008F0CCD" w:rsidP="008F0CC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Споры по настоящему договору решаются путем переговоров Сторон, при не достижении согласия спор подлежит передаче на рассмотрение в Арбитражный суд Камчатского края в соответствии с действующим законодательством Российской Федерации.</w:t>
      </w:r>
    </w:p>
    <w:p w:rsidR="008F0CCD" w:rsidRPr="00CB3356" w:rsidRDefault="008F0CCD" w:rsidP="008F0CC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F0CCD" w:rsidRPr="00CB3356" w:rsidRDefault="008F0CCD" w:rsidP="008F0CC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0"/>
        <w:jc w:val="both"/>
        <w:rPr>
          <w:sz w:val="26"/>
          <w:szCs w:val="26"/>
        </w:rPr>
      </w:pPr>
      <w:r w:rsidRPr="00CB3356">
        <w:rPr>
          <w:sz w:val="26"/>
          <w:szCs w:val="26"/>
        </w:rPr>
        <w:t>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8F0CCD" w:rsidRPr="00CB3356" w:rsidRDefault="008F0CCD" w:rsidP="008F0CCD">
      <w:pPr>
        <w:pStyle w:val="20"/>
        <w:shd w:val="clear" w:color="auto" w:fill="auto"/>
        <w:tabs>
          <w:tab w:val="left" w:pos="1082"/>
        </w:tabs>
        <w:spacing w:after="0"/>
        <w:jc w:val="both"/>
        <w:rPr>
          <w:sz w:val="26"/>
          <w:szCs w:val="26"/>
        </w:rPr>
      </w:pPr>
    </w:p>
    <w:p w:rsidR="008F0CCD" w:rsidRDefault="008F0CCD" w:rsidP="008F0CCD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/>
        <w:jc w:val="center"/>
        <w:rPr>
          <w:sz w:val="26"/>
          <w:szCs w:val="26"/>
        </w:rPr>
      </w:pPr>
      <w:r w:rsidRPr="00CB3356">
        <w:rPr>
          <w:sz w:val="26"/>
          <w:szCs w:val="26"/>
        </w:rPr>
        <w:t>Реквизиты</w:t>
      </w:r>
      <w:r w:rsidR="00C14124" w:rsidRPr="00CB3356">
        <w:rPr>
          <w:sz w:val="26"/>
          <w:szCs w:val="26"/>
        </w:rPr>
        <w:t xml:space="preserve"> и подписи</w:t>
      </w:r>
      <w:r w:rsidRPr="00CB3356">
        <w:rPr>
          <w:sz w:val="26"/>
          <w:szCs w:val="26"/>
        </w:rPr>
        <w:t xml:space="preserve"> сторон</w:t>
      </w:r>
    </w:p>
    <w:p w:rsidR="00CB3356" w:rsidRPr="00CB3356" w:rsidRDefault="00CB3356" w:rsidP="00CB3356">
      <w:pPr>
        <w:pStyle w:val="20"/>
        <w:shd w:val="clear" w:color="auto" w:fill="auto"/>
        <w:tabs>
          <w:tab w:val="left" w:pos="1082"/>
        </w:tabs>
        <w:spacing w:after="0"/>
        <w:ind w:left="108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8F0CCD" w:rsidTr="009068C1">
        <w:tc>
          <w:tcPr>
            <w:tcW w:w="4678" w:type="dxa"/>
          </w:tcPr>
          <w:p w:rsidR="008F0CCD" w:rsidRPr="00CB3356" w:rsidRDefault="008F0CCD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</w:pPr>
            <w:r w:rsidRPr="00CB3356">
              <w:t xml:space="preserve">«Организатор </w:t>
            </w:r>
            <w:r w:rsidR="00A96BB0" w:rsidRPr="00CB3356">
              <w:t>аукциона</w:t>
            </w:r>
            <w:r w:rsidRPr="00CB3356">
              <w:t>»</w:t>
            </w:r>
          </w:p>
          <w:p w:rsidR="00C14124" w:rsidRPr="00CB3356" w:rsidRDefault="009068C1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  <w:rPr>
                <w:b w:val="0"/>
              </w:rPr>
            </w:pPr>
            <w:r w:rsidRPr="00CB3356">
              <w:rPr>
                <w:b w:val="0"/>
              </w:rPr>
              <w:t>Агентство приоритетных проектов развития Камчатского края</w:t>
            </w:r>
          </w:p>
          <w:p w:rsidR="009068C1" w:rsidRPr="00CB3356" w:rsidRDefault="009068C1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  <w:rPr>
                <w:b w:val="0"/>
              </w:rPr>
            </w:pPr>
          </w:p>
          <w:p w:rsidR="009068C1" w:rsidRPr="00CB3356" w:rsidRDefault="009068C1" w:rsidP="005711F8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 xml:space="preserve">Юридический и почтовый адрес: 683000, </w:t>
            </w:r>
            <w:r w:rsidR="00E148D4" w:rsidRPr="00CB3356">
              <w:rPr>
                <w:b w:val="0"/>
              </w:rPr>
              <w:t xml:space="preserve">Камчатский </w:t>
            </w:r>
            <w:proofErr w:type="gramStart"/>
            <w:r w:rsidR="00E148D4" w:rsidRPr="00CB3356">
              <w:rPr>
                <w:b w:val="0"/>
              </w:rPr>
              <w:t xml:space="preserve">край,   </w:t>
            </w:r>
            <w:proofErr w:type="gramEnd"/>
            <w:r w:rsidR="00E148D4" w:rsidRPr="00CB3356">
              <w:rPr>
                <w:b w:val="0"/>
              </w:rPr>
              <w:t xml:space="preserve">                       </w:t>
            </w:r>
            <w:r w:rsidR="005711F8">
              <w:rPr>
                <w:b w:val="0"/>
              </w:rPr>
              <w:t xml:space="preserve"> </w:t>
            </w:r>
            <w:r w:rsidR="00E148D4" w:rsidRPr="00CB3356">
              <w:rPr>
                <w:b w:val="0"/>
              </w:rPr>
              <w:t xml:space="preserve">   </w:t>
            </w:r>
            <w:r w:rsidRPr="00CB3356">
              <w:rPr>
                <w:b w:val="0"/>
              </w:rPr>
              <w:t xml:space="preserve">г. Петропавловск-Камчатский, </w:t>
            </w:r>
            <w:r w:rsidR="00E148D4" w:rsidRPr="00CB3356">
              <w:rPr>
                <w:b w:val="0"/>
              </w:rPr>
              <w:t xml:space="preserve">                   </w:t>
            </w:r>
            <w:r w:rsidRPr="00CB3356">
              <w:rPr>
                <w:b w:val="0"/>
              </w:rPr>
              <w:t>ул. Советская, д. 35</w:t>
            </w:r>
            <w:r w:rsidR="005711F8">
              <w:rPr>
                <w:b w:val="0"/>
              </w:rPr>
              <w:t xml:space="preserve">, </w:t>
            </w:r>
            <w:r w:rsidR="00E148D4" w:rsidRPr="00CB3356">
              <w:rPr>
                <w:b w:val="0"/>
              </w:rPr>
              <w:t>т</w:t>
            </w:r>
            <w:r w:rsidRPr="00CB3356">
              <w:rPr>
                <w:b w:val="0"/>
              </w:rPr>
              <w:t>ел: (4152) 42-32-81</w:t>
            </w:r>
          </w:p>
          <w:p w:rsidR="009068C1" w:rsidRPr="00CB3356" w:rsidRDefault="00E148D4" w:rsidP="005711F8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 xml:space="preserve">ИНН 4101181907 </w:t>
            </w:r>
            <w:r w:rsidR="009068C1" w:rsidRPr="00CB3356">
              <w:rPr>
                <w:b w:val="0"/>
              </w:rPr>
              <w:t>КПП 410101001</w:t>
            </w:r>
            <w:r w:rsidRPr="00CB3356">
              <w:rPr>
                <w:b w:val="0"/>
              </w:rPr>
              <w:t xml:space="preserve"> </w:t>
            </w:r>
          </w:p>
          <w:p w:rsidR="00D87244" w:rsidRDefault="00D87244" w:rsidP="005711F8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>
              <w:rPr>
                <w:b w:val="0"/>
              </w:rPr>
              <w:t>У</w:t>
            </w:r>
            <w:r w:rsidR="00E148D4" w:rsidRPr="00CB3356">
              <w:rPr>
                <w:b w:val="0"/>
              </w:rPr>
              <w:t>ФК по Камчатскому краю (Агентство приоритетных проектов развития Камчатского края</w:t>
            </w:r>
            <w:r>
              <w:rPr>
                <w:b w:val="0"/>
              </w:rPr>
              <w:t>, л/с 05382203390)</w:t>
            </w:r>
          </w:p>
          <w:p w:rsidR="00D87244" w:rsidRDefault="00E148D4" w:rsidP="005711F8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>р/с 40302810700002000027</w:t>
            </w:r>
            <w:r w:rsidR="00D87244">
              <w:rPr>
                <w:b w:val="0"/>
              </w:rPr>
              <w:t xml:space="preserve"> в </w:t>
            </w:r>
            <w:r w:rsidRPr="00CB3356">
              <w:rPr>
                <w:b w:val="0"/>
              </w:rPr>
              <w:t>Отделени</w:t>
            </w:r>
            <w:r w:rsidR="00FB639D">
              <w:rPr>
                <w:b w:val="0"/>
              </w:rPr>
              <w:t>и</w:t>
            </w:r>
            <w:r w:rsidRPr="00CB3356">
              <w:rPr>
                <w:b w:val="0"/>
              </w:rPr>
              <w:t xml:space="preserve"> Петропавловск-</w:t>
            </w:r>
            <w:proofErr w:type="gramStart"/>
            <w:r w:rsidRPr="00CB3356">
              <w:rPr>
                <w:b w:val="0"/>
              </w:rPr>
              <w:t>Камчатский</w:t>
            </w:r>
            <w:r w:rsidR="00D87244">
              <w:rPr>
                <w:b w:val="0"/>
              </w:rPr>
              <w:t>,</w:t>
            </w:r>
            <w:r w:rsidR="00CB3356">
              <w:rPr>
                <w:b w:val="0"/>
              </w:rPr>
              <w:t xml:space="preserve">   </w:t>
            </w:r>
            <w:proofErr w:type="gramEnd"/>
            <w:r w:rsidR="00CB3356">
              <w:rPr>
                <w:b w:val="0"/>
              </w:rPr>
              <w:t xml:space="preserve">                                        </w:t>
            </w:r>
            <w:r w:rsidRPr="00CB3356">
              <w:rPr>
                <w:b w:val="0"/>
              </w:rPr>
              <w:t xml:space="preserve">      г. Петропавловск-Камчатский</w:t>
            </w:r>
          </w:p>
          <w:p w:rsidR="009068C1" w:rsidRPr="00CB3356" w:rsidRDefault="00E148D4" w:rsidP="005711F8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>БИК 043002001</w:t>
            </w: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>Руководитель</w:t>
            </w:r>
            <w:r w:rsidR="00D87244">
              <w:rPr>
                <w:b w:val="0"/>
              </w:rPr>
              <w:t xml:space="preserve">    </w:t>
            </w:r>
            <w:r w:rsidRPr="00CB3356">
              <w:rPr>
                <w:b w:val="0"/>
              </w:rPr>
              <w:t>____</w:t>
            </w:r>
            <w:bookmarkStart w:id="4" w:name="_GoBack"/>
            <w:bookmarkEnd w:id="4"/>
            <w:r w:rsidRPr="00CB3356">
              <w:rPr>
                <w:b w:val="0"/>
              </w:rPr>
              <w:t>/Ю.Ю. Харитонова/</w:t>
            </w: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  <w:r w:rsidRPr="00CB3356">
              <w:rPr>
                <w:b w:val="0"/>
              </w:rPr>
              <w:t xml:space="preserve">         М.П.</w:t>
            </w: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</w:p>
          <w:p w:rsidR="009068C1" w:rsidRPr="00CB3356" w:rsidRDefault="009068C1" w:rsidP="009068C1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rPr>
                <w:b w:val="0"/>
              </w:rPr>
            </w:pPr>
          </w:p>
          <w:p w:rsidR="00C14124" w:rsidRPr="00CB3356" w:rsidRDefault="00C14124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4677" w:type="dxa"/>
          </w:tcPr>
          <w:p w:rsidR="008F0CCD" w:rsidRPr="00CB3356" w:rsidRDefault="008F0CCD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</w:pPr>
            <w:r w:rsidRPr="00CB3356">
              <w:t>«Претендент»</w:t>
            </w:r>
          </w:p>
          <w:p w:rsidR="00C14124" w:rsidRPr="00CB3356" w:rsidRDefault="00C14124" w:rsidP="00FC48CB">
            <w:pPr>
              <w:pStyle w:val="10"/>
              <w:keepNext/>
              <w:keepLines/>
              <w:shd w:val="clear" w:color="auto" w:fill="auto"/>
              <w:tabs>
                <w:tab w:val="left" w:pos="4704"/>
              </w:tabs>
              <w:spacing w:line="260" w:lineRule="exact"/>
              <w:jc w:val="center"/>
              <w:rPr>
                <w:b w:val="0"/>
              </w:rPr>
            </w:pPr>
          </w:p>
        </w:tc>
      </w:tr>
    </w:tbl>
    <w:p w:rsidR="009F1AE1" w:rsidRPr="00644738" w:rsidRDefault="005711F8" w:rsidP="001F3DA3">
      <w:pPr>
        <w:widowControl/>
        <w:autoSpaceDE w:val="0"/>
        <w:autoSpaceDN w:val="0"/>
        <w:adjustRightInd w:val="0"/>
        <w:spacing w:before="280"/>
        <w:jc w:val="both"/>
      </w:pPr>
    </w:p>
    <w:sectPr w:rsidR="009F1AE1" w:rsidRPr="00644738" w:rsidSect="00CB3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A44"/>
    <w:multiLevelType w:val="multilevel"/>
    <w:tmpl w:val="B634906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DC5BCC"/>
    <w:multiLevelType w:val="multilevel"/>
    <w:tmpl w:val="EEF24D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628E0"/>
    <w:multiLevelType w:val="multilevel"/>
    <w:tmpl w:val="C7441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0774C7"/>
    <w:multiLevelType w:val="multilevel"/>
    <w:tmpl w:val="9724B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BC"/>
    <w:rsid w:val="001F3DA3"/>
    <w:rsid w:val="003316BC"/>
    <w:rsid w:val="00361A3E"/>
    <w:rsid w:val="004246CB"/>
    <w:rsid w:val="00456BC6"/>
    <w:rsid w:val="005711F8"/>
    <w:rsid w:val="00644738"/>
    <w:rsid w:val="006B23B1"/>
    <w:rsid w:val="00710BEA"/>
    <w:rsid w:val="008B14A4"/>
    <w:rsid w:val="008F0CCD"/>
    <w:rsid w:val="009068C1"/>
    <w:rsid w:val="009C4D05"/>
    <w:rsid w:val="00A96BB0"/>
    <w:rsid w:val="00BC122E"/>
    <w:rsid w:val="00C14124"/>
    <w:rsid w:val="00CB3356"/>
    <w:rsid w:val="00D87244"/>
    <w:rsid w:val="00E148D4"/>
    <w:rsid w:val="00F91B63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F860-3213-46D5-AAB2-C8C2329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0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0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0C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F0C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0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0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F0C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0CC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F0CCD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8F0CCD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20">
    <w:name w:val="Заголовок №1 (2)"/>
    <w:basedOn w:val="a"/>
    <w:link w:val="12"/>
    <w:rsid w:val="008F0CCD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rsid w:val="008F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B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11">
    <w:name w:val="Основной текст1"/>
    <w:basedOn w:val="a"/>
    <w:rsid w:val="009C4D05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72EB-78EA-4990-BB71-FF8819F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Оксана Петровна</dc:creator>
  <cp:keywords/>
  <dc:description/>
  <cp:lastModifiedBy>Митрофанова Оксана Петровна</cp:lastModifiedBy>
  <cp:revision>3</cp:revision>
  <cp:lastPrinted>2018-09-23T22:50:00Z</cp:lastPrinted>
  <dcterms:created xsi:type="dcterms:W3CDTF">2018-10-09T01:36:00Z</dcterms:created>
  <dcterms:modified xsi:type="dcterms:W3CDTF">2018-10-11T04:59:00Z</dcterms:modified>
</cp:coreProperties>
</file>