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FD" w:rsidRDefault="00A149FD" w:rsidP="00A149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173E1">
        <w:rPr>
          <w:rFonts w:ascii="Times New Roman" w:hAnsi="Times New Roman" w:cs="Times New Roman"/>
          <w:b/>
          <w:sz w:val="28"/>
          <w:szCs w:val="28"/>
        </w:rPr>
        <w:t>еятельность Экспертного Совета по вопросам государственного регулирования тарифов, достигнутые результаты</w:t>
      </w:r>
    </w:p>
    <w:p w:rsidR="00A149FD" w:rsidRDefault="00A149FD" w:rsidP="00A1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1C6">
        <w:rPr>
          <w:rFonts w:ascii="Times New Roman" w:hAnsi="Times New Roman" w:cs="Times New Roman"/>
          <w:sz w:val="28"/>
          <w:szCs w:val="28"/>
        </w:rPr>
        <w:t>В целях внедрения в Камчатском крае Стандарта деятельности органов исполнительной власти субъекта Российской Федерации по обеспечению благоприятного климата в регионе, утвержденного решением наблюдательного совета АНО «Агентство стратегических инициатив по продвижению новых проектов» от 03.05.2012, в соответствии с постановлением Правительства Камчатского края от 19.12.2008 № 424-П «Об утверждении Положения о Региональной службе по тарифам и ценам Камчатского края», распоряжением Губернатора Камчатского края от 15.05.2013 № 497-Р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F611C6">
        <w:rPr>
          <w:rFonts w:ascii="Times New Roman" w:hAnsi="Times New Roman" w:cs="Times New Roman"/>
          <w:sz w:val="28"/>
          <w:szCs w:val="28"/>
        </w:rPr>
        <w:t>Региональной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11C6">
        <w:rPr>
          <w:rFonts w:ascii="Times New Roman" w:hAnsi="Times New Roman" w:cs="Times New Roman"/>
          <w:sz w:val="28"/>
          <w:szCs w:val="28"/>
        </w:rPr>
        <w:t xml:space="preserve"> по тарифам и ценам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08.08.2013 № 208-ОД создан </w:t>
      </w:r>
      <w:r w:rsidRPr="00F611C6">
        <w:rPr>
          <w:rFonts w:ascii="Times New Roman" w:hAnsi="Times New Roman" w:cs="Times New Roman"/>
          <w:sz w:val="28"/>
          <w:szCs w:val="28"/>
        </w:rPr>
        <w:t>Экспертный совет при Региональной службе по тарифам и ценам Камчатского края по вопросам государственного регулирования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4B9">
        <w:rPr>
          <w:rFonts w:ascii="Times New Roman" w:hAnsi="Times New Roman" w:cs="Times New Roman"/>
          <w:sz w:val="28"/>
          <w:szCs w:val="28"/>
        </w:rPr>
        <w:t>(далее – Экспертный совет)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9FD" w:rsidRDefault="00A149FD" w:rsidP="00A1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4B9">
        <w:rPr>
          <w:rFonts w:ascii="Times New Roman" w:hAnsi="Times New Roman" w:cs="Times New Roman"/>
          <w:sz w:val="28"/>
          <w:szCs w:val="28"/>
        </w:rPr>
        <w:t>Экспертный совет является постоянно действующим коллегиальным, совещательно-консультативным органом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общественных началах</w:t>
      </w:r>
      <w:r w:rsidRPr="000524B9">
        <w:rPr>
          <w:rFonts w:ascii="Times New Roman" w:hAnsi="Times New Roman" w:cs="Times New Roman"/>
          <w:sz w:val="28"/>
          <w:szCs w:val="28"/>
        </w:rPr>
        <w:t>.</w:t>
      </w:r>
    </w:p>
    <w:p w:rsidR="00A149FD" w:rsidRDefault="00A149FD" w:rsidP="00A1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деятельности Экспертного совета являются:</w:t>
      </w:r>
    </w:p>
    <w:p w:rsidR="00A149FD" w:rsidRDefault="00A149FD" w:rsidP="00A1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взаимодействия между Правлением </w:t>
      </w:r>
      <w:r w:rsidRPr="0070304B">
        <w:rPr>
          <w:rFonts w:ascii="Times New Roman" w:hAnsi="Times New Roman" w:cs="Times New Roman"/>
          <w:sz w:val="28"/>
          <w:szCs w:val="28"/>
        </w:rPr>
        <w:t>Региональной службы по тарифам и ценам Камчатского края</w:t>
      </w:r>
      <w:r>
        <w:rPr>
          <w:rFonts w:ascii="Times New Roman" w:hAnsi="Times New Roman" w:cs="Times New Roman"/>
          <w:sz w:val="28"/>
          <w:szCs w:val="28"/>
        </w:rPr>
        <w:t>, гражданами, субъектами предпринимательской деятельности и общественными объединениями Камчатского края на основе принципов открытости, публичности, соблюдения баланса интересов потребителей, регулируемых организаций и общественно значимых интересов при реализации государственной политики в области государственного регулирования цен (тарифов);</w:t>
      </w:r>
    </w:p>
    <w:p w:rsidR="00A149FD" w:rsidRDefault="00A149FD" w:rsidP="00A1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оценка социально-экономических последствий решений, принимаемых по вопросам </w:t>
      </w:r>
      <w:r w:rsidRPr="00415E94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проектов решений </w:t>
      </w:r>
      <w:r w:rsidRPr="002057C4">
        <w:rPr>
          <w:rFonts w:ascii="Times New Roman" w:hAnsi="Times New Roman" w:cs="Times New Roman"/>
          <w:sz w:val="28"/>
          <w:szCs w:val="28"/>
        </w:rPr>
        <w:t>Региональной службы по тарифам и ценам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установлению наиболее значимых для экономики и социальной сферы Камчатского края тарифов на товары и услуги регулируемых организаций и утверждению их инвестиционных программ.</w:t>
      </w:r>
    </w:p>
    <w:p w:rsidR="00A149FD" w:rsidRDefault="00A149FD" w:rsidP="00A1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658">
        <w:rPr>
          <w:rFonts w:ascii="Times New Roman" w:hAnsi="Times New Roman" w:cs="Times New Roman"/>
          <w:sz w:val="28"/>
          <w:szCs w:val="28"/>
        </w:rPr>
        <w:t>Членами Экспертного совета являются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ители хозяйствующих субъектов, </w:t>
      </w:r>
      <w:r w:rsidRPr="00022658">
        <w:rPr>
          <w:rFonts w:ascii="Times New Roman" w:hAnsi="Times New Roman" w:cs="Times New Roman"/>
          <w:sz w:val="28"/>
          <w:szCs w:val="28"/>
        </w:rPr>
        <w:t>потребителей, общественных организаций и экспертов.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E5A6C">
        <w:rPr>
          <w:rFonts w:ascii="Times New Roman" w:hAnsi="Times New Roman" w:cs="Times New Roman"/>
          <w:sz w:val="28"/>
          <w:szCs w:val="28"/>
        </w:rPr>
        <w:t xml:space="preserve"> заседаниях Экспертного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представители </w:t>
      </w:r>
      <w:r w:rsidRPr="00FE5A6C">
        <w:rPr>
          <w:rFonts w:ascii="Times New Roman" w:hAnsi="Times New Roman" w:cs="Times New Roman"/>
          <w:sz w:val="28"/>
          <w:szCs w:val="28"/>
        </w:rPr>
        <w:t>Совета потребителей по вопросам деятельности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6C">
        <w:rPr>
          <w:rFonts w:ascii="Times New Roman" w:hAnsi="Times New Roman" w:cs="Times New Roman"/>
          <w:sz w:val="28"/>
          <w:szCs w:val="28"/>
        </w:rPr>
        <w:t>естественных монополий в Камчатском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9FD" w:rsidRDefault="00A149FD" w:rsidP="00A1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Pr="00091FB6">
        <w:rPr>
          <w:rFonts w:ascii="Times New Roman" w:hAnsi="Times New Roman" w:cs="Times New Roman"/>
          <w:sz w:val="28"/>
          <w:szCs w:val="28"/>
        </w:rPr>
        <w:t>работы Экспертного совета на 2017 год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Экспертного совета рассмотрены вопросы </w:t>
      </w:r>
      <w:r w:rsidRPr="001D5C42">
        <w:rPr>
          <w:rFonts w:ascii="Times New Roman" w:hAnsi="Times New Roman" w:cs="Times New Roman"/>
          <w:sz w:val="28"/>
          <w:szCs w:val="28"/>
        </w:rPr>
        <w:t>эффективности реализации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C42">
        <w:rPr>
          <w:rFonts w:ascii="Times New Roman" w:hAnsi="Times New Roman" w:cs="Times New Roman"/>
          <w:sz w:val="28"/>
          <w:szCs w:val="28"/>
        </w:rPr>
        <w:t>программ и проектов субъектов естественных монополий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451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1451">
        <w:rPr>
          <w:rFonts w:ascii="Times New Roman" w:hAnsi="Times New Roman" w:cs="Times New Roman"/>
          <w:sz w:val="28"/>
          <w:szCs w:val="28"/>
        </w:rPr>
        <w:t xml:space="preserve"> экономически обоснованных тарифов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51">
        <w:rPr>
          <w:rFonts w:ascii="Times New Roman" w:hAnsi="Times New Roman" w:cs="Times New Roman"/>
          <w:sz w:val="28"/>
          <w:szCs w:val="28"/>
        </w:rPr>
        <w:t>электрическую и тепловую энергию</w:t>
      </w:r>
      <w:r>
        <w:rPr>
          <w:rFonts w:ascii="Times New Roman" w:hAnsi="Times New Roman" w:cs="Times New Roman"/>
          <w:sz w:val="28"/>
          <w:szCs w:val="28"/>
        </w:rPr>
        <w:t>, утвержденных Службой</w:t>
      </w:r>
      <w:r w:rsidRPr="00781451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 xml:space="preserve"> и тенденции тарифного регулирования на 2018 год, </w:t>
      </w:r>
      <w:r w:rsidRPr="001A3296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3296">
        <w:rPr>
          <w:rFonts w:ascii="Times New Roman" w:hAnsi="Times New Roman" w:cs="Times New Roman"/>
          <w:sz w:val="28"/>
          <w:szCs w:val="28"/>
        </w:rPr>
        <w:t xml:space="preserve"> снижения тарифов на услуги 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96">
        <w:rPr>
          <w:rFonts w:ascii="Times New Roman" w:hAnsi="Times New Roman" w:cs="Times New Roman"/>
          <w:sz w:val="28"/>
          <w:szCs w:val="28"/>
        </w:rPr>
        <w:t>организаций и доведения их до среднероссийского уровня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F33">
        <w:rPr>
          <w:rFonts w:ascii="Times New Roman" w:hAnsi="Times New Roman" w:cs="Times New Roman"/>
          <w:sz w:val="28"/>
          <w:szCs w:val="28"/>
        </w:rPr>
        <w:t>тарифны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F33">
        <w:rPr>
          <w:rFonts w:ascii="Times New Roman" w:hAnsi="Times New Roman" w:cs="Times New Roman"/>
          <w:sz w:val="28"/>
          <w:szCs w:val="28"/>
        </w:rPr>
        <w:t xml:space="preserve"> последствия включения в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F33">
        <w:rPr>
          <w:rFonts w:ascii="Times New Roman" w:hAnsi="Times New Roman" w:cs="Times New Roman"/>
          <w:sz w:val="28"/>
          <w:szCs w:val="28"/>
        </w:rPr>
        <w:t>программу АО «ЮЭСК»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2F33">
        <w:rPr>
          <w:rFonts w:ascii="Times New Roman" w:hAnsi="Times New Roman" w:cs="Times New Roman"/>
          <w:sz w:val="28"/>
          <w:szCs w:val="28"/>
        </w:rPr>
        <w:t xml:space="preserve"> «Реконструкция линиимГЭС-4 ПС Крапивная и линии п. </w:t>
      </w:r>
      <w:proofErr w:type="spellStart"/>
      <w:r w:rsidRPr="00212F33">
        <w:rPr>
          <w:rFonts w:ascii="Times New Roman" w:hAnsi="Times New Roman" w:cs="Times New Roman"/>
          <w:sz w:val="28"/>
          <w:szCs w:val="28"/>
        </w:rPr>
        <w:lastRenderedPageBreak/>
        <w:t>Козыревск</w:t>
      </w:r>
      <w:proofErr w:type="spellEnd"/>
      <w:r w:rsidRPr="00212F33">
        <w:rPr>
          <w:rFonts w:ascii="Times New Roman" w:hAnsi="Times New Roman" w:cs="Times New Roman"/>
          <w:sz w:val="28"/>
          <w:szCs w:val="28"/>
        </w:rPr>
        <w:t xml:space="preserve"> - с. Майское»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2698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proofErr w:type="spellStart"/>
      <w:r w:rsidRPr="00B42698">
        <w:rPr>
          <w:rFonts w:ascii="Times New Roman" w:hAnsi="Times New Roman" w:cs="Times New Roman"/>
          <w:sz w:val="28"/>
          <w:szCs w:val="28"/>
        </w:rPr>
        <w:t>мГЭС</w:t>
      </w:r>
      <w:proofErr w:type="spellEnd"/>
      <w:r w:rsidRPr="00B42698">
        <w:rPr>
          <w:rFonts w:ascii="Times New Roman" w:hAnsi="Times New Roman" w:cs="Times New Roman"/>
          <w:sz w:val="28"/>
          <w:szCs w:val="28"/>
        </w:rPr>
        <w:t xml:space="preserve"> нар. </w:t>
      </w:r>
      <w:proofErr w:type="spellStart"/>
      <w:r w:rsidRPr="00B42698">
        <w:rPr>
          <w:rFonts w:ascii="Times New Roman" w:hAnsi="Times New Roman" w:cs="Times New Roman"/>
          <w:sz w:val="28"/>
          <w:szCs w:val="28"/>
        </w:rPr>
        <w:t>Кававля</w:t>
      </w:r>
      <w:proofErr w:type="spellEnd"/>
      <w:r w:rsidRPr="00B426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4B39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4B39">
        <w:rPr>
          <w:rFonts w:ascii="Times New Roman" w:hAnsi="Times New Roman" w:cs="Times New Roman"/>
          <w:sz w:val="28"/>
          <w:szCs w:val="28"/>
        </w:rPr>
        <w:t xml:space="preserve"> реализации энергосберегающих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39">
        <w:rPr>
          <w:rFonts w:ascii="Times New Roman" w:hAnsi="Times New Roman" w:cs="Times New Roman"/>
          <w:sz w:val="28"/>
          <w:szCs w:val="28"/>
        </w:rPr>
        <w:t>мероприятий на государственном и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39">
        <w:rPr>
          <w:rFonts w:ascii="Times New Roman" w:hAnsi="Times New Roman" w:cs="Times New Roman"/>
          <w:sz w:val="28"/>
          <w:szCs w:val="28"/>
        </w:rPr>
        <w:t xml:space="preserve">имуществе, переданном в аренду </w:t>
      </w:r>
      <w:proofErr w:type="spellStart"/>
      <w:r w:rsidRPr="00224B39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FB7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43527A">
        <w:rPr>
          <w:rFonts w:ascii="Times New Roman" w:hAnsi="Times New Roman" w:cs="Times New Roman"/>
          <w:sz w:val="28"/>
          <w:szCs w:val="28"/>
        </w:rPr>
        <w:t>сновные направления государственного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7A">
        <w:rPr>
          <w:rFonts w:ascii="Times New Roman" w:hAnsi="Times New Roman" w:cs="Times New Roman"/>
          <w:sz w:val="28"/>
          <w:szCs w:val="28"/>
        </w:rPr>
        <w:t>тарифов в сфере транспортных услуг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27A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32CF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32CF">
        <w:rPr>
          <w:rFonts w:ascii="Times New Roman" w:hAnsi="Times New Roman" w:cs="Times New Roman"/>
          <w:sz w:val="28"/>
          <w:szCs w:val="28"/>
        </w:rPr>
        <w:t xml:space="preserve"> рассмотрения ФАС России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2CF">
        <w:rPr>
          <w:rFonts w:ascii="Times New Roman" w:hAnsi="Times New Roman" w:cs="Times New Roman"/>
          <w:sz w:val="28"/>
          <w:szCs w:val="28"/>
        </w:rPr>
        <w:t>регулируемых организаций о разногласиях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2C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>
        <w:rPr>
          <w:rFonts w:ascii="Times New Roman" w:hAnsi="Times New Roman" w:cs="Times New Roman"/>
          <w:sz w:val="28"/>
          <w:szCs w:val="28"/>
        </w:rPr>
        <w:t>Службой</w:t>
      </w:r>
      <w:r w:rsidRPr="002132CF">
        <w:rPr>
          <w:rFonts w:ascii="Times New Roman" w:hAnsi="Times New Roman" w:cs="Times New Roman"/>
          <w:sz w:val="28"/>
          <w:szCs w:val="28"/>
        </w:rPr>
        <w:t xml:space="preserve"> тарифам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обращения общественных организаций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49FD" w:rsidRDefault="00A149FD" w:rsidP="00A1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рекомендациям Экспертного совета Службой в 2017 году: </w:t>
      </w:r>
    </w:p>
    <w:p w:rsidR="00A149FD" w:rsidRPr="00F95116" w:rsidRDefault="00A149FD" w:rsidP="00A149F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116">
        <w:rPr>
          <w:rFonts w:ascii="Times New Roman" w:hAnsi="Times New Roman" w:cs="Times New Roman"/>
          <w:bCs/>
          <w:sz w:val="28"/>
          <w:szCs w:val="28"/>
        </w:rPr>
        <w:t>внесены корректировки в ранее утвержденную инвестиционную программу ООО «41 Электрическая сеть» на 2016 – 2018 годы;</w:t>
      </w:r>
    </w:p>
    <w:p w:rsidR="00A149FD" w:rsidRPr="00F95116" w:rsidRDefault="00A149FD" w:rsidP="00A149F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116">
        <w:rPr>
          <w:rFonts w:ascii="Times New Roman" w:hAnsi="Times New Roman" w:cs="Times New Roman"/>
          <w:bCs/>
          <w:sz w:val="28"/>
          <w:szCs w:val="28"/>
        </w:rPr>
        <w:t>внесены корректировки в ранее утвержденную инвестиционную программу АО «</w:t>
      </w:r>
      <w:proofErr w:type="spellStart"/>
      <w:r w:rsidRPr="00F95116">
        <w:rPr>
          <w:rFonts w:ascii="Times New Roman" w:hAnsi="Times New Roman" w:cs="Times New Roman"/>
          <w:bCs/>
          <w:sz w:val="28"/>
          <w:szCs w:val="28"/>
        </w:rPr>
        <w:t>Оборонэнерго</w:t>
      </w:r>
      <w:proofErr w:type="spellEnd"/>
      <w:r w:rsidRPr="00F95116">
        <w:rPr>
          <w:rFonts w:ascii="Times New Roman" w:hAnsi="Times New Roman" w:cs="Times New Roman"/>
          <w:bCs/>
          <w:sz w:val="28"/>
          <w:szCs w:val="28"/>
        </w:rPr>
        <w:t>» на 2016 – 2019 годы;</w:t>
      </w:r>
    </w:p>
    <w:p w:rsidR="00A149FD" w:rsidRPr="00F95116" w:rsidRDefault="00A149FD" w:rsidP="00A149F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116">
        <w:rPr>
          <w:rFonts w:ascii="Times New Roman" w:hAnsi="Times New Roman" w:cs="Times New Roman"/>
          <w:bCs/>
          <w:sz w:val="28"/>
          <w:szCs w:val="28"/>
        </w:rPr>
        <w:t xml:space="preserve">проработаны предложения членов Экспертного совета по корректировке и наполнению инвестиционных программ </w:t>
      </w:r>
      <w:proofErr w:type="spellStart"/>
      <w:r w:rsidRPr="00F95116">
        <w:rPr>
          <w:rFonts w:ascii="Times New Roman" w:hAnsi="Times New Roman" w:cs="Times New Roman"/>
          <w:bCs/>
          <w:sz w:val="28"/>
          <w:szCs w:val="28"/>
        </w:rPr>
        <w:t>ресурсоснабжающих</w:t>
      </w:r>
      <w:proofErr w:type="spellEnd"/>
      <w:r w:rsidRPr="00F95116">
        <w:rPr>
          <w:rFonts w:ascii="Times New Roman" w:hAnsi="Times New Roman" w:cs="Times New Roman"/>
          <w:bCs/>
          <w:sz w:val="28"/>
          <w:szCs w:val="28"/>
        </w:rPr>
        <w:t xml:space="preserve"> организаций объектами значимыми для развития электросетевого хозяйства Камчатского края;</w:t>
      </w:r>
    </w:p>
    <w:p w:rsidR="00A149FD" w:rsidRPr="00F95116" w:rsidRDefault="00A149FD" w:rsidP="00A149F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116">
        <w:rPr>
          <w:rFonts w:ascii="Times New Roman" w:hAnsi="Times New Roman" w:cs="Times New Roman"/>
          <w:bCs/>
          <w:sz w:val="28"/>
          <w:szCs w:val="28"/>
        </w:rPr>
        <w:t>учтены замечания членов Экспертного совета в части оценки эффективности использования инвестиционных кредитов, привлекаемых в качестве источника финансирования инвестиционных мероприятий, а также привязки данных мероприятий к источникам финансирования;</w:t>
      </w:r>
    </w:p>
    <w:p w:rsidR="00A149FD" w:rsidRPr="00F95116" w:rsidRDefault="00A149FD" w:rsidP="00A149F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116">
        <w:rPr>
          <w:rFonts w:ascii="Times New Roman" w:hAnsi="Times New Roman" w:cs="Times New Roman"/>
          <w:bCs/>
          <w:sz w:val="28"/>
          <w:szCs w:val="28"/>
        </w:rPr>
        <w:t xml:space="preserve">проведена оценка влияния мероприятий, направленных на снижение цен (тарифов) на электрическую энергию (мощность) на Дальнем Востоке до среднероссийского уровня на экономику организаций, осуществляющих деятельность в сфере </w:t>
      </w:r>
      <w:r w:rsidRPr="00F95116">
        <w:rPr>
          <w:rFonts w:ascii="Times New Roman" w:hAnsi="Times New Roman" w:cs="Times New Roman"/>
          <w:sz w:val="28"/>
          <w:szCs w:val="28"/>
        </w:rPr>
        <w:t xml:space="preserve">электроэнергетики и </w:t>
      </w:r>
      <w:r w:rsidRPr="00F95116">
        <w:rPr>
          <w:rFonts w:ascii="Times New Roman" w:hAnsi="Times New Roman" w:cs="Times New Roman"/>
          <w:bCs/>
          <w:sz w:val="28"/>
          <w:szCs w:val="28"/>
        </w:rPr>
        <w:t>теплоснабжения, а также на потребителей;</w:t>
      </w:r>
    </w:p>
    <w:p w:rsidR="005E4B64" w:rsidRPr="00A149FD" w:rsidRDefault="00A149FD" w:rsidP="00A149F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95116">
        <w:rPr>
          <w:rFonts w:ascii="Times New Roman" w:hAnsi="Times New Roman" w:cs="Times New Roman"/>
          <w:bCs/>
          <w:sz w:val="28"/>
          <w:szCs w:val="28"/>
        </w:rPr>
        <w:t xml:space="preserve">разработан проект нормативного правового акта Правительства </w:t>
      </w:r>
      <w:r w:rsidRPr="00A149FD">
        <w:rPr>
          <w:rFonts w:ascii="Times New Roman" w:hAnsi="Times New Roman" w:cs="Times New Roman"/>
          <w:bCs/>
          <w:sz w:val="28"/>
          <w:szCs w:val="28"/>
        </w:rPr>
        <w:t>Камчатского края по утверждению порядка осуществления Региональной службой по тарифам и ценам Камчатского края полномочий по государственному регулированию цен (тарифов) в транспортном комплексе</w:t>
      </w:r>
      <w:r w:rsidRPr="00F9511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постановлением Правительства РФ от 07.03.1995 № 239 «О мерах по упорядочению государственного регулирования цен (тарифов)».</w:t>
      </w:r>
      <w:bookmarkEnd w:id="0"/>
    </w:p>
    <w:sectPr w:rsidR="005E4B64" w:rsidRPr="00A1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E99"/>
    <w:multiLevelType w:val="hybridMultilevel"/>
    <w:tmpl w:val="F446D0D8"/>
    <w:lvl w:ilvl="0" w:tplc="FDECD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423DA9"/>
    <w:multiLevelType w:val="hybridMultilevel"/>
    <w:tmpl w:val="33AE01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C5531B"/>
    <w:multiLevelType w:val="hybridMultilevel"/>
    <w:tmpl w:val="FC36530A"/>
    <w:lvl w:ilvl="0" w:tplc="0000000E">
      <w:numFmt w:val="bullet"/>
      <w:lvlText w:val="-"/>
      <w:lvlJc w:val="left"/>
      <w:pPr>
        <w:ind w:left="720" w:hanging="360"/>
      </w:pPr>
      <w:rPr>
        <w:rFonts w:ascii="Times New Roman" w:hAnsi="Times New Roman" w:cs="OpenSymbol"/>
      </w:rPr>
    </w:lvl>
    <w:lvl w:ilvl="1" w:tplc="0000000E">
      <w:numFmt w:val="bullet"/>
      <w:lvlText w:val="-"/>
      <w:lvlJc w:val="left"/>
      <w:pPr>
        <w:ind w:left="1440" w:hanging="360"/>
      </w:pPr>
      <w:rPr>
        <w:rFonts w:ascii="Times New Roman" w:hAnsi="Times New Roman" w:cs="Open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5C21"/>
    <w:multiLevelType w:val="hybridMultilevel"/>
    <w:tmpl w:val="4FC0EFEE"/>
    <w:lvl w:ilvl="0" w:tplc="0000000E">
      <w:numFmt w:val="bullet"/>
      <w:lvlText w:val="-"/>
      <w:lvlJc w:val="left"/>
      <w:pPr>
        <w:ind w:left="1460" w:hanging="360"/>
      </w:pPr>
      <w:rPr>
        <w:rFonts w:ascii="Times New Roman" w:hAnsi="Times New Roman" w:cs="OpenSymbol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5B36640A"/>
    <w:multiLevelType w:val="hybridMultilevel"/>
    <w:tmpl w:val="52028300"/>
    <w:lvl w:ilvl="0" w:tplc="0000000E">
      <w:numFmt w:val="bullet"/>
      <w:lvlText w:val="-"/>
      <w:lvlJc w:val="left"/>
      <w:pPr>
        <w:ind w:left="1429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A65C8C"/>
    <w:multiLevelType w:val="hybridMultilevel"/>
    <w:tmpl w:val="55365AB0"/>
    <w:lvl w:ilvl="0" w:tplc="0000000E">
      <w:numFmt w:val="bullet"/>
      <w:lvlText w:val="-"/>
      <w:lvlJc w:val="left"/>
      <w:pPr>
        <w:ind w:left="1428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64"/>
    <w:rsid w:val="001C554A"/>
    <w:rsid w:val="005E4B64"/>
    <w:rsid w:val="00A149FD"/>
    <w:rsid w:val="00E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3343-AEE1-4EBD-A6C5-384BF01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6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unhideWhenUsed/>
    <w:qFormat/>
    <w:rsid w:val="005E4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E4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E4B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E4B6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aliases w:val="список 1,Нумерация"/>
    <w:basedOn w:val="a"/>
    <w:link w:val="a4"/>
    <w:uiPriority w:val="99"/>
    <w:qFormat/>
    <w:rsid w:val="005E4B64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5E4B64"/>
    <w:rPr>
      <w:color w:val="0563C1"/>
      <w:u w:val="single"/>
    </w:rPr>
  </w:style>
  <w:style w:type="character" w:customStyle="1" w:styleId="a6">
    <w:name w:val="Основной текст_"/>
    <w:basedOn w:val="a0"/>
    <w:link w:val="1"/>
    <w:rsid w:val="005E4B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5E4B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5E4B6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5E4B64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5E4B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dcterms:created xsi:type="dcterms:W3CDTF">2018-03-15T04:42:00Z</dcterms:created>
  <dcterms:modified xsi:type="dcterms:W3CDTF">2018-03-15T04:42:00Z</dcterms:modified>
</cp:coreProperties>
</file>