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6E" w:rsidRPr="00A26834" w:rsidRDefault="0079786E" w:rsidP="009A4C03">
      <w:pPr>
        <w:pStyle w:val="a3"/>
        <w:numPr>
          <w:ilvl w:val="2"/>
          <w:numId w:val="7"/>
        </w:numPr>
        <w:spacing w:line="240" w:lineRule="auto"/>
        <w:ind w:left="0" w:firstLine="709"/>
        <w:jc w:val="both"/>
        <w:rPr>
          <w:rFonts w:ascii="Times New Roman" w:hAnsi="Times New Roman"/>
          <w:b/>
          <w:sz w:val="28"/>
          <w:szCs w:val="28"/>
        </w:rPr>
      </w:pPr>
      <w:r w:rsidRPr="00A26834">
        <w:rPr>
          <w:rFonts w:ascii="Times New Roman" w:hAnsi="Times New Roman"/>
          <w:b/>
          <w:sz w:val="28"/>
          <w:szCs w:val="28"/>
        </w:rPr>
        <w:t>Результаты мониторинга состояния и развития конкурентной среды на социально значимых рынках</w:t>
      </w:r>
      <w:r>
        <w:rPr>
          <w:rFonts w:ascii="Times New Roman" w:hAnsi="Times New Roman"/>
          <w:b/>
          <w:sz w:val="28"/>
          <w:szCs w:val="28"/>
        </w:rPr>
        <w:t xml:space="preserve"> для содействия развитию конкуренции в</w:t>
      </w:r>
      <w:r w:rsidRPr="00A26834">
        <w:rPr>
          <w:rFonts w:ascii="Times New Roman" w:hAnsi="Times New Roman"/>
          <w:b/>
          <w:sz w:val="28"/>
          <w:szCs w:val="28"/>
        </w:rPr>
        <w:t xml:space="preserve"> Камчатско</w:t>
      </w:r>
      <w:r>
        <w:rPr>
          <w:rFonts w:ascii="Times New Roman" w:hAnsi="Times New Roman"/>
          <w:b/>
          <w:sz w:val="28"/>
          <w:szCs w:val="28"/>
        </w:rPr>
        <w:t>м</w:t>
      </w:r>
      <w:r w:rsidRPr="00A26834">
        <w:rPr>
          <w:rFonts w:ascii="Times New Roman" w:hAnsi="Times New Roman"/>
          <w:b/>
          <w:sz w:val="28"/>
          <w:szCs w:val="28"/>
        </w:rPr>
        <w:t xml:space="preserve"> кра</w:t>
      </w:r>
      <w:r>
        <w:rPr>
          <w:rFonts w:ascii="Times New Roman" w:hAnsi="Times New Roman"/>
          <w:b/>
          <w:sz w:val="28"/>
          <w:szCs w:val="28"/>
        </w:rPr>
        <w:t>е</w:t>
      </w:r>
    </w:p>
    <w:p w:rsidR="0079786E" w:rsidRPr="00AB1223" w:rsidRDefault="0079786E" w:rsidP="0079786E">
      <w:pPr>
        <w:pStyle w:val="a3"/>
        <w:spacing w:line="240" w:lineRule="auto"/>
        <w:ind w:left="567"/>
        <w:jc w:val="both"/>
        <w:rPr>
          <w:rFonts w:ascii="Times New Roman" w:hAnsi="Times New Roman"/>
          <w:sz w:val="28"/>
          <w:szCs w:val="28"/>
        </w:rPr>
      </w:pPr>
    </w:p>
    <w:p w:rsidR="0079786E" w:rsidRPr="002A2EA8" w:rsidRDefault="0079786E" w:rsidP="009A4C03">
      <w:pPr>
        <w:pStyle w:val="a3"/>
        <w:numPr>
          <w:ilvl w:val="0"/>
          <w:numId w:val="5"/>
        </w:numPr>
        <w:spacing w:line="240" w:lineRule="auto"/>
        <w:ind w:left="0" w:firstLine="709"/>
        <w:jc w:val="both"/>
        <w:rPr>
          <w:rFonts w:ascii="Times New Roman" w:hAnsi="Times New Roman"/>
          <w:b/>
          <w:bCs/>
          <w:kern w:val="28"/>
          <w:sz w:val="28"/>
          <w:szCs w:val="28"/>
        </w:rPr>
      </w:pPr>
      <w:r w:rsidRPr="002A2EA8">
        <w:rPr>
          <w:rFonts w:ascii="Times New Roman" w:hAnsi="Times New Roman"/>
          <w:b/>
          <w:bCs/>
          <w:kern w:val="28"/>
          <w:sz w:val="28"/>
          <w:szCs w:val="28"/>
        </w:rPr>
        <w:t>Рынок услуг дошкольного образования</w:t>
      </w:r>
    </w:p>
    <w:p w:rsidR="0079786E" w:rsidRPr="00AB1223"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В соответствии с планом проведения мониторинга состояния и развития конкурентной среды в сфере дошкольного образования Минобрнауки Камчатского края проведен опрос индивидуальных предпринимателей, оказывающих услуги по присмотру и уходу за детьми дошкольного возраста в Камчатском крае, в опросе приняли 10 (59 %) индивидуальных предпринимателей.</w:t>
      </w:r>
    </w:p>
    <w:p w:rsidR="0079786E" w:rsidRPr="00AB1223"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По результатам мониторинга выявлено, что 40% опрошенных респондентов работают на данном рынке услуг более 5 лет, 30 % - от 3 до 5 лет</w:t>
      </w:r>
      <w:r>
        <w:rPr>
          <w:rFonts w:ascii="Times New Roman" w:hAnsi="Times New Roman"/>
          <w:sz w:val="28"/>
          <w:szCs w:val="28"/>
        </w:rPr>
        <w:t>,</w:t>
      </w:r>
      <w:r w:rsidRPr="00AB1223">
        <w:rPr>
          <w:rFonts w:ascii="Times New Roman" w:hAnsi="Times New Roman"/>
          <w:sz w:val="28"/>
          <w:szCs w:val="28"/>
        </w:rPr>
        <w:t xml:space="preserve"> и 30 % - менее 3 лет. 60% предпринимателей оценивают свой бизнес как стабильный, 40 % находятся в стадии развития.</w:t>
      </w:r>
    </w:p>
    <w:p w:rsidR="0079786E" w:rsidRPr="00AB1223"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По результатам опроса можно выделить основные проблемы, препятствующие созданию и развитию бизнеса в сфере дошкольного образования в Камчатском крае:</w:t>
      </w:r>
    </w:p>
    <w:p w:rsidR="0079786E" w:rsidRPr="00AB1223"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отсутствие помещений, соответствующих требованиям СанПиН дошкольного образования;</w:t>
      </w:r>
    </w:p>
    <w:p w:rsidR="0079786E" w:rsidRPr="00AB1223"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высокая аренда;</w:t>
      </w:r>
    </w:p>
    <w:p w:rsidR="0079786E" w:rsidRPr="00AB1223"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высокие тарифы ЖКХ;</w:t>
      </w:r>
    </w:p>
    <w:p w:rsidR="0079786E"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высокие налоги.</w:t>
      </w:r>
    </w:p>
    <w:p w:rsidR="0079786E"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Ключевым фактором, </w:t>
      </w:r>
      <w:r>
        <w:rPr>
          <w:rFonts w:ascii="Times New Roman" w:hAnsi="Times New Roman"/>
          <w:sz w:val="28"/>
          <w:szCs w:val="28"/>
        </w:rPr>
        <w:t>способствующим</w:t>
      </w:r>
      <w:r w:rsidRPr="00AB1223">
        <w:rPr>
          <w:rFonts w:ascii="Times New Roman" w:hAnsi="Times New Roman"/>
          <w:sz w:val="28"/>
          <w:szCs w:val="28"/>
        </w:rPr>
        <w:t xml:space="preserve"> развитию конкуренции в ряде муниципальных образований на рынке услуг дошкольного образования, является дефицит мест в дошкольных учреждениях в Камчатском крае.   </w:t>
      </w:r>
    </w:p>
    <w:p w:rsidR="0079786E"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xml:space="preserve">Услугами частных дошкольных образовательных организаций, в том числе у индивидуальных предпринимателей, осуществляющих присмотр и уход, охвачено 312 детей, что составляет 1,77 % </w:t>
      </w:r>
      <w:r>
        <w:rPr>
          <w:rFonts w:ascii="Times New Roman" w:hAnsi="Times New Roman"/>
          <w:sz w:val="28"/>
          <w:szCs w:val="28"/>
        </w:rPr>
        <w:t>от</w:t>
      </w:r>
      <w:r w:rsidRPr="00AB1223">
        <w:rPr>
          <w:rFonts w:ascii="Times New Roman" w:hAnsi="Times New Roman"/>
          <w:sz w:val="28"/>
          <w:szCs w:val="28"/>
        </w:rPr>
        <w:t xml:space="preserve"> общей численности детей дошкольных образовательных организаций. </w:t>
      </w:r>
    </w:p>
    <w:p w:rsidR="0079786E"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Конкурентная среда в сфере дошкольного образования Камчатского края оценивается как неразвит</w:t>
      </w:r>
      <w:r>
        <w:rPr>
          <w:rFonts w:ascii="Times New Roman" w:hAnsi="Times New Roman"/>
          <w:sz w:val="28"/>
          <w:szCs w:val="28"/>
        </w:rPr>
        <w:t>ая</w:t>
      </w:r>
      <w:r w:rsidRPr="00AB1223">
        <w:rPr>
          <w:rFonts w:ascii="Times New Roman" w:hAnsi="Times New Roman"/>
          <w:sz w:val="28"/>
          <w:szCs w:val="28"/>
        </w:rPr>
        <w:t xml:space="preserve"> (ограничена влиянием монополий муниципальных дошкольных учреждений) и формируется деятельностью 138 муниципальных и государственных образовательных учреждений.</w:t>
      </w:r>
    </w:p>
    <w:p w:rsidR="0079786E"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Наибольшее количество хозяйствующих субъектов в сфере дошкольного образования сосредоточено в Петропавловск-Камчатском городском округе (36,5%), второе место по количеству детских садов</w:t>
      </w:r>
      <w:r>
        <w:rPr>
          <w:rFonts w:ascii="Times New Roman" w:hAnsi="Times New Roman"/>
          <w:sz w:val="28"/>
          <w:szCs w:val="28"/>
        </w:rPr>
        <w:t xml:space="preserve"> -</w:t>
      </w:r>
      <w:r w:rsidRPr="00AB1223">
        <w:rPr>
          <w:rFonts w:ascii="Times New Roman" w:hAnsi="Times New Roman"/>
          <w:sz w:val="28"/>
          <w:szCs w:val="28"/>
        </w:rPr>
        <w:t xml:space="preserve"> в Елизовском муниципальном районе (19,7%).</w:t>
      </w:r>
    </w:p>
    <w:p w:rsidR="0079786E" w:rsidRDefault="0079786E" w:rsidP="0079786E">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Доля индивидуальных предпринимателей в общем количестве дошкольных организаций в Камчатском крае составляет 12,3 %. В разрезе количественных показателей: г. Петропавловск-Камчатский – 15 индивидуальных предпринимателей, г. Елизово – 2. Лицензию на образовательную деятельность имеет один индивидуальный предприниматель</w:t>
      </w:r>
      <w:r>
        <w:rPr>
          <w:rFonts w:ascii="Times New Roman" w:hAnsi="Times New Roman"/>
          <w:sz w:val="28"/>
          <w:szCs w:val="28"/>
        </w:rPr>
        <w:t>.</w:t>
      </w:r>
    </w:p>
    <w:p w:rsidR="0079786E" w:rsidRDefault="0079786E" w:rsidP="0079786E">
      <w:pPr>
        <w:pStyle w:val="a3"/>
        <w:spacing w:line="240" w:lineRule="auto"/>
        <w:ind w:left="0" w:firstLine="709"/>
        <w:jc w:val="both"/>
        <w:rPr>
          <w:rFonts w:ascii="Times New Roman" w:hAnsi="Times New Roman"/>
          <w:bCs/>
          <w:kern w:val="28"/>
          <w:sz w:val="28"/>
          <w:szCs w:val="28"/>
        </w:rPr>
      </w:pPr>
      <w:r w:rsidRPr="00AB1223">
        <w:rPr>
          <w:rFonts w:ascii="Times New Roman" w:hAnsi="Times New Roman"/>
          <w:sz w:val="28"/>
          <w:szCs w:val="28"/>
        </w:rPr>
        <w:t xml:space="preserve">Барьерами входа на рынок услуг дошкольного образования являются: </w:t>
      </w:r>
    </w:p>
    <w:p w:rsidR="0079786E" w:rsidRPr="00AB1223" w:rsidRDefault="0079786E" w:rsidP="0079786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AB1223">
        <w:rPr>
          <w:rFonts w:ascii="Times New Roman" w:hAnsi="Times New Roman"/>
          <w:sz w:val="28"/>
          <w:szCs w:val="28"/>
        </w:rPr>
        <w:t>структурные – высокий уровень капитальных</w:t>
      </w:r>
      <w:r>
        <w:rPr>
          <w:rFonts w:ascii="Times New Roman" w:hAnsi="Times New Roman"/>
          <w:sz w:val="28"/>
          <w:szCs w:val="28"/>
        </w:rPr>
        <w:t xml:space="preserve"> вложений</w:t>
      </w:r>
      <w:r w:rsidRPr="00AB1223">
        <w:rPr>
          <w:rFonts w:ascii="Times New Roman" w:hAnsi="Times New Roman"/>
          <w:sz w:val="28"/>
          <w:szCs w:val="28"/>
        </w:rPr>
        <w:t>;</w:t>
      </w:r>
    </w:p>
    <w:p w:rsidR="0079786E" w:rsidRPr="00AB1223" w:rsidRDefault="0079786E" w:rsidP="0079786E">
      <w:pPr>
        <w:tabs>
          <w:tab w:val="left" w:pos="993"/>
        </w:tabs>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 xml:space="preserve">- </w:t>
      </w:r>
      <w:r w:rsidRPr="00AB1223">
        <w:rPr>
          <w:rFonts w:ascii="Times New Roman" w:hAnsi="Times New Roman"/>
          <w:sz w:val="28"/>
          <w:szCs w:val="28"/>
        </w:rPr>
        <w:t xml:space="preserve">конъюнктурные – низкая платежеспособность покупателей (барьер спроса); </w:t>
      </w:r>
    </w:p>
    <w:p w:rsidR="0079786E" w:rsidRPr="00AB1223" w:rsidRDefault="0079786E" w:rsidP="0079786E">
      <w:pPr>
        <w:tabs>
          <w:tab w:val="left" w:pos="993"/>
        </w:tabs>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 xml:space="preserve">- </w:t>
      </w:r>
      <w:r w:rsidRPr="00AB1223">
        <w:rPr>
          <w:rFonts w:ascii="Times New Roman" w:hAnsi="Times New Roman"/>
          <w:sz w:val="28"/>
          <w:szCs w:val="28"/>
        </w:rPr>
        <w:t>неценовые – дополнительные инвестиции в оборудование помещений в соответствии с федеральными государственными образовательными стандартами.</w:t>
      </w:r>
    </w:p>
    <w:p w:rsidR="0079786E" w:rsidRPr="00415FA6" w:rsidRDefault="0079786E" w:rsidP="0079786E">
      <w:pPr>
        <w:spacing w:after="0" w:line="240" w:lineRule="auto"/>
        <w:ind w:right="-1" w:firstLine="709"/>
        <w:contextualSpacing/>
        <w:jc w:val="both"/>
        <w:rPr>
          <w:rFonts w:ascii="Times New Roman" w:hAnsi="Times New Roman"/>
          <w:sz w:val="28"/>
          <w:szCs w:val="28"/>
        </w:rPr>
      </w:pPr>
      <w:r w:rsidRPr="00AB1223">
        <w:rPr>
          <w:rFonts w:ascii="Times New Roman" w:hAnsi="Times New Roman"/>
          <w:sz w:val="28"/>
          <w:szCs w:val="28"/>
        </w:rPr>
        <w:t xml:space="preserve">Одним из важных аспектов развития негосударственного сектора услуг дошкольного образования является обеспечение развития конкуренции, создание на региональном и муниципальном уровнях благоприятных </w:t>
      </w:r>
      <w:r w:rsidRPr="00415FA6">
        <w:rPr>
          <w:rFonts w:ascii="Times New Roman" w:hAnsi="Times New Roman"/>
          <w:sz w:val="28"/>
          <w:szCs w:val="28"/>
        </w:rPr>
        <w:t>условий для развития негосударственных организаций дошкольного образования, в том числе мероприятий по:</w:t>
      </w:r>
    </w:p>
    <w:p w:rsidR="0079786E" w:rsidRPr="00415FA6" w:rsidRDefault="0079786E" w:rsidP="0079786E">
      <w:pPr>
        <w:spacing w:after="0" w:line="240" w:lineRule="auto"/>
        <w:ind w:right="-1" w:firstLine="709"/>
        <w:contextualSpacing/>
        <w:jc w:val="both"/>
        <w:rPr>
          <w:rFonts w:ascii="Times New Roman" w:hAnsi="Times New Roman"/>
          <w:sz w:val="28"/>
          <w:szCs w:val="28"/>
        </w:rPr>
      </w:pPr>
      <w:r w:rsidRPr="00415FA6">
        <w:rPr>
          <w:rFonts w:ascii="Times New Roman" w:hAnsi="Times New Roman"/>
          <w:sz w:val="28"/>
          <w:szCs w:val="28"/>
        </w:rPr>
        <w:t>- возврат</w:t>
      </w:r>
      <w:r>
        <w:rPr>
          <w:rFonts w:ascii="Times New Roman" w:hAnsi="Times New Roman"/>
          <w:sz w:val="28"/>
          <w:szCs w:val="28"/>
        </w:rPr>
        <w:t>у</w:t>
      </w:r>
      <w:r w:rsidRPr="00415FA6">
        <w:rPr>
          <w:rFonts w:ascii="Times New Roman" w:hAnsi="Times New Roman"/>
          <w:sz w:val="28"/>
          <w:szCs w:val="28"/>
        </w:rPr>
        <w:t xml:space="preserve"> в систему дошкольного образования используемых не по назначению </w:t>
      </w:r>
      <w:r>
        <w:rPr>
          <w:rFonts w:ascii="Times New Roman" w:hAnsi="Times New Roman"/>
          <w:sz w:val="28"/>
          <w:szCs w:val="28"/>
        </w:rPr>
        <w:t>(</w:t>
      </w:r>
      <w:r w:rsidRPr="00415FA6">
        <w:rPr>
          <w:rFonts w:ascii="Times New Roman" w:hAnsi="Times New Roman"/>
          <w:sz w:val="28"/>
          <w:szCs w:val="28"/>
        </w:rPr>
        <w:t>в том числе и для организаций деятельности индивидуальных предпринимателей</w:t>
      </w:r>
      <w:r>
        <w:rPr>
          <w:rFonts w:ascii="Times New Roman" w:hAnsi="Times New Roman"/>
          <w:sz w:val="28"/>
          <w:szCs w:val="28"/>
        </w:rPr>
        <w:t xml:space="preserve">) </w:t>
      </w:r>
      <w:r w:rsidRPr="00415FA6">
        <w:rPr>
          <w:rFonts w:ascii="Times New Roman" w:hAnsi="Times New Roman"/>
          <w:sz w:val="28"/>
          <w:szCs w:val="28"/>
        </w:rPr>
        <w:t>ранее переданных помещений и зданий;</w:t>
      </w:r>
    </w:p>
    <w:p w:rsidR="0079786E" w:rsidRPr="00415FA6" w:rsidRDefault="0079786E" w:rsidP="0079786E">
      <w:pPr>
        <w:spacing w:after="0" w:line="240" w:lineRule="auto"/>
        <w:ind w:right="-1" w:firstLine="709"/>
        <w:contextualSpacing/>
        <w:jc w:val="both"/>
        <w:rPr>
          <w:rFonts w:ascii="Times New Roman" w:hAnsi="Times New Roman"/>
          <w:sz w:val="28"/>
          <w:szCs w:val="28"/>
        </w:rPr>
      </w:pPr>
      <w:r w:rsidRPr="00415FA6">
        <w:rPr>
          <w:rFonts w:ascii="Times New Roman" w:hAnsi="Times New Roman"/>
          <w:sz w:val="28"/>
          <w:szCs w:val="28"/>
        </w:rPr>
        <w:t>- выкуп</w:t>
      </w:r>
      <w:r>
        <w:rPr>
          <w:rFonts w:ascii="Times New Roman" w:hAnsi="Times New Roman"/>
          <w:sz w:val="28"/>
          <w:szCs w:val="28"/>
        </w:rPr>
        <w:t>у</w:t>
      </w:r>
      <w:r w:rsidRPr="00415FA6">
        <w:rPr>
          <w:rFonts w:ascii="Times New Roman" w:hAnsi="Times New Roman"/>
          <w:sz w:val="28"/>
          <w:szCs w:val="28"/>
        </w:rPr>
        <w:t xml:space="preserve"> помещений с целью дальнейшей передачи в аренду индивидуальным предпринимателям с </w:t>
      </w:r>
      <w:r>
        <w:rPr>
          <w:rFonts w:ascii="Times New Roman" w:hAnsi="Times New Roman"/>
          <w:sz w:val="28"/>
          <w:szCs w:val="28"/>
        </w:rPr>
        <w:t>нулевой</w:t>
      </w:r>
      <w:r w:rsidRPr="00415FA6">
        <w:rPr>
          <w:rFonts w:ascii="Times New Roman" w:hAnsi="Times New Roman"/>
          <w:sz w:val="28"/>
          <w:szCs w:val="28"/>
        </w:rPr>
        <w:t xml:space="preserve"> арендной ставкой;</w:t>
      </w:r>
    </w:p>
    <w:p w:rsidR="0079786E" w:rsidRPr="00AB1223" w:rsidRDefault="0079786E" w:rsidP="0079786E">
      <w:pPr>
        <w:spacing w:after="0" w:line="240" w:lineRule="auto"/>
        <w:ind w:right="-1" w:firstLine="709"/>
        <w:contextualSpacing/>
        <w:jc w:val="both"/>
        <w:rPr>
          <w:rFonts w:ascii="Times New Roman" w:hAnsi="Times New Roman"/>
          <w:sz w:val="28"/>
          <w:szCs w:val="28"/>
        </w:rPr>
      </w:pPr>
      <w:r w:rsidRPr="00415FA6">
        <w:rPr>
          <w:rFonts w:ascii="Times New Roman" w:hAnsi="Times New Roman"/>
          <w:sz w:val="28"/>
          <w:szCs w:val="28"/>
        </w:rPr>
        <w:t>- субсидировани</w:t>
      </w:r>
      <w:r>
        <w:rPr>
          <w:rFonts w:ascii="Times New Roman" w:hAnsi="Times New Roman"/>
          <w:sz w:val="28"/>
          <w:szCs w:val="28"/>
        </w:rPr>
        <w:t>ю</w:t>
      </w:r>
      <w:r w:rsidRPr="00415FA6">
        <w:rPr>
          <w:rFonts w:ascii="Times New Roman" w:hAnsi="Times New Roman"/>
          <w:sz w:val="28"/>
          <w:szCs w:val="28"/>
        </w:rPr>
        <w:t xml:space="preserve"> деятельности предпринимателей в сфере дошкольного образования в части компенсации тарифов ЖКХ.</w:t>
      </w:r>
    </w:p>
    <w:p w:rsidR="0079786E" w:rsidRPr="00AB1223" w:rsidRDefault="0079786E" w:rsidP="0079786E">
      <w:pPr>
        <w:spacing w:after="0" w:line="240" w:lineRule="auto"/>
        <w:ind w:right="-1" w:firstLine="709"/>
        <w:contextualSpacing/>
        <w:jc w:val="both"/>
        <w:rPr>
          <w:rFonts w:ascii="Times New Roman" w:hAnsi="Times New Roman"/>
          <w:sz w:val="28"/>
          <w:szCs w:val="28"/>
          <w:lang w:eastAsia="ru-RU"/>
        </w:rPr>
      </w:pPr>
    </w:p>
    <w:p w:rsidR="0079786E" w:rsidRPr="002A2EA8" w:rsidRDefault="0079786E" w:rsidP="009A4C03">
      <w:pPr>
        <w:pStyle w:val="a3"/>
        <w:numPr>
          <w:ilvl w:val="0"/>
          <w:numId w:val="5"/>
        </w:numPr>
        <w:spacing w:after="0" w:line="240" w:lineRule="auto"/>
        <w:ind w:left="0" w:right="-1" w:firstLine="709"/>
        <w:jc w:val="both"/>
        <w:rPr>
          <w:rFonts w:ascii="Times New Roman" w:hAnsi="Times New Roman"/>
          <w:b/>
          <w:sz w:val="28"/>
          <w:szCs w:val="28"/>
        </w:rPr>
      </w:pPr>
      <w:r w:rsidRPr="002A2EA8">
        <w:rPr>
          <w:rFonts w:ascii="Times New Roman" w:hAnsi="Times New Roman"/>
          <w:b/>
          <w:sz w:val="28"/>
          <w:szCs w:val="28"/>
        </w:rPr>
        <w:t>Рынок услуг детского отдыха и оздоровления</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Мониторинг и анализ состояния конкурентной среды на данном рынке не проводил</w:t>
      </w:r>
      <w:r>
        <w:rPr>
          <w:rFonts w:ascii="Times New Roman" w:hAnsi="Times New Roman"/>
          <w:sz w:val="28"/>
          <w:szCs w:val="28"/>
        </w:rPr>
        <w:t>ся. Однако</w:t>
      </w:r>
      <w:r w:rsidRPr="00AB1223">
        <w:rPr>
          <w:rFonts w:ascii="Times New Roman" w:hAnsi="Times New Roman"/>
          <w:sz w:val="28"/>
          <w:szCs w:val="28"/>
        </w:rPr>
        <w:t xml:space="preserve"> после выхода новой редакции Стандарта рынок вошел в число социально значимых для содействия развития конкуренции и Министерством спорта и молодежной политики Камчатского края в рамках текущей деятельности </w:t>
      </w:r>
      <w:r>
        <w:rPr>
          <w:rFonts w:ascii="Times New Roman" w:hAnsi="Times New Roman"/>
          <w:sz w:val="28"/>
          <w:szCs w:val="28"/>
        </w:rPr>
        <w:t>установлено</w:t>
      </w:r>
      <w:r w:rsidRPr="00AB1223">
        <w:rPr>
          <w:rFonts w:ascii="Times New Roman" w:hAnsi="Times New Roman"/>
          <w:sz w:val="28"/>
          <w:szCs w:val="28"/>
        </w:rPr>
        <w:t xml:space="preserve"> следующее. </w:t>
      </w:r>
    </w:p>
    <w:p w:rsidR="0079786E" w:rsidRPr="003C7F12" w:rsidRDefault="0079786E" w:rsidP="0079786E">
      <w:pPr>
        <w:pStyle w:val="a3"/>
        <w:spacing w:after="0" w:line="240" w:lineRule="auto"/>
        <w:ind w:left="0" w:right="-2" w:firstLine="709"/>
        <w:jc w:val="both"/>
        <w:rPr>
          <w:rFonts w:ascii="Times New Roman" w:hAnsi="Times New Roman"/>
          <w:sz w:val="28"/>
          <w:szCs w:val="28"/>
        </w:rPr>
      </w:pPr>
      <w:r w:rsidRPr="003C7F12">
        <w:rPr>
          <w:rFonts w:ascii="Times New Roman" w:hAnsi="Times New Roman"/>
          <w:sz w:val="28"/>
          <w:szCs w:val="28"/>
        </w:rPr>
        <w:t>На территории Камчатского края была организована работа 176 оздоровительных учреждений, в которых оздоровлено 21545 детей</w:t>
      </w:r>
      <w:r>
        <w:rPr>
          <w:rFonts w:ascii="Times New Roman" w:hAnsi="Times New Roman"/>
          <w:sz w:val="28"/>
          <w:szCs w:val="28"/>
        </w:rPr>
        <w:t xml:space="preserve">, </w:t>
      </w:r>
      <w:r w:rsidRPr="003C7F12">
        <w:rPr>
          <w:rFonts w:ascii="Times New Roman" w:hAnsi="Times New Roman"/>
          <w:sz w:val="28"/>
          <w:szCs w:val="28"/>
        </w:rPr>
        <w:t>в том числе:</w:t>
      </w:r>
    </w:p>
    <w:p w:rsidR="0079786E" w:rsidRPr="003C7F12" w:rsidRDefault="0079786E" w:rsidP="0079786E">
      <w:pPr>
        <w:pStyle w:val="a3"/>
        <w:spacing w:after="0" w:line="240" w:lineRule="auto"/>
        <w:ind w:left="0" w:right="-2" w:firstLine="709"/>
        <w:jc w:val="both"/>
        <w:rPr>
          <w:rFonts w:ascii="Times New Roman" w:hAnsi="Times New Roman"/>
          <w:sz w:val="28"/>
          <w:szCs w:val="28"/>
        </w:rPr>
      </w:pPr>
      <w:r w:rsidRPr="003C7F12">
        <w:rPr>
          <w:rFonts w:ascii="Times New Roman" w:hAnsi="Times New Roman"/>
          <w:sz w:val="28"/>
          <w:szCs w:val="28"/>
        </w:rPr>
        <w:t>- 8 загородных стационарных детских оздоровительных лагерей, в</w:t>
      </w:r>
      <w:r>
        <w:rPr>
          <w:rFonts w:ascii="Times New Roman" w:hAnsi="Times New Roman"/>
          <w:sz w:val="28"/>
          <w:szCs w:val="28"/>
        </w:rPr>
        <w:t xml:space="preserve"> которых оздоровлено 5859 детей;</w:t>
      </w:r>
    </w:p>
    <w:p w:rsidR="0079786E" w:rsidRPr="003C7F12" w:rsidRDefault="0079786E" w:rsidP="0079786E">
      <w:pPr>
        <w:pStyle w:val="a3"/>
        <w:spacing w:after="0" w:line="240" w:lineRule="auto"/>
        <w:ind w:left="0" w:right="-2" w:firstLine="709"/>
        <w:jc w:val="both"/>
        <w:rPr>
          <w:rFonts w:ascii="Times New Roman" w:hAnsi="Times New Roman"/>
          <w:sz w:val="28"/>
          <w:szCs w:val="28"/>
        </w:rPr>
      </w:pPr>
      <w:r w:rsidRPr="003C7F12">
        <w:rPr>
          <w:rFonts w:ascii="Times New Roman" w:hAnsi="Times New Roman"/>
          <w:sz w:val="28"/>
          <w:szCs w:val="28"/>
        </w:rPr>
        <w:t>- 106 лагерей дневного пребывания детей, в ко</w:t>
      </w:r>
      <w:r>
        <w:rPr>
          <w:rFonts w:ascii="Times New Roman" w:hAnsi="Times New Roman"/>
          <w:sz w:val="28"/>
          <w:szCs w:val="28"/>
        </w:rPr>
        <w:t>торых оздоровилось 13181 детей;</w:t>
      </w:r>
    </w:p>
    <w:p w:rsidR="0079786E" w:rsidRPr="003C7F12" w:rsidRDefault="0079786E" w:rsidP="0079786E">
      <w:pPr>
        <w:pStyle w:val="a3"/>
        <w:spacing w:after="0" w:line="240" w:lineRule="auto"/>
        <w:ind w:left="0" w:right="-2" w:firstLine="709"/>
        <w:jc w:val="both"/>
        <w:rPr>
          <w:rFonts w:ascii="Times New Roman" w:hAnsi="Times New Roman"/>
          <w:sz w:val="28"/>
          <w:szCs w:val="28"/>
        </w:rPr>
      </w:pPr>
      <w:r w:rsidRPr="003C7F12">
        <w:rPr>
          <w:rFonts w:ascii="Times New Roman" w:hAnsi="Times New Roman"/>
          <w:sz w:val="28"/>
          <w:szCs w:val="28"/>
        </w:rPr>
        <w:t>- 60 профильных лагерей – 2439 чел.</w:t>
      </w:r>
      <w:r>
        <w:rPr>
          <w:rFonts w:ascii="Times New Roman" w:hAnsi="Times New Roman"/>
          <w:sz w:val="28"/>
          <w:szCs w:val="28"/>
        </w:rPr>
        <w:t>;</w:t>
      </w:r>
    </w:p>
    <w:p w:rsidR="0079786E" w:rsidRDefault="0079786E" w:rsidP="0079786E">
      <w:pPr>
        <w:pStyle w:val="a3"/>
        <w:spacing w:after="0" w:line="240" w:lineRule="auto"/>
        <w:ind w:left="0" w:right="-2" w:firstLine="709"/>
        <w:jc w:val="both"/>
        <w:rPr>
          <w:rFonts w:ascii="Times New Roman" w:hAnsi="Times New Roman"/>
          <w:sz w:val="28"/>
          <w:szCs w:val="28"/>
        </w:rPr>
      </w:pPr>
      <w:r w:rsidRPr="003C7F12">
        <w:rPr>
          <w:rFonts w:ascii="Times New Roman" w:hAnsi="Times New Roman"/>
          <w:sz w:val="28"/>
          <w:szCs w:val="28"/>
        </w:rPr>
        <w:t>- 2 лагеря труда и отдыха для 66 п</w:t>
      </w:r>
      <w:r>
        <w:rPr>
          <w:rFonts w:ascii="Times New Roman" w:hAnsi="Times New Roman"/>
          <w:sz w:val="28"/>
          <w:szCs w:val="28"/>
        </w:rPr>
        <w:t>одростков;</w:t>
      </w:r>
    </w:p>
    <w:p w:rsidR="0079786E" w:rsidRPr="000F6960" w:rsidRDefault="0079786E" w:rsidP="0079786E">
      <w:pPr>
        <w:pStyle w:val="a3"/>
        <w:spacing w:after="0" w:line="240" w:lineRule="auto"/>
        <w:ind w:left="0" w:right="-2" w:firstLine="709"/>
        <w:jc w:val="both"/>
        <w:rPr>
          <w:rFonts w:ascii="Times New Roman" w:hAnsi="Times New Roman"/>
          <w:sz w:val="28"/>
          <w:szCs w:val="28"/>
        </w:rPr>
      </w:pPr>
      <w:r>
        <w:rPr>
          <w:rFonts w:ascii="Times New Roman" w:hAnsi="Times New Roman"/>
          <w:sz w:val="28"/>
          <w:szCs w:val="28"/>
        </w:rPr>
        <w:t>- 1609 детей отдохнули за пределами края в профильных выездных лагерях  и во Всероссийских детских центрах «Орленок», «Океан», «Артек», «Смена».</w:t>
      </w:r>
    </w:p>
    <w:p w:rsidR="0079786E" w:rsidRDefault="0079786E" w:rsidP="0079786E">
      <w:pPr>
        <w:pStyle w:val="a3"/>
        <w:spacing w:after="0" w:line="240" w:lineRule="auto"/>
        <w:ind w:left="0" w:right="-2" w:firstLine="709"/>
        <w:jc w:val="both"/>
        <w:rPr>
          <w:rFonts w:ascii="Times New Roman" w:hAnsi="Times New Roman"/>
          <w:sz w:val="28"/>
          <w:szCs w:val="28"/>
        </w:rPr>
      </w:pPr>
      <w:r w:rsidRPr="007563E1">
        <w:rPr>
          <w:rFonts w:ascii="Times New Roman" w:hAnsi="Times New Roman"/>
          <w:sz w:val="28"/>
          <w:szCs w:val="28"/>
        </w:rPr>
        <w:t>Количество оздоровленных детей составляет 64,7% от общего количества детей</w:t>
      </w:r>
      <w:r w:rsidRPr="003C7F12">
        <w:rPr>
          <w:rFonts w:ascii="Times New Roman" w:hAnsi="Times New Roman"/>
          <w:sz w:val="28"/>
          <w:szCs w:val="28"/>
        </w:rPr>
        <w:t xml:space="preserve"> школьного возраста, проживающих в Камчатском крае.</w:t>
      </w:r>
    </w:p>
    <w:p w:rsidR="0079786E" w:rsidRPr="000C71C7" w:rsidRDefault="0079786E" w:rsidP="0079786E">
      <w:pPr>
        <w:pStyle w:val="a3"/>
        <w:spacing w:after="0" w:line="240" w:lineRule="auto"/>
        <w:ind w:left="0" w:right="-1" w:firstLine="709"/>
        <w:jc w:val="both"/>
        <w:rPr>
          <w:rFonts w:ascii="Times New Roman" w:hAnsi="Times New Roman"/>
          <w:sz w:val="28"/>
          <w:szCs w:val="28"/>
        </w:rPr>
      </w:pPr>
      <w:r w:rsidRPr="000C71C7">
        <w:rPr>
          <w:rFonts w:ascii="Times New Roman" w:hAnsi="Times New Roman"/>
          <w:sz w:val="28"/>
          <w:szCs w:val="28"/>
        </w:rPr>
        <w:t xml:space="preserve">Анализируя рынок услуг детского отдыха и оздоровления по типам организаций, можно сказать следующее. </w:t>
      </w:r>
    </w:p>
    <w:p w:rsidR="0079786E" w:rsidRPr="000C71C7" w:rsidRDefault="0079786E" w:rsidP="0079786E">
      <w:pPr>
        <w:pStyle w:val="a3"/>
        <w:spacing w:after="0" w:line="240" w:lineRule="auto"/>
        <w:ind w:left="0" w:right="-1" w:firstLine="709"/>
        <w:jc w:val="both"/>
        <w:rPr>
          <w:rFonts w:ascii="Times New Roman" w:hAnsi="Times New Roman"/>
          <w:sz w:val="28"/>
          <w:szCs w:val="28"/>
        </w:rPr>
      </w:pPr>
      <w:r w:rsidRPr="000C71C7">
        <w:rPr>
          <w:rFonts w:ascii="Times New Roman" w:hAnsi="Times New Roman"/>
          <w:sz w:val="28"/>
          <w:szCs w:val="28"/>
        </w:rPr>
        <w:t xml:space="preserve">Хозяйствующими субъектами, занимающими доминирующее положение на указанном рынке среди загородных стационарных детских оздоровительных лагерей, являются ООО «Дальневосточный центр оздоровления и медико-социальной реабилитации детей с ограниченными </w:t>
      </w:r>
      <w:r w:rsidRPr="000C71C7">
        <w:rPr>
          <w:rFonts w:ascii="Times New Roman" w:hAnsi="Times New Roman"/>
          <w:sz w:val="28"/>
          <w:szCs w:val="28"/>
        </w:rPr>
        <w:lastRenderedPageBreak/>
        <w:t xml:space="preserve">возможностями «Жемчужина Камчатки», ООО «ДОЛ Металлист», ООО «ДОЛ Альбатрос», ГУП «Камчатстройэнергосервис». Доля государственных организаций отдыха детей и их оздоровления в данном сегменте составляет 12,5 % от количества хозяйствующих субъектов всех форм собственности, муниципальных – 12,5%. </w:t>
      </w:r>
    </w:p>
    <w:p w:rsidR="0079786E" w:rsidRPr="000C71C7" w:rsidRDefault="0079786E" w:rsidP="0079786E">
      <w:pPr>
        <w:pStyle w:val="a3"/>
        <w:spacing w:after="0" w:line="240" w:lineRule="auto"/>
        <w:ind w:left="0" w:right="-1" w:firstLine="709"/>
        <w:jc w:val="both"/>
        <w:rPr>
          <w:rFonts w:ascii="Times New Roman" w:hAnsi="Times New Roman"/>
          <w:sz w:val="28"/>
          <w:szCs w:val="28"/>
        </w:rPr>
      </w:pPr>
      <w:r w:rsidRPr="000C71C7">
        <w:rPr>
          <w:rFonts w:ascii="Times New Roman" w:hAnsi="Times New Roman"/>
          <w:sz w:val="28"/>
          <w:szCs w:val="28"/>
        </w:rPr>
        <w:t>Сегментом рынка, на котором в силу нормативных требований могут осуществлять деятельность муниципальные и государственные организации, является отдых и оздоровление детей в лагерях с дневным пребыванием (на базе общеобразовательных учреждений, учреждений дополнительного образования детей, учреждений социального обслуживания населения). Доля муниципальных организаций детского отдыха – 89,63 % рынка, государственных – 10,37%.</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0C71C7">
        <w:rPr>
          <w:rFonts w:ascii="Times New Roman" w:hAnsi="Times New Roman"/>
          <w:sz w:val="28"/>
          <w:szCs w:val="28"/>
        </w:rPr>
        <w:t>В организации профильных лагерей (смен) доминируют некоммерческие общественные организации – 70%, доля государственных составляет – 21,66%, муниципальных – 8,34%.</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Экономическими барьерами, затрудняющими предпринимательскую деятельность на рынке услуг детского отдыха и оздоровления</w:t>
      </w:r>
      <w:r>
        <w:rPr>
          <w:rFonts w:ascii="Times New Roman" w:hAnsi="Times New Roman"/>
          <w:sz w:val="28"/>
          <w:szCs w:val="28"/>
        </w:rPr>
        <w:t xml:space="preserve">, по мнению предпринимателей, </w:t>
      </w:r>
      <w:r w:rsidRPr="00AB1223">
        <w:rPr>
          <w:rFonts w:ascii="Times New Roman" w:hAnsi="Times New Roman"/>
          <w:sz w:val="28"/>
          <w:szCs w:val="28"/>
        </w:rPr>
        <w:t>являются</w:t>
      </w:r>
      <w:r>
        <w:rPr>
          <w:rFonts w:ascii="Times New Roman" w:hAnsi="Times New Roman"/>
          <w:sz w:val="28"/>
          <w:szCs w:val="28"/>
        </w:rPr>
        <w:t>: уровень</w:t>
      </w:r>
      <w:r w:rsidRPr="00AB1223">
        <w:rPr>
          <w:rFonts w:ascii="Times New Roman" w:hAnsi="Times New Roman"/>
          <w:sz w:val="28"/>
          <w:szCs w:val="28"/>
        </w:rPr>
        <w:t xml:space="preserve"> процентны</w:t>
      </w:r>
      <w:r>
        <w:rPr>
          <w:rFonts w:ascii="Times New Roman" w:hAnsi="Times New Roman"/>
          <w:sz w:val="28"/>
          <w:szCs w:val="28"/>
        </w:rPr>
        <w:t>х</w:t>
      </w:r>
      <w:r w:rsidRPr="00AB1223">
        <w:rPr>
          <w:rFonts w:ascii="Times New Roman" w:hAnsi="Times New Roman"/>
          <w:sz w:val="28"/>
          <w:szCs w:val="28"/>
        </w:rPr>
        <w:t xml:space="preserve"> став</w:t>
      </w:r>
      <w:r>
        <w:rPr>
          <w:rFonts w:ascii="Times New Roman" w:hAnsi="Times New Roman"/>
          <w:sz w:val="28"/>
          <w:szCs w:val="28"/>
        </w:rPr>
        <w:t xml:space="preserve">ок на кредиты, </w:t>
      </w:r>
      <w:r w:rsidRPr="00AB1223">
        <w:rPr>
          <w:rFonts w:ascii="Times New Roman" w:hAnsi="Times New Roman"/>
          <w:sz w:val="28"/>
          <w:szCs w:val="28"/>
        </w:rPr>
        <w:t xml:space="preserve">высокие цены на строительные материалы и топливо.    </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«Теневая» доля рынка отсутствует, поскольку весь рынок осуществляет деятельность при обязательной поддержке государства (либо муниципалитетов), осуществляемой в ви</w:t>
      </w:r>
      <w:r>
        <w:rPr>
          <w:rFonts w:ascii="Times New Roman" w:hAnsi="Times New Roman"/>
          <w:sz w:val="28"/>
          <w:szCs w:val="28"/>
        </w:rPr>
        <w:t>де субсидирования части (до 100</w:t>
      </w:r>
      <w:r w:rsidRPr="00AB1223">
        <w:rPr>
          <w:rFonts w:ascii="Times New Roman" w:hAnsi="Times New Roman"/>
          <w:sz w:val="28"/>
          <w:szCs w:val="28"/>
        </w:rPr>
        <w:t xml:space="preserve">%) затрат на услуги по организации отдыха детей и их оздоровления. Все организации отдыха внесены в реестр организаций отдыха детей и их оздоровления Камчатского края с указанием соответствующих правовых и организационных характеристик.  </w:t>
      </w:r>
    </w:p>
    <w:p w:rsidR="0079786E" w:rsidRPr="00511FF6"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Таким образом, рынок услуг детского отдыха и оздоровления характеризуется недостаточно развитой конкуренцией. В настоящее время в сегмен</w:t>
      </w:r>
      <w:r>
        <w:rPr>
          <w:rFonts w:ascii="Times New Roman" w:hAnsi="Times New Roman"/>
          <w:sz w:val="28"/>
          <w:szCs w:val="28"/>
        </w:rPr>
        <w:t>те загородных лагерей работает</w:t>
      </w:r>
      <w:r w:rsidRPr="00AB1223">
        <w:rPr>
          <w:rFonts w:ascii="Times New Roman" w:hAnsi="Times New Roman"/>
          <w:sz w:val="28"/>
          <w:szCs w:val="28"/>
        </w:rPr>
        <w:t xml:space="preserve"> один государственный лагерь</w:t>
      </w:r>
      <w:r>
        <w:rPr>
          <w:rFonts w:ascii="Times New Roman" w:hAnsi="Times New Roman"/>
          <w:sz w:val="28"/>
          <w:szCs w:val="28"/>
        </w:rPr>
        <w:t xml:space="preserve"> (ДОЛ имени Гагарина, вместимость в одну смену составляет 160 детей)</w:t>
      </w:r>
      <w:r w:rsidRPr="00AB1223">
        <w:rPr>
          <w:rFonts w:ascii="Times New Roman" w:hAnsi="Times New Roman"/>
          <w:sz w:val="28"/>
          <w:szCs w:val="28"/>
        </w:rPr>
        <w:t xml:space="preserve">, в 2015 году </w:t>
      </w:r>
      <w:r>
        <w:rPr>
          <w:rFonts w:ascii="Times New Roman" w:hAnsi="Times New Roman"/>
          <w:sz w:val="28"/>
          <w:szCs w:val="28"/>
        </w:rPr>
        <w:t>были созданы новые объекты</w:t>
      </w:r>
      <w:r w:rsidRPr="00AB1223">
        <w:rPr>
          <w:rFonts w:ascii="Times New Roman" w:hAnsi="Times New Roman"/>
          <w:sz w:val="28"/>
          <w:szCs w:val="28"/>
        </w:rPr>
        <w:t xml:space="preserve"> инфраструктуры </w:t>
      </w:r>
      <w:r>
        <w:rPr>
          <w:rFonts w:ascii="Times New Roman" w:hAnsi="Times New Roman"/>
          <w:sz w:val="28"/>
          <w:szCs w:val="28"/>
        </w:rPr>
        <w:t xml:space="preserve">данного загородного лагеря </w:t>
      </w:r>
      <w:r w:rsidRPr="00AB1223">
        <w:rPr>
          <w:rFonts w:ascii="Times New Roman" w:hAnsi="Times New Roman"/>
          <w:sz w:val="28"/>
          <w:szCs w:val="28"/>
        </w:rPr>
        <w:t>за счет краевого бюджета</w:t>
      </w:r>
      <w:r>
        <w:rPr>
          <w:rFonts w:ascii="Times New Roman" w:hAnsi="Times New Roman"/>
          <w:sz w:val="28"/>
          <w:szCs w:val="28"/>
        </w:rPr>
        <w:t xml:space="preserve"> с целью удовлетворения потребительского спроса. З</w:t>
      </w:r>
      <w:r w:rsidRPr="00AB1223">
        <w:rPr>
          <w:rFonts w:ascii="Times New Roman" w:hAnsi="Times New Roman"/>
          <w:sz w:val="28"/>
          <w:szCs w:val="28"/>
        </w:rPr>
        <w:t>агородны</w:t>
      </w:r>
      <w:r>
        <w:rPr>
          <w:rFonts w:ascii="Times New Roman" w:hAnsi="Times New Roman"/>
          <w:sz w:val="28"/>
          <w:szCs w:val="28"/>
        </w:rPr>
        <w:t>е</w:t>
      </w:r>
      <w:r w:rsidRPr="00AB1223">
        <w:rPr>
          <w:rFonts w:ascii="Times New Roman" w:hAnsi="Times New Roman"/>
          <w:sz w:val="28"/>
          <w:szCs w:val="28"/>
        </w:rPr>
        <w:t xml:space="preserve"> лагеря иной формы собственно</w:t>
      </w:r>
      <w:r>
        <w:rPr>
          <w:rFonts w:ascii="Times New Roman" w:hAnsi="Times New Roman"/>
          <w:sz w:val="28"/>
          <w:szCs w:val="28"/>
        </w:rPr>
        <w:t xml:space="preserve">сти, </w:t>
      </w:r>
      <w:r w:rsidRPr="00AB1223">
        <w:rPr>
          <w:rFonts w:ascii="Times New Roman" w:hAnsi="Times New Roman"/>
          <w:sz w:val="28"/>
          <w:szCs w:val="28"/>
        </w:rPr>
        <w:t>в основном частн</w:t>
      </w:r>
      <w:r>
        <w:rPr>
          <w:rFonts w:ascii="Times New Roman" w:hAnsi="Times New Roman"/>
          <w:sz w:val="28"/>
          <w:szCs w:val="28"/>
        </w:rPr>
        <w:t xml:space="preserve">ой, представлены следующими организациями: </w:t>
      </w:r>
      <w:r w:rsidRPr="00CE0F57">
        <w:rPr>
          <w:rFonts w:ascii="Times New Roman" w:hAnsi="Times New Roman"/>
          <w:sz w:val="28"/>
          <w:szCs w:val="28"/>
        </w:rPr>
        <w:t>ООО «Дальневосточный центр оздоровления и медико-социальной реабилитации детей с ограниченными возможностями «Жемчужина Камчатки» (ДОЛ «Восход»),  ООО «ДОЛ Металлист» (ДОЛ «Ме</w:t>
      </w:r>
      <w:r>
        <w:rPr>
          <w:rFonts w:ascii="Times New Roman" w:hAnsi="Times New Roman"/>
          <w:sz w:val="28"/>
          <w:szCs w:val="28"/>
        </w:rPr>
        <w:t>таллист», ДОЛ «Волна»</w:t>
      </w:r>
      <w:r w:rsidRPr="00CE0F57">
        <w:rPr>
          <w:rFonts w:ascii="Times New Roman" w:hAnsi="Times New Roman"/>
          <w:sz w:val="28"/>
          <w:szCs w:val="28"/>
        </w:rPr>
        <w:t>), ООО «ДОЛ Альбатрос» (ДОЛ «Альба</w:t>
      </w:r>
      <w:r>
        <w:rPr>
          <w:rFonts w:ascii="Times New Roman" w:hAnsi="Times New Roman"/>
          <w:sz w:val="28"/>
          <w:szCs w:val="28"/>
        </w:rPr>
        <w:t>трос»</w:t>
      </w:r>
      <w:r w:rsidRPr="00CE0F57">
        <w:rPr>
          <w:rFonts w:ascii="Times New Roman" w:hAnsi="Times New Roman"/>
          <w:sz w:val="28"/>
          <w:szCs w:val="28"/>
        </w:rPr>
        <w:t>), ООО «Гор</w:t>
      </w:r>
      <w:r>
        <w:rPr>
          <w:rFonts w:ascii="Times New Roman" w:hAnsi="Times New Roman"/>
          <w:sz w:val="28"/>
          <w:szCs w:val="28"/>
        </w:rPr>
        <w:t>ный ключ»</w:t>
      </w:r>
      <w:r w:rsidRPr="00AB1223">
        <w:rPr>
          <w:rFonts w:ascii="Times New Roman" w:hAnsi="Times New Roman"/>
          <w:sz w:val="28"/>
          <w:szCs w:val="28"/>
        </w:rPr>
        <w:t xml:space="preserve">. </w:t>
      </w:r>
      <w:r>
        <w:rPr>
          <w:rFonts w:ascii="Times New Roman" w:hAnsi="Times New Roman"/>
          <w:sz w:val="28"/>
          <w:szCs w:val="28"/>
        </w:rPr>
        <w:t>Вместимость вышеуказанных частных лагерей составляет 1166 детей в одну смену</w:t>
      </w:r>
      <w:r w:rsidRPr="00CE0F57">
        <w:rPr>
          <w:rFonts w:ascii="Times New Roman" w:hAnsi="Times New Roman"/>
          <w:sz w:val="28"/>
          <w:szCs w:val="28"/>
        </w:rPr>
        <w:t>.</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Для преодоления проблем разви</w:t>
      </w:r>
      <w:r>
        <w:rPr>
          <w:rFonts w:ascii="Times New Roman" w:hAnsi="Times New Roman"/>
          <w:sz w:val="28"/>
          <w:szCs w:val="28"/>
        </w:rPr>
        <w:t>тия конкуренции</w:t>
      </w:r>
      <w:r w:rsidRPr="00AB1223">
        <w:rPr>
          <w:rFonts w:ascii="Times New Roman" w:hAnsi="Times New Roman"/>
          <w:sz w:val="28"/>
          <w:szCs w:val="28"/>
        </w:rPr>
        <w:t xml:space="preserve"> необходимо развивать «частный» сектор путем </w:t>
      </w:r>
      <w:r>
        <w:rPr>
          <w:rFonts w:ascii="Times New Roman" w:hAnsi="Times New Roman"/>
          <w:sz w:val="28"/>
          <w:szCs w:val="28"/>
        </w:rPr>
        <w:t>оказания мер государственной поддержки действующим предпринимателям и применения механизмов ГЧП, строительства оздоровительных лагерей за счет средств краевого бюджета.</w:t>
      </w:r>
    </w:p>
    <w:p w:rsidR="0079786E" w:rsidRPr="002A2EA8" w:rsidRDefault="0079786E" w:rsidP="0079786E">
      <w:pPr>
        <w:pStyle w:val="a3"/>
        <w:spacing w:after="0" w:line="240" w:lineRule="auto"/>
        <w:ind w:left="0" w:right="-1" w:firstLine="851"/>
        <w:jc w:val="both"/>
        <w:rPr>
          <w:rFonts w:ascii="Times New Roman" w:hAnsi="Times New Roman"/>
          <w:b/>
          <w:sz w:val="28"/>
          <w:szCs w:val="28"/>
        </w:rPr>
      </w:pPr>
    </w:p>
    <w:p w:rsidR="0079786E" w:rsidRPr="002A2EA8" w:rsidRDefault="0079786E" w:rsidP="009A4C03">
      <w:pPr>
        <w:pStyle w:val="a3"/>
        <w:numPr>
          <w:ilvl w:val="0"/>
          <w:numId w:val="5"/>
        </w:numPr>
        <w:spacing w:after="0" w:line="240" w:lineRule="auto"/>
        <w:ind w:left="0" w:right="-1" w:firstLine="709"/>
        <w:jc w:val="both"/>
        <w:rPr>
          <w:rFonts w:ascii="Times New Roman" w:hAnsi="Times New Roman"/>
          <w:b/>
          <w:sz w:val="28"/>
          <w:szCs w:val="28"/>
        </w:rPr>
      </w:pPr>
      <w:r w:rsidRPr="002A2EA8">
        <w:rPr>
          <w:rFonts w:ascii="Times New Roman" w:hAnsi="Times New Roman"/>
          <w:b/>
          <w:sz w:val="28"/>
          <w:szCs w:val="28"/>
        </w:rPr>
        <w:t>Рынок услуг дополнительного образования</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lastRenderedPageBreak/>
        <w:t>Система дополнительного образования Камчатского края в разрезе социальной сферы включает 78 государственных</w:t>
      </w:r>
      <w:r>
        <w:rPr>
          <w:rFonts w:ascii="Times New Roman" w:hAnsi="Times New Roman"/>
          <w:sz w:val="28"/>
          <w:szCs w:val="28"/>
        </w:rPr>
        <w:t xml:space="preserve"> и</w:t>
      </w:r>
      <w:r w:rsidRPr="00AB1223">
        <w:rPr>
          <w:rFonts w:ascii="Times New Roman" w:hAnsi="Times New Roman"/>
          <w:sz w:val="28"/>
          <w:szCs w:val="28"/>
        </w:rPr>
        <w:t xml:space="preserve"> муниципальных организаций дополнительного образования.</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Наибольшее количество государственных и муниципальных организаций дополнительного образования сосредоточено в Петропавловск</w:t>
      </w:r>
      <w:r>
        <w:rPr>
          <w:rFonts w:ascii="Times New Roman" w:hAnsi="Times New Roman"/>
          <w:sz w:val="28"/>
          <w:szCs w:val="28"/>
        </w:rPr>
        <w:t>-</w:t>
      </w:r>
      <w:r w:rsidRPr="00AB1223">
        <w:rPr>
          <w:rFonts w:ascii="Times New Roman" w:hAnsi="Times New Roman"/>
          <w:sz w:val="28"/>
          <w:szCs w:val="28"/>
        </w:rPr>
        <w:t>Камчатском городском округе (33,3%), второе место - Усть-Камчатский муниципальный район (17,9%).</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В последние годы общий рост охвата детей края происходит за счет увеличения количества детей, получающих услуги по дополнительному образованию в общеобразовательных школах, на базе которых действует 964 детских объединени</w:t>
      </w:r>
      <w:r>
        <w:rPr>
          <w:rFonts w:ascii="Times New Roman" w:hAnsi="Times New Roman"/>
          <w:sz w:val="28"/>
          <w:szCs w:val="28"/>
        </w:rPr>
        <w:t>я</w:t>
      </w:r>
      <w:r w:rsidRPr="00AB1223">
        <w:rPr>
          <w:rFonts w:ascii="Times New Roman" w:hAnsi="Times New Roman"/>
          <w:sz w:val="28"/>
          <w:szCs w:val="28"/>
        </w:rPr>
        <w:t xml:space="preserve"> для 21481 обучающегося (61 %).</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Только 1 негосударственная организация дополнительного образования</w:t>
      </w:r>
      <w:r>
        <w:rPr>
          <w:rFonts w:ascii="Times New Roman" w:hAnsi="Times New Roman"/>
          <w:sz w:val="28"/>
          <w:szCs w:val="28"/>
        </w:rPr>
        <w:t>,</w:t>
      </w:r>
      <w:r w:rsidRPr="00AB1223">
        <w:rPr>
          <w:rFonts w:ascii="Times New Roman" w:hAnsi="Times New Roman"/>
          <w:sz w:val="28"/>
          <w:szCs w:val="28"/>
        </w:rPr>
        <w:t xml:space="preserve"> на базе которой обучаются 150 детей и подростков</w:t>
      </w:r>
      <w:r>
        <w:rPr>
          <w:rFonts w:ascii="Times New Roman" w:hAnsi="Times New Roman"/>
          <w:sz w:val="28"/>
          <w:szCs w:val="28"/>
        </w:rPr>
        <w:t>,</w:t>
      </w:r>
      <w:r w:rsidRPr="00AB1223">
        <w:rPr>
          <w:rFonts w:ascii="Times New Roman" w:hAnsi="Times New Roman"/>
          <w:sz w:val="28"/>
          <w:szCs w:val="28"/>
        </w:rPr>
        <w:t xml:space="preserve"> получила лицензию на ведение образовательной деятельности в 2015 го</w:t>
      </w:r>
      <w:r>
        <w:rPr>
          <w:rFonts w:ascii="Times New Roman" w:hAnsi="Times New Roman"/>
          <w:sz w:val="28"/>
          <w:szCs w:val="28"/>
        </w:rPr>
        <w:t>ду</w:t>
      </w:r>
      <w:r w:rsidRPr="00AB1223">
        <w:rPr>
          <w:rFonts w:ascii="Times New Roman" w:hAnsi="Times New Roman"/>
          <w:sz w:val="28"/>
          <w:szCs w:val="28"/>
        </w:rPr>
        <w:t>.</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 xml:space="preserve">По данным аналитического отчета «Удовлетворенность потребителей качеством товаров и услуг и ценовой конкуренцией на рынках Камчатского края», около половины респондентов оценили число участников негосударственных организаций дополнительного образования как достаточное и даже избыточное на рынке услуг дополнительного образования детей. Большая часть опрошенных (от 30 до 40%) полагает, что качество товаров и услуг за последние 3 года заметно не изменилось практически на всех рынках товаров и услуг Камчатского края. Улучшилось качество товаров и услуг по мнению четверти опрошенных на рынке дополнительного образования детей. </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В то</w:t>
      </w:r>
      <w:r>
        <w:rPr>
          <w:rFonts w:ascii="Times New Roman" w:hAnsi="Times New Roman"/>
          <w:sz w:val="28"/>
          <w:szCs w:val="28"/>
        </w:rPr>
        <w:t xml:space="preserve"> </w:t>
      </w:r>
      <w:r w:rsidRPr="00AB1223">
        <w:rPr>
          <w:rFonts w:ascii="Times New Roman" w:hAnsi="Times New Roman"/>
          <w:sz w:val="28"/>
          <w:szCs w:val="28"/>
        </w:rPr>
        <w:t>же время следует отметить, что респонденты данного опроса не разделяют негосударственные организации дополнительного образования, имеющие лицензии на образовательную деятельность</w:t>
      </w:r>
      <w:r>
        <w:rPr>
          <w:rFonts w:ascii="Times New Roman" w:hAnsi="Times New Roman"/>
          <w:sz w:val="28"/>
          <w:szCs w:val="28"/>
        </w:rPr>
        <w:t>,</w:t>
      </w:r>
      <w:r w:rsidRPr="00AB1223">
        <w:rPr>
          <w:rFonts w:ascii="Times New Roman" w:hAnsi="Times New Roman"/>
          <w:sz w:val="28"/>
          <w:szCs w:val="28"/>
        </w:rPr>
        <w:t xml:space="preserve"> и на организации, которые действуют без лицензии, оставаясь как бы в «теневом секторе», что может свидетельствовать о некорректности полученных в ходе исследования результатов.</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Конкурентная среда в сфере дополнительного образования Камчатского края оценивается как несовершенная (ограничена влиянием монополий муниципальных и краевых государственных организаций) и формируется деятельностью 78 государственных и муниципальных организаций дополнительного образования различной ведомственной принадлежности (культура, спорт, образование), в числе которых 39 - в ведении образования (50% от общего числа организаций дополнительного образования):</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- 4 – краевых;</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- 35 – муниципальных.</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В муниципальных образованиях Камчатского края программы дополнит</w:t>
      </w:r>
      <w:r>
        <w:rPr>
          <w:rFonts w:ascii="Times New Roman" w:hAnsi="Times New Roman"/>
          <w:sz w:val="28"/>
          <w:szCs w:val="28"/>
        </w:rPr>
        <w:t xml:space="preserve">ельного образования реализуются: </w:t>
      </w:r>
      <w:r w:rsidRPr="00AB1223">
        <w:rPr>
          <w:rFonts w:ascii="Times New Roman" w:hAnsi="Times New Roman"/>
          <w:sz w:val="28"/>
          <w:szCs w:val="28"/>
        </w:rPr>
        <w:t>на базе организаций дополнительного образования детей – 39, общеобразовательных школ – 101</w:t>
      </w:r>
      <w:r>
        <w:rPr>
          <w:rFonts w:ascii="Times New Roman" w:hAnsi="Times New Roman"/>
          <w:sz w:val="28"/>
          <w:szCs w:val="28"/>
        </w:rPr>
        <w:t>,</w:t>
      </w:r>
      <w:r w:rsidRPr="00AB1223">
        <w:rPr>
          <w:rFonts w:ascii="Times New Roman" w:hAnsi="Times New Roman"/>
          <w:sz w:val="28"/>
          <w:szCs w:val="28"/>
        </w:rPr>
        <w:t xml:space="preserve"> дошкольных образовательных организаций – 14, профессиональных образовательных организаций - 11.</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lastRenderedPageBreak/>
        <w:t>В последние годы в Камчатском крае развивается негосударственный сектор в дополнительном образовании, который отличает значительная гибкость в отношении учета растущих потребностей семей, однако муниципальные органы управления образованием не ведут учет данных организаций, большинство негосударственных организаций функциониру</w:t>
      </w:r>
      <w:r>
        <w:rPr>
          <w:rFonts w:ascii="Times New Roman" w:hAnsi="Times New Roman"/>
          <w:sz w:val="28"/>
          <w:szCs w:val="28"/>
        </w:rPr>
        <w:t>е</w:t>
      </w:r>
      <w:r w:rsidRPr="00AB1223">
        <w:rPr>
          <w:rFonts w:ascii="Times New Roman" w:hAnsi="Times New Roman"/>
          <w:sz w:val="28"/>
          <w:szCs w:val="28"/>
        </w:rPr>
        <w:t>т без лицензии на образовательную деятельность.</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 xml:space="preserve">В отличие от дошкольного и общего образования законодательно не закреплено равенство доступа негосударственных организаций, реализующих программы дополнительного образования, к бюджетному финансированию, которое будет возможно </w:t>
      </w:r>
      <w:r>
        <w:rPr>
          <w:rFonts w:ascii="Times New Roman" w:hAnsi="Times New Roman"/>
          <w:sz w:val="28"/>
          <w:szCs w:val="28"/>
        </w:rPr>
        <w:t>по истечении</w:t>
      </w:r>
      <w:r w:rsidRPr="00AB1223">
        <w:rPr>
          <w:rFonts w:ascii="Times New Roman" w:hAnsi="Times New Roman"/>
          <w:sz w:val="28"/>
          <w:szCs w:val="28"/>
        </w:rPr>
        <w:t xml:space="preserve"> 3 месяцев после разработки и утверждения федерального закона «О внесении изменений в Федеральный закон «Об образовании в Российской Федерации» и иные законодательные акты (в части установления для образовательных организаций различной формы собственности равных условий доступа к финансированию за счет бюджетных ассигнований, выделяемых из бюджетов различного уровня на реализацию дополнительных общеобразовательных программ).</w:t>
      </w:r>
    </w:p>
    <w:p w:rsidR="0079786E" w:rsidRPr="00AB1223" w:rsidRDefault="0079786E" w:rsidP="0079786E">
      <w:pPr>
        <w:pStyle w:val="a3"/>
        <w:spacing w:after="0" w:line="240" w:lineRule="auto"/>
        <w:ind w:left="0" w:right="-1" w:firstLine="709"/>
        <w:jc w:val="both"/>
        <w:rPr>
          <w:rFonts w:ascii="Times New Roman" w:hAnsi="Times New Roman"/>
          <w:sz w:val="28"/>
          <w:szCs w:val="28"/>
        </w:rPr>
      </w:pPr>
      <w:r w:rsidRPr="00AB1223">
        <w:rPr>
          <w:rFonts w:ascii="Times New Roman" w:hAnsi="Times New Roman"/>
          <w:sz w:val="28"/>
          <w:szCs w:val="28"/>
        </w:rPr>
        <w:t>Основн</w:t>
      </w:r>
      <w:r>
        <w:rPr>
          <w:rFonts w:ascii="Times New Roman" w:hAnsi="Times New Roman"/>
          <w:sz w:val="28"/>
          <w:szCs w:val="28"/>
        </w:rPr>
        <w:t>ой</w:t>
      </w:r>
      <w:r w:rsidRPr="00AB1223">
        <w:rPr>
          <w:rFonts w:ascii="Times New Roman" w:hAnsi="Times New Roman"/>
          <w:sz w:val="28"/>
          <w:szCs w:val="28"/>
        </w:rPr>
        <w:t xml:space="preserve"> проблем</w:t>
      </w:r>
      <w:r>
        <w:rPr>
          <w:rFonts w:ascii="Times New Roman" w:hAnsi="Times New Roman"/>
          <w:sz w:val="28"/>
          <w:szCs w:val="28"/>
        </w:rPr>
        <w:t>ой</w:t>
      </w:r>
      <w:r w:rsidRPr="00AB1223">
        <w:rPr>
          <w:rFonts w:ascii="Times New Roman" w:hAnsi="Times New Roman"/>
          <w:sz w:val="28"/>
          <w:szCs w:val="28"/>
        </w:rPr>
        <w:t xml:space="preserve"> развития негосударственного сектора является </w:t>
      </w:r>
      <w:r>
        <w:rPr>
          <w:rFonts w:ascii="Times New Roman" w:hAnsi="Times New Roman"/>
          <w:sz w:val="28"/>
          <w:szCs w:val="28"/>
        </w:rPr>
        <w:t xml:space="preserve">сложность </w:t>
      </w:r>
      <w:r w:rsidRPr="00AB1223">
        <w:rPr>
          <w:rFonts w:ascii="Times New Roman" w:hAnsi="Times New Roman"/>
          <w:sz w:val="28"/>
          <w:szCs w:val="28"/>
        </w:rPr>
        <w:t>выполнени</w:t>
      </w:r>
      <w:r>
        <w:rPr>
          <w:rFonts w:ascii="Times New Roman" w:hAnsi="Times New Roman"/>
          <w:sz w:val="28"/>
          <w:szCs w:val="28"/>
        </w:rPr>
        <w:t>я</w:t>
      </w:r>
      <w:r w:rsidRPr="00AB1223">
        <w:rPr>
          <w:rFonts w:ascii="Times New Roman" w:hAnsi="Times New Roman"/>
          <w:sz w:val="28"/>
          <w:szCs w:val="28"/>
        </w:rPr>
        <w:t xml:space="preserve"> требований к условиям реализации общеобразовательных программ (обеспеченность кадрами, высокая стоимость аренды помещений, получение лицензии, несоответствие имеющихся помещений требованиям СанПи</w:t>
      </w:r>
      <w:r>
        <w:rPr>
          <w:rFonts w:ascii="Times New Roman" w:hAnsi="Times New Roman"/>
          <w:sz w:val="28"/>
          <w:szCs w:val="28"/>
        </w:rPr>
        <w:t>Н</w:t>
      </w:r>
      <w:r w:rsidRPr="00AB1223">
        <w:rPr>
          <w:rFonts w:ascii="Times New Roman" w:hAnsi="Times New Roman"/>
          <w:sz w:val="28"/>
          <w:szCs w:val="28"/>
        </w:rPr>
        <w:t xml:space="preserve">). </w:t>
      </w:r>
    </w:p>
    <w:p w:rsidR="0079786E" w:rsidRPr="00AB1223" w:rsidRDefault="0079786E" w:rsidP="0079786E">
      <w:pPr>
        <w:pStyle w:val="a3"/>
        <w:spacing w:line="240" w:lineRule="auto"/>
        <w:ind w:left="927" w:firstLine="709"/>
        <w:jc w:val="both"/>
        <w:rPr>
          <w:rFonts w:ascii="Times New Roman" w:hAnsi="Times New Roman"/>
          <w:bCs/>
          <w:kern w:val="28"/>
          <w:sz w:val="28"/>
          <w:szCs w:val="28"/>
        </w:rPr>
      </w:pPr>
    </w:p>
    <w:p w:rsidR="0079786E" w:rsidRPr="00470CC8" w:rsidRDefault="0079786E" w:rsidP="0079786E">
      <w:pPr>
        <w:pStyle w:val="a3"/>
        <w:tabs>
          <w:tab w:val="left" w:pos="142"/>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4) Рынок медицинских услуг</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Целью развития конкуренции на рынке медицинских услуг и рынке услуг розничной торговли фармацевтической продукцией в Камчатском крае является повышение качества и доступности оказания медицинской помощи населению Камчатского края и доступности и качества лекарственных средств путем создания необходимых условий для активизации деятельности существующих участников рынков и для появления новых хозяйствующих субъектов на рынках медицинских услуг и рынке услуг розничной торговли фармацевтической продукцией. </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color w:val="000000"/>
          <w:sz w:val="28"/>
          <w:szCs w:val="28"/>
        </w:rPr>
        <w:t>Развитие конкуренции на рынке медицинских услуг в Камчатском крае предусматривает решение следующих задач:</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 расширение доступа медицинских организаций любых форм собственности к участию в реализации территориальных программ обязательного медицинского страхования граждан, </w:t>
      </w:r>
      <w:r>
        <w:rPr>
          <w:rFonts w:ascii="Times New Roman" w:hAnsi="Times New Roman"/>
          <w:sz w:val="28"/>
          <w:szCs w:val="28"/>
        </w:rPr>
        <w:t>в том числе</w:t>
      </w:r>
      <w:r w:rsidRPr="00AB1223">
        <w:rPr>
          <w:rFonts w:ascii="Times New Roman" w:hAnsi="Times New Roman"/>
          <w:sz w:val="28"/>
          <w:szCs w:val="28"/>
        </w:rPr>
        <w:t xml:space="preserve"> за счет включения в эти программы. Реализация указанной цели поможет решить проблему высокой степени износа основных фондов в государственном секторе и связанные с этим ненадлежащие условия предоставления медицинской помощи;</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снижение административных барьеров для входа на рынки новых хозяйствующих субъектов;</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w:t>
      </w:r>
      <w:r>
        <w:rPr>
          <w:rFonts w:ascii="Times New Roman" w:hAnsi="Times New Roman"/>
          <w:sz w:val="28"/>
          <w:szCs w:val="28"/>
        </w:rPr>
        <w:t xml:space="preserve"> </w:t>
      </w:r>
      <w:r w:rsidRPr="00AB1223">
        <w:rPr>
          <w:rFonts w:ascii="Times New Roman" w:hAnsi="Times New Roman"/>
          <w:sz w:val="28"/>
          <w:szCs w:val="28"/>
        </w:rPr>
        <w:t>повышение эффективности защиты кон</w:t>
      </w:r>
      <w:r>
        <w:rPr>
          <w:rFonts w:ascii="Times New Roman" w:hAnsi="Times New Roman"/>
          <w:sz w:val="28"/>
          <w:szCs w:val="28"/>
        </w:rPr>
        <w:t>куренции от анти</w:t>
      </w:r>
      <w:r w:rsidRPr="00AB1223">
        <w:rPr>
          <w:rFonts w:ascii="Times New Roman" w:hAnsi="Times New Roman"/>
          <w:sz w:val="28"/>
          <w:szCs w:val="28"/>
        </w:rPr>
        <w:t xml:space="preserve">конкурентных действий органов власти; создание системы равного доступа потребителей к </w:t>
      </w:r>
      <w:r w:rsidRPr="00AB1223">
        <w:rPr>
          <w:rFonts w:ascii="Times New Roman" w:hAnsi="Times New Roman"/>
          <w:sz w:val="28"/>
          <w:szCs w:val="28"/>
        </w:rPr>
        <w:lastRenderedPageBreak/>
        <w:t>информации о товарах и услугах в целях привлечения новых предпри</w:t>
      </w:r>
      <w:r>
        <w:rPr>
          <w:rFonts w:ascii="Times New Roman" w:hAnsi="Times New Roman"/>
          <w:sz w:val="28"/>
          <w:szCs w:val="28"/>
        </w:rPr>
        <w:t>нимателей.</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ходе проведенного</w:t>
      </w:r>
      <w:r>
        <w:rPr>
          <w:rFonts w:ascii="Times New Roman" w:hAnsi="Times New Roman"/>
          <w:sz w:val="28"/>
          <w:szCs w:val="28"/>
          <w:lang w:eastAsia="ru-RU"/>
        </w:rPr>
        <w:t xml:space="preserve"> </w:t>
      </w:r>
      <w:r w:rsidRPr="00AB1223">
        <w:rPr>
          <w:rFonts w:ascii="Times New Roman" w:hAnsi="Times New Roman"/>
          <w:sz w:val="28"/>
          <w:szCs w:val="28"/>
          <w:lang w:eastAsia="ru-RU"/>
        </w:rPr>
        <w:t xml:space="preserve">Министерством здравоохранения Камчатского края </w:t>
      </w:r>
      <w:r w:rsidRPr="00AB1223">
        <w:rPr>
          <w:rFonts w:ascii="Times New Roman" w:hAnsi="Times New Roman"/>
          <w:kern w:val="28"/>
          <w:sz w:val="28"/>
          <w:szCs w:val="28"/>
          <w:lang w:eastAsia="ru-RU"/>
        </w:rPr>
        <w:t xml:space="preserve">мониторинга административных барьеров и оценки состояния конкурентной среды на рынках товаров и услуг субъектами предпринимательской деятельности в сфере здравоохранения Камчатского края </w:t>
      </w:r>
      <w:r w:rsidRPr="00AB1223">
        <w:rPr>
          <w:rFonts w:ascii="Times New Roman" w:hAnsi="Times New Roman"/>
          <w:sz w:val="28"/>
          <w:szCs w:val="28"/>
          <w:lang w:eastAsia="ru-RU"/>
        </w:rPr>
        <w:t xml:space="preserve">путем анкетирования руководителей медицинских и фармацевтических организаций частной формы собственности были получены следующие результаты. </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опросе приняли участия руководители 69 медицинских и фармацевтических организаций частной формы собственности. Более половины участников мониторинга работают на рынке медицинских и фармацевтических услуг 5 и более лет, 25% участников работают в этой сфере до 5 лет и менее 20% от 1 года до 3-х лет.</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50% участников опроса считают общие условия ведения предпринимательской деятельности в Камчатском крае удовлетворительными. Хорошими или очень плохими общие условия ведения предпринимательской деятельности считают по 12,5% соответственно.</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 стадии развития бизнеса находится 18,5% участников опроса, такой же процент имеют стабильный бизнес, а вот на стадии остановки развития (стагнации) находится четверть всех участников опроса (25%). Ухудшение состояния бизнеса просматривается у 12% участников опроса.</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Наибольшие трудности, с которыми сталкиваются участники опроса в процессе ведения предпринимательской деятельнос</w:t>
      </w:r>
      <w:r>
        <w:rPr>
          <w:rFonts w:ascii="Times New Roman" w:hAnsi="Times New Roman"/>
          <w:sz w:val="28"/>
          <w:szCs w:val="28"/>
          <w:lang w:eastAsia="ru-RU"/>
        </w:rPr>
        <w:t>ти — это конкуренция (40</w:t>
      </w:r>
      <w:r w:rsidRPr="00AB1223">
        <w:rPr>
          <w:rFonts w:ascii="Times New Roman" w:hAnsi="Times New Roman"/>
          <w:sz w:val="28"/>
          <w:szCs w:val="28"/>
          <w:lang w:eastAsia="ru-RU"/>
        </w:rPr>
        <w:t>% опрошенных), налогообложение (35% опрошенных) и дефиц</w:t>
      </w:r>
      <w:r>
        <w:rPr>
          <w:rFonts w:ascii="Times New Roman" w:hAnsi="Times New Roman"/>
          <w:sz w:val="28"/>
          <w:szCs w:val="28"/>
          <w:lang w:eastAsia="ru-RU"/>
        </w:rPr>
        <w:t>ит квалифицированных кадров (25</w:t>
      </w:r>
      <w:r w:rsidRPr="00AB1223">
        <w:rPr>
          <w:rFonts w:ascii="Times New Roman" w:hAnsi="Times New Roman"/>
          <w:sz w:val="28"/>
          <w:szCs w:val="28"/>
          <w:lang w:eastAsia="ru-RU"/>
        </w:rPr>
        <w:t xml:space="preserve">% опрошенных). </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Начинать с нуля новый бизнес на территории Камчатского края считают сложным 75% участников опроса.</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Основными проблемами, препятствующими созданию бизнеса в нашем регионе, участники опроса в сфере здравоохранения считают высокую арендную плату, стоимость электроэнергии, низкую покупательную способность населения, конкуренцию, сложность с получением начального капитала, неразвитую инфраструктуру, быстро меняющееся законодательство, регулирующее правила ведения бизнеса, и отсутствие возможности ведения бизнеса в отдаленных районах Камчатского края из-за концентрации населения в городах Петропавловск-Камчатский и Елизово.</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Более 81% участников опроса считают, что число конкурентов в сфере здравоохранения за последние 3 года увеличилось.</w:t>
      </w:r>
    </w:p>
    <w:p w:rsidR="0079786E" w:rsidRPr="00AB1223" w:rsidRDefault="0079786E" w:rsidP="0079786E">
      <w:pPr>
        <w:spacing w:after="0" w:line="240" w:lineRule="auto"/>
        <w:ind w:left="142" w:firstLine="709"/>
        <w:contextualSpacing/>
        <w:jc w:val="both"/>
        <w:rPr>
          <w:rFonts w:ascii="Times New Roman" w:hAnsi="Times New Roman"/>
          <w:sz w:val="28"/>
          <w:szCs w:val="28"/>
          <w:lang w:eastAsia="ru-RU"/>
        </w:rPr>
      </w:pPr>
      <w:r>
        <w:rPr>
          <w:rFonts w:ascii="Times New Roman" w:hAnsi="Times New Roman"/>
          <w:sz w:val="28"/>
          <w:szCs w:val="28"/>
          <w:lang w:eastAsia="ru-RU"/>
        </w:rPr>
        <w:t>Не</w:t>
      </w:r>
      <w:r w:rsidRPr="00AB1223">
        <w:rPr>
          <w:rFonts w:ascii="Times New Roman" w:hAnsi="Times New Roman"/>
          <w:sz w:val="28"/>
          <w:szCs w:val="28"/>
          <w:lang w:eastAsia="ru-RU"/>
        </w:rPr>
        <w:t>смотря на высокую конкуренцию</w:t>
      </w:r>
      <w:r>
        <w:rPr>
          <w:rFonts w:ascii="Times New Roman" w:hAnsi="Times New Roman"/>
          <w:sz w:val="28"/>
          <w:szCs w:val="28"/>
          <w:lang w:eastAsia="ru-RU"/>
        </w:rPr>
        <w:t>,</w:t>
      </w:r>
      <w:r w:rsidRPr="00AB1223">
        <w:rPr>
          <w:rFonts w:ascii="Times New Roman" w:hAnsi="Times New Roman"/>
          <w:sz w:val="28"/>
          <w:szCs w:val="28"/>
          <w:lang w:eastAsia="ru-RU"/>
        </w:rPr>
        <w:t xml:space="preserve"> ничего не предпринимали для повышения конкурентоспособности своей организации 12,5% участников опроса. Вместе с тем большинство анкетируемых отслежива</w:t>
      </w:r>
      <w:r>
        <w:rPr>
          <w:rFonts w:ascii="Times New Roman" w:hAnsi="Times New Roman"/>
          <w:sz w:val="28"/>
          <w:szCs w:val="28"/>
          <w:lang w:eastAsia="ru-RU"/>
        </w:rPr>
        <w:t>е</w:t>
      </w:r>
      <w:r w:rsidRPr="00AB1223">
        <w:rPr>
          <w:rFonts w:ascii="Times New Roman" w:hAnsi="Times New Roman"/>
          <w:sz w:val="28"/>
          <w:szCs w:val="28"/>
          <w:lang w:eastAsia="ru-RU"/>
        </w:rPr>
        <w:t>т конъюнктуру рынка услуг и стрем</w:t>
      </w:r>
      <w:r>
        <w:rPr>
          <w:rFonts w:ascii="Times New Roman" w:hAnsi="Times New Roman"/>
          <w:sz w:val="28"/>
          <w:szCs w:val="28"/>
          <w:lang w:eastAsia="ru-RU"/>
        </w:rPr>
        <w:t>и</w:t>
      </w:r>
      <w:r w:rsidRPr="00AB1223">
        <w:rPr>
          <w:rFonts w:ascii="Times New Roman" w:hAnsi="Times New Roman"/>
          <w:sz w:val="28"/>
          <w:szCs w:val="28"/>
          <w:lang w:eastAsia="ru-RU"/>
        </w:rPr>
        <w:t>тся к повышению конкурентоспособности своего предприятия путем обучения персонала, приобретения современного оборудования, расширения перечня оказываемых населению</w:t>
      </w:r>
      <w:r>
        <w:rPr>
          <w:rFonts w:ascii="Times New Roman" w:hAnsi="Times New Roman"/>
          <w:sz w:val="28"/>
          <w:szCs w:val="28"/>
          <w:lang w:eastAsia="ru-RU"/>
        </w:rPr>
        <w:t xml:space="preserve"> </w:t>
      </w:r>
      <w:r w:rsidRPr="00AB1223">
        <w:rPr>
          <w:rFonts w:ascii="Times New Roman" w:hAnsi="Times New Roman"/>
          <w:sz w:val="28"/>
          <w:szCs w:val="28"/>
          <w:lang w:eastAsia="ru-RU"/>
        </w:rPr>
        <w:t>услуг.</w:t>
      </w:r>
    </w:p>
    <w:p w:rsidR="0079786E" w:rsidRPr="00AB1223" w:rsidRDefault="0079786E" w:rsidP="0079786E">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lastRenderedPageBreak/>
        <w:t>Сложности при освоении новых рынков, в первую очередь, связаны с высокими начальными издержками, так считают 75% опрошенных. Препятствия, связанные с высокими транспортными издержками, насыщенностью новых рынков, стереотипами потребителей услуг, выраженными в привязанности к традиционным участникам рынка медицинских услуг и высокой конкуренцией, участники опроса относят на второй план.</w:t>
      </w:r>
    </w:p>
    <w:p w:rsidR="0079786E" w:rsidRPr="00AB1223" w:rsidRDefault="0079786E" w:rsidP="0079786E">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По результатам анкетирования просматривается, что 62,5% опрошенных не пользуются официальной информацией о развитии конкуренции в Камчатском крае, размещаемой в сети </w:t>
      </w:r>
      <w:r>
        <w:rPr>
          <w:rFonts w:ascii="Times New Roman" w:hAnsi="Times New Roman"/>
          <w:sz w:val="28"/>
          <w:szCs w:val="28"/>
          <w:lang w:eastAsia="ru-RU"/>
        </w:rPr>
        <w:t>«И</w:t>
      </w:r>
      <w:r w:rsidRPr="00AB1223">
        <w:rPr>
          <w:rFonts w:ascii="Times New Roman" w:hAnsi="Times New Roman"/>
          <w:sz w:val="28"/>
          <w:szCs w:val="28"/>
          <w:lang w:eastAsia="ru-RU"/>
        </w:rPr>
        <w:t>нтернет</w:t>
      </w:r>
      <w:r>
        <w:rPr>
          <w:rFonts w:ascii="Times New Roman" w:hAnsi="Times New Roman"/>
          <w:sz w:val="28"/>
          <w:szCs w:val="28"/>
          <w:lang w:eastAsia="ru-RU"/>
        </w:rPr>
        <w:t>»</w:t>
      </w:r>
      <w:r w:rsidRPr="00AB1223">
        <w:rPr>
          <w:rFonts w:ascii="Times New Roman" w:hAnsi="Times New Roman"/>
          <w:sz w:val="28"/>
          <w:szCs w:val="28"/>
          <w:lang w:eastAsia="ru-RU"/>
        </w:rPr>
        <w:t xml:space="preserve">. </w:t>
      </w:r>
    </w:p>
    <w:p w:rsidR="0079786E" w:rsidRPr="00AB1223" w:rsidRDefault="0079786E" w:rsidP="0079786E">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Вместе с тем, из тех, кто в своей работе пользуется различными источниками информации, 25% удовлетворены той официальной информацией о развитии конкуренции в Камчатском крае, размещаемой в сети </w:t>
      </w:r>
      <w:r>
        <w:rPr>
          <w:rFonts w:ascii="Times New Roman" w:hAnsi="Times New Roman"/>
          <w:sz w:val="28"/>
          <w:szCs w:val="28"/>
          <w:lang w:eastAsia="ru-RU"/>
        </w:rPr>
        <w:t>«И</w:t>
      </w:r>
      <w:r w:rsidRPr="00AB1223">
        <w:rPr>
          <w:rFonts w:ascii="Times New Roman" w:hAnsi="Times New Roman"/>
          <w:sz w:val="28"/>
          <w:szCs w:val="28"/>
          <w:lang w:eastAsia="ru-RU"/>
        </w:rPr>
        <w:t>нтернет</w:t>
      </w:r>
      <w:r>
        <w:rPr>
          <w:rFonts w:ascii="Times New Roman" w:hAnsi="Times New Roman"/>
          <w:sz w:val="28"/>
          <w:szCs w:val="28"/>
          <w:lang w:eastAsia="ru-RU"/>
        </w:rPr>
        <w:t>»,</w:t>
      </w:r>
      <w:r w:rsidRPr="00AB1223">
        <w:rPr>
          <w:rFonts w:ascii="Times New Roman" w:hAnsi="Times New Roman"/>
          <w:sz w:val="28"/>
          <w:szCs w:val="28"/>
          <w:lang w:eastAsia="ru-RU"/>
        </w:rPr>
        <w:t xml:space="preserve"> и 12,5% не удовлетворены.</w:t>
      </w:r>
    </w:p>
    <w:p w:rsidR="0079786E" w:rsidRPr="00AB1223" w:rsidRDefault="0079786E" w:rsidP="0079786E">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У 44% анкетированных за последние 3 года были проведены не менее 2-х проверок, 25% проверялись 3 раза, 19% проверялись 4 раза</w:t>
      </w:r>
      <w:r>
        <w:rPr>
          <w:rFonts w:ascii="Times New Roman" w:hAnsi="Times New Roman"/>
          <w:sz w:val="28"/>
          <w:szCs w:val="28"/>
          <w:lang w:eastAsia="ru-RU"/>
        </w:rPr>
        <w:t>,</w:t>
      </w:r>
      <w:r w:rsidRPr="00AB1223">
        <w:rPr>
          <w:rFonts w:ascii="Times New Roman" w:hAnsi="Times New Roman"/>
          <w:sz w:val="28"/>
          <w:szCs w:val="28"/>
          <w:lang w:eastAsia="ru-RU"/>
        </w:rPr>
        <w:t xml:space="preserve"> и 12% проверялись 5 и более раз. При проведении проверочных мероприятий 5 и более дополнительных документов (не предусмотренных к обязательному представлению по закону) были запрошены у 20% участников опроса</w:t>
      </w:r>
      <w:r>
        <w:rPr>
          <w:rFonts w:ascii="Times New Roman" w:hAnsi="Times New Roman"/>
          <w:sz w:val="28"/>
          <w:szCs w:val="28"/>
          <w:lang w:eastAsia="ru-RU"/>
        </w:rPr>
        <w:t>,</w:t>
      </w:r>
      <w:r w:rsidRPr="00AB1223">
        <w:rPr>
          <w:rFonts w:ascii="Times New Roman" w:hAnsi="Times New Roman"/>
          <w:sz w:val="28"/>
          <w:szCs w:val="28"/>
          <w:lang w:eastAsia="ru-RU"/>
        </w:rPr>
        <w:t xml:space="preserve"> и у 20% опрошенных были затребованы 3 документа. Половина анкетируемых затруднились ответить на этот вопрос.</w:t>
      </w:r>
    </w:p>
    <w:p w:rsidR="0079786E" w:rsidRDefault="0079786E" w:rsidP="0079786E">
      <w:pPr>
        <w:tabs>
          <w:tab w:val="left" w:pos="1134"/>
          <w:tab w:val="left" w:pos="1701"/>
        </w:tabs>
        <w:spacing w:after="0" w:line="240" w:lineRule="auto"/>
        <w:ind w:right="283"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Несмотря на все указанные сложности, рынок платных медицинских услуг имеет тенденцию к росту. </w:t>
      </w:r>
    </w:p>
    <w:p w:rsidR="0079786E" w:rsidRPr="00AB1223" w:rsidRDefault="0079786E" w:rsidP="0079786E">
      <w:pPr>
        <w:tabs>
          <w:tab w:val="left" w:pos="1134"/>
          <w:tab w:val="left" w:pos="1701"/>
        </w:tabs>
        <w:spacing w:after="0" w:line="240" w:lineRule="auto"/>
        <w:ind w:right="283" w:firstLine="851"/>
        <w:contextualSpacing/>
        <w:jc w:val="both"/>
        <w:rPr>
          <w:rFonts w:ascii="Times New Roman" w:hAnsi="Times New Roman"/>
          <w:sz w:val="28"/>
          <w:szCs w:val="28"/>
          <w:lang w:eastAsia="ru-RU"/>
        </w:rPr>
      </w:pPr>
    </w:p>
    <w:p w:rsidR="0079786E" w:rsidRPr="000C726E" w:rsidRDefault="0079786E" w:rsidP="0079786E">
      <w:pPr>
        <w:tabs>
          <w:tab w:val="left" w:pos="1134"/>
          <w:tab w:val="left" w:pos="1701"/>
        </w:tabs>
        <w:spacing w:after="0" w:line="240" w:lineRule="auto"/>
        <w:ind w:right="141" w:firstLine="709"/>
        <w:contextualSpacing/>
        <w:jc w:val="right"/>
        <w:rPr>
          <w:rFonts w:ascii="Times New Roman" w:hAnsi="Times New Roman"/>
          <w:sz w:val="20"/>
          <w:szCs w:val="20"/>
          <w:lang w:eastAsia="ru-RU"/>
        </w:rPr>
      </w:pPr>
      <w:r w:rsidRPr="000C726E">
        <w:rPr>
          <w:rFonts w:ascii="Times New Roman" w:hAnsi="Times New Roman"/>
          <w:sz w:val="20"/>
          <w:szCs w:val="20"/>
          <w:lang w:eastAsia="ru-RU"/>
        </w:rPr>
        <w:t>Таблица 1</w:t>
      </w:r>
      <w:r>
        <w:rPr>
          <w:rFonts w:ascii="Times New Roman" w:hAnsi="Times New Roman"/>
          <w:sz w:val="20"/>
          <w:szCs w:val="20"/>
          <w:lang w:eastAsia="ru-RU"/>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1559"/>
        <w:gridCol w:w="1843"/>
        <w:gridCol w:w="1582"/>
      </w:tblGrid>
      <w:tr w:rsidR="0079786E" w:rsidRPr="00470CC8" w:rsidTr="00135DEB">
        <w:tc>
          <w:tcPr>
            <w:tcW w:w="4361" w:type="dxa"/>
          </w:tcPr>
          <w:p w:rsidR="0079786E" w:rsidRPr="00470CC8" w:rsidRDefault="0079786E" w:rsidP="00135DEB">
            <w:pPr>
              <w:tabs>
                <w:tab w:val="left" w:pos="1134"/>
                <w:tab w:val="left" w:pos="1701"/>
              </w:tabs>
              <w:spacing w:after="0" w:line="240" w:lineRule="auto"/>
              <w:ind w:firstLine="709"/>
              <w:contextualSpacing/>
              <w:jc w:val="both"/>
              <w:rPr>
                <w:rFonts w:ascii="Times New Roman" w:hAnsi="Times New Roman"/>
                <w:sz w:val="20"/>
                <w:szCs w:val="20"/>
                <w:lang w:eastAsia="ru-RU"/>
              </w:rPr>
            </w:pPr>
          </w:p>
        </w:tc>
        <w:tc>
          <w:tcPr>
            <w:tcW w:w="1559" w:type="dxa"/>
          </w:tcPr>
          <w:p w:rsidR="0079786E" w:rsidRPr="00470CC8" w:rsidRDefault="0079786E" w:rsidP="00135DEB">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2013 год</w:t>
            </w:r>
          </w:p>
        </w:tc>
        <w:tc>
          <w:tcPr>
            <w:tcW w:w="1843" w:type="dxa"/>
          </w:tcPr>
          <w:p w:rsidR="0079786E" w:rsidRPr="00470CC8" w:rsidRDefault="0079786E" w:rsidP="00135DEB">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2014 год</w:t>
            </w:r>
          </w:p>
        </w:tc>
        <w:tc>
          <w:tcPr>
            <w:tcW w:w="1582" w:type="dxa"/>
          </w:tcPr>
          <w:p w:rsidR="0079786E" w:rsidRPr="00470CC8" w:rsidRDefault="0079786E" w:rsidP="00135DEB">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2015 год</w:t>
            </w:r>
          </w:p>
        </w:tc>
      </w:tr>
      <w:tr w:rsidR="0079786E" w:rsidRPr="00470CC8" w:rsidTr="00135DEB">
        <w:tc>
          <w:tcPr>
            <w:tcW w:w="4361" w:type="dxa"/>
          </w:tcPr>
          <w:p w:rsidR="0079786E" w:rsidRPr="00470CC8" w:rsidRDefault="0079786E" w:rsidP="00135DEB">
            <w:pPr>
              <w:tabs>
                <w:tab w:val="left" w:pos="1134"/>
                <w:tab w:val="left" w:pos="1701"/>
              </w:tabs>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Количество государственных учреждений здравоохранения</w:t>
            </w:r>
          </w:p>
        </w:tc>
        <w:tc>
          <w:tcPr>
            <w:tcW w:w="1559" w:type="dxa"/>
          </w:tcPr>
          <w:p w:rsidR="0079786E" w:rsidRPr="00470CC8" w:rsidRDefault="0079786E" w:rsidP="00135DEB">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55</w:t>
            </w:r>
          </w:p>
        </w:tc>
        <w:tc>
          <w:tcPr>
            <w:tcW w:w="1843" w:type="dxa"/>
          </w:tcPr>
          <w:p w:rsidR="0079786E" w:rsidRPr="00470CC8" w:rsidRDefault="0079786E" w:rsidP="00135DEB">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53</w:t>
            </w:r>
          </w:p>
        </w:tc>
        <w:tc>
          <w:tcPr>
            <w:tcW w:w="1582" w:type="dxa"/>
          </w:tcPr>
          <w:p w:rsidR="0079786E" w:rsidRPr="00470CC8" w:rsidRDefault="0079786E" w:rsidP="00135DEB">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51</w:t>
            </w:r>
          </w:p>
        </w:tc>
      </w:tr>
      <w:tr w:rsidR="0079786E" w:rsidRPr="00470CC8" w:rsidTr="00135DEB">
        <w:tc>
          <w:tcPr>
            <w:tcW w:w="4361" w:type="dxa"/>
          </w:tcPr>
          <w:p w:rsidR="0079786E" w:rsidRPr="00470CC8" w:rsidRDefault="0079786E" w:rsidP="00135DEB">
            <w:pPr>
              <w:tabs>
                <w:tab w:val="left" w:pos="1134"/>
                <w:tab w:val="left" w:pos="1701"/>
              </w:tabs>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Количество частных медицинских организаций</w:t>
            </w:r>
          </w:p>
        </w:tc>
        <w:tc>
          <w:tcPr>
            <w:tcW w:w="1559" w:type="dxa"/>
          </w:tcPr>
          <w:p w:rsidR="0079786E" w:rsidRPr="00470CC8" w:rsidRDefault="0079786E" w:rsidP="00135DEB">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115</w:t>
            </w:r>
          </w:p>
        </w:tc>
        <w:tc>
          <w:tcPr>
            <w:tcW w:w="1843" w:type="dxa"/>
          </w:tcPr>
          <w:p w:rsidR="0079786E" w:rsidRPr="00470CC8" w:rsidRDefault="0079786E" w:rsidP="00135DEB">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116</w:t>
            </w:r>
          </w:p>
        </w:tc>
        <w:tc>
          <w:tcPr>
            <w:tcW w:w="1582" w:type="dxa"/>
          </w:tcPr>
          <w:p w:rsidR="0079786E" w:rsidRPr="00470CC8" w:rsidRDefault="0079786E" w:rsidP="00135DEB">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118</w:t>
            </w:r>
          </w:p>
        </w:tc>
      </w:tr>
    </w:tbl>
    <w:p w:rsidR="0079786E" w:rsidRDefault="0079786E" w:rsidP="0079786E">
      <w:pPr>
        <w:tabs>
          <w:tab w:val="left" w:pos="1134"/>
          <w:tab w:val="left" w:pos="1701"/>
        </w:tabs>
        <w:spacing w:after="0" w:line="240" w:lineRule="auto"/>
        <w:ind w:firstLine="709"/>
        <w:contextualSpacing/>
        <w:jc w:val="both"/>
        <w:rPr>
          <w:rFonts w:ascii="Times New Roman" w:hAnsi="Times New Roman"/>
          <w:sz w:val="28"/>
          <w:szCs w:val="28"/>
          <w:lang w:eastAsia="ru-RU"/>
        </w:rPr>
      </w:pPr>
    </w:p>
    <w:p w:rsidR="0079786E" w:rsidRPr="00AB1223" w:rsidRDefault="0079786E" w:rsidP="0079786E">
      <w:pPr>
        <w:tabs>
          <w:tab w:val="left" w:pos="1134"/>
          <w:tab w:val="left" w:pos="1701"/>
        </w:tabs>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sz w:val="28"/>
          <w:szCs w:val="28"/>
          <w:lang w:eastAsia="ru-RU"/>
        </w:rPr>
        <w:t>Из данных таблицы</w:t>
      </w:r>
      <w:r>
        <w:rPr>
          <w:rFonts w:ascii="Times New Roman" w:hAnsi="Times New Roman"/>
          <w:sz w:val="28"/>
          <w:szCs w:val="28"/>
          <w:lang w:eastAsia="ru-RU"/>
        </w:rPr>
        <w:t xml:space="preserve"> 15</w:t>
      </w:r>
      <w:r w:rsidRPr="00AB1223">
        <w:rPr>
          <w:rFonts w:ascii="Times New Roman" w:hAnsi="Times New Roman"/>
          <w:sz w:val="28"/>
          <w:szCs w:val="28"/>
          <w:lang w:eastAsia="ru-RU"/>
        </w:rPr>
        <w:t xml:space="preserve"> можно сделать вывод, что в 2013 году количество организаций частной формы собственности в сфере оказания медицинских услуг превысило количество государственных медицинских организаций в 2 раза, а в 2015 году уже 2,3 раза. Прирост количества организаций частной формы собственности в сфере оказания медицинских услуг в 2015 году к 2013 году 2,6 процента.</w:t>
      </w:r>
    </w:p>
    <w:p w:rsidR="0079786E" w:rsidRPr="00AB1223" w:rsidRDefault="0079786E" w:rsidP="0079786E">
      <w:pPr>
        <w:tabs>
          <w:tab w:val="left" w:pos="1134"/>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 настоящее время в Камчатском крае выданы лицензии на медицинскую деятельность 118 частным медицинским организациям и 51 государственному учреждению здравоохранения. Несмотря на влияние на развитие конкурентной среды в сфере здравоохранения государственных медицинских организаций, в Камчатском крае отмечается устойчивая тенденция увеличения доли медицинских организаций негосударственной формы собственности в общем количестве организаций, участвующих в реализации Территориальной программы обязательного медицинского страхования на территории Камчатского края (далее – Территориальная программа ОМС) – в 2014 году – 3,4%, в 2015 году – 8,0% (план – 4,7%). </w:t>
      </w:r>
    </w:p>
    <w:p w:rsidR="0079786E" w:rsidRPr="00AB1223" w:rsidRDefault="0079786E" w:rsidP="0079786E">
      <w:pPr>
        <w:tabs>
          <w:tab w:val="left" w:pos="1134"/>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lastRenderedPageBreak/>
        <w:t>В 2014 году в реализации Территориальной программы ОМС участвовало 59 медицинских организаций различной формы собственности, в 2015 году – 56, в 2016 году – 63. Увеличение численности организаций произошло в результате участия</w:t>
      </w:r>
      <w:r>
        <w:rPr>
          <w:rFonts w:ascii="Times New Roman" w:hAnsi="Times New Roman"/>
          <w:sz w:val="28"/>
          <w:szCs w:val="28"/>
          <w:lang w:eastAsia="ru-RU"/>
        </w:rPr>
        <w:t xml:space="preserve"> </w:t>
      </w:r>
      <w:r w:rsidRPr="00AB1223">
        <w:rPr>
          <w:rFonts w:ascii="Times New Roman" w:hAnsi="Times New Roman"/>
          <w:sz w:val="28"/>
          <w:szCs w:val="28"/>
          <w:lang w:eastAsia="ru-RU"/>
        </w:rPr>
        <w:t xml:space="preserve">в реализации Территориальной программы ОМС новых медицинских организаций различных форм собственности. В 2016 году в Территориальной программе обязательного медицинского страхования участвуют 7 федеральных государственных учреждений и 9 учреждений частной формы собственности. </w:t>
      </w:r>
    </w:p>
    <w:p w:rsidR="0079786E" w:rsidRPr="00AB1223" w:rsidRDefault="0079786E" w:rsidP="0079786E">
      <w:pPr>
        <w:tabs>
          <w:tab w:val="left" w:pos="1134"/>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Таким образом, состояние конкурентной среды на рынке медицинских услуг в Камчатском крае можно оценить как недостаточно развитое, но имеющее тенденцию к развитию.</w:t>
      </w:r>
    </w:p>
    <w:p w:rsidR="0079786E" w:rsidRPr="00AB1223" w:rsidRDefault="0079786E" w:rsidP="0079786E">
      <w:pPr>
        <w:tabs>
          <w:tab w:val="left" w:pos="1134"/>
          <w:tab w:val="left" w:pos="1701"/>
        </w:tabs>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t>Проведенный мониторинг «Удовлетворенности потребителей качеством товаров, услуг и ценовой конкуренции на рынках Камчатского края» в отношении рынка медицинских услуг имеет следующие результаты.</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t>56% жителей Камчатского края, участвующих в опросе считает количество организаций, предоставляющих платные медицинские услуги достаточным или даже избыточным и 36,6 % населения считает, что их недостаточное количество.</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8557D0">
        <w:rPr>
          <w:rFonts w:ascii="Times New Roman" w:hAnsi="Times New Roman"/>
          <w:bCs/>
          <w:sz w:val="28"/>
          <w:szCs w:val="28"/>
          <w:lang w:eastAsia="ru-RU"/>
        </w:rPr>
        <w:t>Жители г. Петропавловска-Камчатского в наибольшей степени удовлетворены ситуацией на рынке медицинских услуг (63%), жители г. Елизово продемонстрировали высокую удовлетворенность числом организаций, действующих на рынке медицинских услуг (66%).</w:t>
      </w:r>
    </w:p>
    <w:p w:rsidR="0079786E" w:rsidRPr="000C726E" w:rsidRDefault="0079786E" w:rsidP="0079786E">
      <w:pPr>
        <w:tabs>
          <w:tab w:val="left" w:pos="1134"/>
          <w:tab w:val="left" w:pos="1701"/>
        </w:tabs>
        <w:spacing w:after="0" w:line="240" w:lineRule="auto"/>
        <w:ind w:right="-1" w:firstLine="709"/>
        <w:contextualSpacing/>
        <w:jc w:val="right"/>
        <w:rPr>
          <w:rFonts w:ascii="Times New Roman" w:hAnsi="Times New Roman"/>
          <w:sz w:val="20"/>
          <w:szCs w:val="20"/>
          <w:lang w:eastAsia="ru-RU"/>
        </w:rPr>
      </w:pPr>
      <w:r>
        <w:rPr>
          <w:rFonts w:ascii="Times New Roman" w:hAnsi="Times New Roman"/>
          <w:sz w:val="20"/>
          <w:szCs w:val="20"/>
          <w:lang w:eastAsia="ru-RU"/>
        </w:rPr>
        <w:t>Таблица 16</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134"/>
        <w:gridCol w:w="1276"/>
        <w:gridCol w:w="1559"/>
        <w:gridCol w:w="1202"/>
      </w:tblGrid>
      <w:tr w:rsidR="0079786E" w:rsidRPr="00470CC8" w:rsidTr="00135DEB">
        <w:tc>
          <w:tcPr>
            <w:tcW w:w="1668" w:type="dxa"/>
            <w:vMerge w:val="restart"/>
          </w:tcPr>
          <w:p w:rsidR="0079786E" w:rsidRPr="00470CC8" w:rsidRDefault="0079786E" w:rsidP="00135DEB">
            <w:pPr>
              <w:autoSpaceDE w:val="0"/>
              <w:autoSpaceDN w:val="0"/>
              <w:adjustRightInd w:val="0"/>
              <w:spacing w:after="0" w:line="240" w:lineRule="auto"/>
              <w:ind w:firstLine="709"/>
              <w:contextualSpacing/>
              <w:jc w:val="both"/>
              <w:rPr>
                <w:rFonts w:ascii="Times New Roman" w:hAnsi="Times New Roman"/>
                <w:sz w:val="20"/>
                <w:szCs w:val="20"/>
                <w:lang w:eastAsia="ru-RU"/>
              </w:rPr>
            </w:pPr>
          </w:p>
        </w:tc>
        <w:tc>
          <w:tcPr>
            <w:tcW w:w="6662" w:type="dxa"/>
            <w:gridSpan w:val="5"/>
          </w:tcPr>
          <w:p w:rsidR="0079786E" w:rsidRPr="00470CC8" w:rsidRDefault="0079786E" w:rsidP="00135DEB">
            <w:pPr>
              <w:autoSpaceDE w:val="0"/>
              <w:autoSpaceDN w:val="0"/>
              <w:adjustRightInd w:val="0"/>
              <w:spacing w:after="0" w:line="240" w:lineRule="auto"/>
              <w:ind w:firstLine="709"/>
              <w:contextualSpacing/>
              <w:jc w:val="both"/>
              <w:rPr>
                <w:rFonts w:ascii="Times New Roman" w:hAnsi="Times New Roman"/>
                <w:sz w:val="20"/>
                <w:szCs w:val="20"/>
                <w:lang w:eastAsia="ru-RU"/>
              </w:rPr>
            </w:pPr>
            <w:r w:rsidRPr="00470CC8">
              <w:rPr>
                <w:rFonts w:ascii="Times New Roman" w:hAnsi="Times New Roman"/>
                <w:sz w:val="20"/>
                <w:szCs w:val="20"/>
                <w:lang w:eastAsia="ru-RU"/>
              </w:rPr>
              <w:t>Рынок медицинских услуг</w:t>
            </w:r>
          </w:p>
        </w:tc>
        <w:tc>
          <w:tcPr>
            <w:tcW w:w="1202" w:type="dxa"/>
            <w:vMerge w:val="restart"/>
          </w:tcPr>
          <w:p w:rsidR="0079786E" w:rsidRPr="00470CC8" w:rsidRDefault="0079786E" w:rsidP="00135DEB">
            <w:pPr>
              <w:autoSpaceDE w:val="0"/>
              <w:autoSpaceDN w:val="0"/>
              <w:adjustRightInd w:val="0"/>
              <w:spacing w:after="0" w:line="240" w:lineRule="auto"/>
              <w:ind w:firstLine="34"/>
              <w:contextualSpacing/>
              <w:jc w:val="both"/>
              <w:rPr>
                <w:rFonts w:ascii="Times New Roman" w:hAnsi="Times New Roman"/>
                <w:sz w:val="20"/>
                <w:szCs w:val="20"/>
                <w:lang w:eastAsia="ru-RU"/>
              </w:rPr>
            </w:pPr>
            <w:r w:rsidRPr="00470CC8">
              <w:rPr>
                <w:rFonts w:ascii="Times New Roman" w:hAnsi="Times New Roman"/>
                <w:sz w:val="20"/>
                <w:szCs w:val="20"/>
                <w:lang w:eastAsia="ru-RU"/>
              </w:rPr>
              <w:t>Всего</w:t>
            </w:r>
          </w:p>
        </w:tc>
      </w:tr>
      <w:tr w:rsidR="0079786E" w:rsidRPr="00470CC8" w:rsidTr="00135DEB">
        <w:tc>
          <w:tcPr>
            <w:tcW w:w="1668" w:type="dxa"/>
            <w:vMerge/>
          </w:tcPr>
          <w:p w:rsidR="0079786E" w:rsidRPr="00470CC8" w:rsidRDefault="0079786E" w:rsidP="00135DEB">
            <w:pPr>
              <w:autoSpaceDE w:val="0"/>
              <w:autoSpaceDN w:val="0"/>
              <w:adjustRightInd w:val="0"/>
              <w:spacing w:after="0" w:line="240" w:lineRule="auto"/>
              <w:ind w:firstLine="709"/>
              <w:contextualSpacing/>
              <w:jc w:val="both"/>
              <w:rPr>
                <w:rFonts w:ascii="Times New Roman" w:hAnsi="Times New Roman"/>
                <w:sz w:val="20"/>
                <w:szCs w:val="20"/>
                <w:lang w:eastAsia="ru-RU"/>
              </w:rPr>
            </w:pPr>
          </w:p>
        </w:tc>
        <w:tc>
          <w:tcPr>
            <w:tcW w:w="1275" w:type="dxa"/>
          </w:tcPr>
          <w:p w:rsidR="0079786E" w:rsidRPr="00470CC8" w:rsidRDefault="0079786E" w:rsidP="00135DEB">
            <w:pPr>
              <w:autoSpaceDE w:val="0"/>
              <w:autoSpaceDN w:val="0"/>
              <w:adjustRightInd w:val="0"/>
              <w:spacing w:after="0" w:line="240" w:lineRule="auto"/>
              <w:ind w:firstLine="33"/>
              <w:contextualSpacing/>
              <w:jc w:val="both"/>
              <w:rPr>
                <w:rFonts w:ascii="Times New Roman" w:hAnsi="Times New Roman"/>
                <w:sz w:val="20"/>
                <w:szCs w:val="20"/>
                <w:lang w:eastAsia="ru-RU"/>
              </w:rPr>
            </w:pPr>
            <w:r w:rsidRPr="00470CC8">
              <w:rPr>
                <w:rFonts w:ascii="Times New Roman" w:hAnsi="Times New Roman"/>
                <w:sz w:val="20"/>
                <w:szCs w:val="20"/>
                <w:lang w:eastAsia="ru-RU"/>
              </w:rPr>
              <w:t>Избыточно</w:t>
            </w:r>
          </w:p>
        </w:tc>
        <w:tc>
          <w:tcPr>
            <w:tcW w:w="141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Достаточно</w:t>
            </w:r>
          </w:p>
        </w:tc>
        <w:tc>
          <w:tcPr>
            <w:tcW w:w="1134"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Мало</w:t>
            </w:r>
          </w:p>
        </w:tc>
        <w:tc>
          <w:tcPr>
            <w:tcW w:w="1276"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Нет совсем</w:t>
            </w:r>
          </w:p>
        </w:tc>
        <w:tc>
          <w:tcPr>
            <w:tcW w:w="1559"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Затрудняюсь</w:t>
            </w:r>
          </w:p>
        </w:tc>
        <w:tc>
          <w:tcPr>
            <w:tcW w:w="1202" w:type="dxa"/>
            <w:vMerge/>
          </w:tcPr>
          <w:p w:rsidR="0079786E" w:rsidRPr="00470CC8" w:rsidRDefault="0079786E" w:rsidP="00135DEB">
            <w:pPr>
              <w:autoSpaceDE w:val="0"/>
              <w:autoSpaceDN w:val="0"/>
              <w:adjustRightInd w:val="0"/>
              <w:spacing w:after="0" w:line="240" w:lineRule="auto"/>
              <w:ind w:firstLine="709"/>
              <w:contextualSpacing/>
              <w:jc w:val="both"/>
              <w:rPr>
                <w:rFonts w:ascii="Times New Roman" w:hAnsi="Times New Roman"/>
                <w:sz w:val="20"/>
                <w:szCs w:val="20"/>
                <w:lang w:eastAsia="ru-RU"/>
              </w:rPr>
            </w:pPr>
          </w:p>
        </w:tc>
      </w:tr>
      <w:tr w:rsidR="0079786E" w:rsidRPr="00470CC8" w:rsidTr="00135DEB">
        <w:tc>
          <w:tcPr>
            <w:tcW w:w="166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Петропавловск-Камчатский</w:t>
            </w:r>
          </w:p>
        </w:tc>
        <w:tc>
          <w:tcPr>
            <w:tcW w:w="1275"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12,7%</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49,9%</w:t>
            </w:r>
          </w:p>
        </w:tc>
        <w:tc>
          <w:tcPr>
            <w:tcW w:w="1134"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24,0%</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4,4%</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9,0%</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79786E" w:rsidRPr="00470CC8" w:rsidTr="00135DEB">
        <w:tc>
          <w:tcPr>
            <w:tcW w:w="166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Елизово</w:t>
            </w:r>
          </w:p>
        </w:tc>
        <w:tc>
          <w:tcPr>
            <w:tcW w:w="1275"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17,6%</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48,5%</w:t>
            </w:r>
          </w:p>
        </w:tc>
        <w:tc>
          <w:tcPr>
            <w:tcW w:w="1134"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27,2%</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2,9%</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3,7%</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79786E" w:rsidRPr="00470CC8" w:rsidTr="00135DEB">
        <w:tc>
          <w:tcPr>
            <w:tcW w:w="166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Вилючинск</w:t>
            </w:r>
          </w:p>
        </w:tc>
        <w:tc>
          <w:tcPr>
            <w:tcW w:w="1275"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3,8%</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22,5%</w:t>
            </w:r>
          </w:p>
        </w:tc>
        <w:tc>
          <w:tcPr>
            <w:tcW w:w="1134"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62,5%</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6,3%</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5,0%</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79786E" w:rsidRPr="00470CC8" w:rsidTr="00135DEB">
        <w:tc>
          <w:tcPr>
            <w:tcW w:w="166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Елизовский МР</w:t>
            </w:r>
          </w:p>
        </w:tc>
        <w:tc>
          <w:tcPr>
            <w:tcW w:w="1275"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8,5%</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21,1%</w:t>
            </w:r>
          </w:p>
        </w:tc>
        <w:tc>
          <w:tcPr>
            <w:tcW w:w="1134"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50,7%</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12,7%</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7,0%</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79786E" w:rsidRPr="00470CC8" w:rsidTr="00135DEB">
        <w:tc>
          <w:tcPr>
            <w:tcW w:w="166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Итого</w:t>
            </w:r>
          </w:p>
        </w:tc>
        <w:tc>
          <w:tcPr>
            <w:tcW w:w="1275"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12,2%</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43,8%</w:t>
            </w:r>
          </w:p>
        </w:tc>
        <w:tc>
          <w:tcPr>
            <w:tcW w:w="1134"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31,5%</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5,1%</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7,4%</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bl>
    <w:p w:rsidR="0079786E" w:rsidRDefault="0079786E" w:rsidP="0079786E">
      <w:pPr>
        <w:autoSpaceDE w:val="0"/>
        <w:autoSpaceDN w:val="0"/>
        <w:adjustRightInd w:val="0"/>
        <w:spacing w:after="0" w:line="240" w:lineRule="auto"/>
        <w:ind w:firstLine="709"/>
        <w:contextualSpacing/>
        <w:jc w:val="both"/>
        <w:rPr>
          <w:rFonts w:ascii="Times New Roman" w:hAnsi="Times New Roman"/>
          <w:bCs/>
          <w:sz w:val="28"/>
          <w:szCs w:val="28"/>
          <w:lang w:eastAsia="ru-RU"/>
        </w:rPr>
      </w:pP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t xml:space="preserve">Около половины респондентов отметили увеличение числа предприятий и организаций, работающих на рынке медицинских услуг. </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bCs/>
          <w:color w:val="000000"/>
          <w:sz w:val="28"/>
          <w:szCs w:val="28"/>
          <w:lang w:eastAsia="ru-RU"/>
        </w:rPr>
      </w:pPr>
      <w:r w:rsidRPr="00AB1223">
        <w:rPr>
          <w:rFonts w:ascii="Times New Roman" w:hAnsi="Times New Roman"/>
          <w:sz w:val="28"/>
          <w:szCs w:val="28"/>
          <w:lang w:eastAsia="ru-RU"/>
        </w:rPr>
        <w:t>На вопрос об изменении уровня цен на рынке медицинских услуг незначительный процент опрошенных (до 10%) отмечает снижение цен. Чуть более 20% респондентов отмечает стабильность цен. Максимальное число опрошенных указывает на рост цен на рынке</w:t>
      </w:r>
      <w:r w:rsidRPr="00AB1223">
        <w:rPr>
          <w:rFonts w:ascii="Times New Roman" w:hAnsi="Times New Roman"/>
          <w:bCs/>
          <w:color w:val="000000"/>
          <w:sz w:val="28"/>
          <w:szCs w:val="28"/>
          <w:lang w:eastAsia="ru-RU"/>
        </w:rPr>
        <w:t>.</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Большая часть опрошенных (от 30 до 40%) полагает, что качество услуг за последние 3 года заметно не изменилось.</w:t>
      </w:r>
    </w:p>
    <w:p w:rsidR="0079786E" w:rsidRPr="00AB1223" w:rsidRDefault="0079786E" w:rsidP="0079786E">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На реализацию Территориальной программы ОМС в 2016 году предусмотрено средств в объеме 10 889,40 млн. рублей. Стоимость Территориальной программы рассчитывается исходя из федеральных нормативов, установленных в базовой программе обязательного медицинского страхования, на основании ежегодных Методических рекомендаций Министерства здравоохранения Российской Федерации. Соглашением тарифной комиссии Камчатского края от 01.02.2016 № 1/2016 </w:t>
      </w:r>
      <w:r w:rsidRPr="00AB1223">
        <w:rPr>
          <w:rFonts w:ascii="Times New Roman" w:hAnsi="Times New Roman"/>
          <w:sz w:val="28"/>
          <w:szCs w:val="28"/>
          <w:lang w:eastAsia="ru-RU"/>
        </w:rPr>
        <w:lastRenderedPageBreak/>
        <w:t>определен порядок расчета тарифов на оплату медицинской помощи по обязательному медицинскому страхованию на 2016 год, обеспечивающий равные экономические условия участия меди</w:t>
      </w:r>
      <w:r>
        <w:rPr>
          <w:rFonts w:ascii="Times New Roman" w:hAnsi="Times New Roman"/>
          <w:sz w:val="28"/>
          <w:szCs w:val="28"/>
          <w:lang w:eastAsia="ru-RU"/>
        </w:rPr>
        <w:t>цинских организаций не</w:t>
      </w:r>
      <w:r w:rsidRPr="00AB1223">
        <w:rPr>
          <w:rFonts w:ascii="Times New Roman" w:hAnsi="Times New Roman"/>
          <w:sz w:val="28"/>
          <w:szCs w:val="28"/>
          <w:lang w:eastAsia="ru-RU"/>
        </w:rPr>
        <w:t xml:space="preserve">зависимо от формы собственности в объеме средств, установленных на реализацию </w:t>
      </w:r>
      <w:r w:rsidRPr="00AB1223">
        <w:rPr>
          <w:rFonts w:ascii="Times New Roman" w:hAnsi="Times New Roman"/>
          <w:kern w:val="28"/>
          <w:sz w:val="28"/>
          <w:szCs w:val="28"/>
          <w:lang w:eastAsia="ru-RU"/>
        </w:rPr>
        <w:t xml:space="preserve">Территориальной программы ОМС. </w:t>
      </w:r>
    </w:p>
    <w:p w:rsidR="0079786E" w:rsidRPr="00AB1223" w:rsidRDefault="0079786E" w:rsidP="0079786E">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 2016 году согласно сформированной Территориальной программе ОМС, доля затрат на медицинскую помощь, оказываемую негосударственными организациями, составляет 43,9 млн. рублей или 0,61% стоимости Территориальной программы ОМС. </w:t>
      </w:r>
    </w:p>
    <w:p w:rsidR="0079786E" w:rsidRPr="00AB1223" w:rsidRDefault="0079786E" w:rsidP="0079786E">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связи с вышеизложенным, доминирующее положение в объеме оказания медицинских услуг в системе обязательного медицинского страхования занимают государственные медицинские организации.</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Во многих регионах Российской Федерации существует сильный реальный разрыв между государственными гарантиями медицинской помощи и материально-техническими ресурсами для их выполнения. Кроме того, недостаток финансирования программ государственных гарантий на уровне региона приводит к вынужденному ограничению перечня услуг в рамках ОМС. Это приводит к тому, что население не может получить бесплатно в полном объеме необходимую медицинскую помощь</w:t>
      </w:r>
      <w:r>
        <w:rPr>
          <w:rFonts w:ascii="Times New Roman" w:hAnsi="Times New Roman"/>
          <w:sz w:val="28"/>
          <w:szCs w:val="28"/>
          <w:lang w:eastAsia="ru-RU"/>
        </w:rPr>
        <w:t>,</w:t>
      </w:r>
      <w:r w:rsidRPr="00AB1223">
        <w:rPr>
          <w:rFonts w:ascii="Times New Roman" w:hAnsi="Times New Roman"/>
          <w:sz w:val="28"/>
          <w:szCs w:val="28"/>
          <w:lang w:eastAsia="ru-RU"/>
        </w:rPr>
        <w:t xml:space="preserve"> и </w:t>
      </w:r>
      <w:r w:rsidRPr="00D7634E">
        <w:rPr>
          <w:rFonts w:ascii="Times New Roman" w:hAnsi="Times New Roman"/>
          <w:sz w:val="28"/>
          <w:szCs w:val="28"/>
          <w:lang w:eastAsia="ru-RU"/>
        </w:rPr>
        <w:t>вынуждено оплачивать услуги или непосредственно лицам её предоставляющим, или через кассу учреждения по договору об оказании платных услуг.</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Однако учитывая специфику работы государственных медицинских организаций в Камчатском крае, а именно низкую долю оказания высокотехнологичной медицинской </w:t>
      </w:r>
      <w:r>
        <w:rPr>
          <w:rFonts w:ascii="Times New Roman" w:hAnsi="Times New Roman"/>
          <w:sz w:val="28"/>
          <w:szCs w:val="28"/>
          <w:lang w:eastAsia="ru-RU"/>
        </w:rPr>
        <w:t>помощи, доля «теневого» рынка не</w:t>
      </w:r>
      <w:r w:rsidRPr="00AB1223">
        <w:rPr>
          <w:rFonts w:ascii="Times New Roman" w:hAnsi="Times New Roman"/>
          <w:sz w:val="28"/>
          <w:szCs w:val="28"/>
          <w:lang w:eastAsia="ru-RU"/>
        </w:rPr>
        <w:t xml:space="preserve">значительна. </w:t>
      </w:r>
      <w:r>
        <w:rPr>
          <w:rFonts w:ascii="Times New Roman" w:hAnsi="Times New Roman"/>
          <w:sz w:val="28"/>
          <w:szCs w:val="28"/>
          <w:lang w:eastAsia="ru-RU"/>
        </w:rPr>
        <w:t xml:space="preserve">Жалобы </w:t>
      </w:r>
      <w:r w:rsidRPr="00AB1223">
        <w:rPr>
          <w:rFonts w:ascii="Times New Roman" w:hAnsi="Times New Roman"/>
          <w:sz w:val="28"/>
          <w:szCs w:val="28"/>
          <w:lang w:eastAsia="ru-RU"/>
        </w:rPr>
        <w:t>граждан на коррупциогенные факторы при оказании медицин</w:t>
      </w:r>
      <w:r>
        <w:rPr>
          <w:rFonts w:ascii="Times New Roman" w:hAnsi="Times New Roman"/>
          <w:sz w:val="28"/>
          <w:szCs w:val="28"/>
          <w:lang w:eastAsia="ru-RU"/>
        </w:rPr>
        <w:t xml:space="preserve">ских услуг </w:t>
      </w:r>
      <w:r w:rsidRPr="00AB1223">
        <w:rPr>
          <w:rFonts w:ascii="Times New Roman" w:hAnsi="Times New Roman"/>
          <w:sz w:val="28"/>
          <w:szCs w:val="28"/>
          <w:lang w:eastAsia="ru-RU"/>
        </w:rPr>
        <w:t>реального подтвержден</w:t>
      </w:r>
      <w:r>
        <w:rPr>
          <w:rFonts w:ascii="Times New Roman" w:hAnsi="Times New Roman"/>
          <w:sz w:val="28"/>
          <w:szCs w:val="28"/>
          <w:lang w:eastAsia="ru-RU"/>
        </w:rPr>
        <w:t>ия не нашли.</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Вместе с тем информационные кампании в учреждениях здравоохранения Камчатского края, повышающие грамотность пациентов о своих правах и возможностях в области здравоохранения, </w:t>
      </w:r>
      <w:hyperlink r:id="rId7" w:tgtFrame="_blank" w:history="1">
        <w:r w:rsidRPr="00AB1223">
          <w:rPr>
            <w:rFonts w:ascii="Times New Roman" w:hAnsi="Times New Roman"/>
            <w:sz w:val="28"/>
            <w:szCs w:val="28"/>
            <w:lang w:eastAsia="ru-RU"/>
          </w:rPr>
          <w:t>внедрение системы автоматизации деятельности медицинских</w:t>
        </w:r>
      </w:hyperlink>
      <w:r w:rsidRPr="00AB1223">
        <w:rPr>
          <w:rFonts w:ascii="Times New Roman" w:hAnsi="Times New Roman"/>
          <w:sz w:val="28"/>
          <w:szCs w:val="28"/>
          <w:lang w:eastAsia="ru-RU"/>
        </w:rPr>
        <w:t xml:space="preserve"> организаций способствуют минимизации рынка «теневых» услуг.</w:t>
      </w:r>
    </w:p>
    <w:p w:rsidR="0079786E" w:rsidRPr="00AB1223" w:rsidRDefault="0079786E" w:rsidP="0079786E">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Сдерживающими факторами вхождения частных медицинских компаний в систему обязательного медицинского страхования являются:</w:t>
      </w:r>
    </w:p>
    <w:p w:rsidR="0079786E" w:rsidRPr="00AB1223" w:rsidRDefault="0079786E" w:rsidP="009A4C03">
      <w:pPr>
        <w:numPr>
          <w:ilvl w:val="0"/>
          <w:numId w:val="2"/>
        </w:numPr>
        <w:tabs>
          <w:tab w:val="left" w:pos="1134"/>
        </w:tabs>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демпинг государственных организаций на рынке платных услуг за счет использования мощностей для оказания бесплатных услуг. Смешение платности и бесплатности медицинских услуг ставит в неравное положение частные и государственные организации;</w:t>
      </w:r>
    </w:p>
    <w:p w:rsidR="0079786E" w:rsidRPr="00AB1223" w:rsidRDefault="0079786E" w:rsidP="009A4C03">
      <w:pPr>
        <w:numPr>
          <w:ilvl w:val="0"/>
          <w:numId w:val="2"/>
        </w:numPr>
        <w:tabs>
          <w:tab w:val="left" w:pos="1134"/>
          <w:tab w:val="left" w:pos="4492"/>
        </w:tabs>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необходимость оказания медицинских услуг в строгом соответствии с федеральными стандартами и порядками оказания медицинской помощи;</w:t>
      </w:r>
    </w:p>
    <w:p w:rsidR="0079786E" w:rsidRPr="00AB1223" w:rsidRDefault="0079786E" w:rsidP="009A4C03">
      <w:pPr>
        <w:numPr>
          <w:ilvl w:val="0"/>
          <w:numId w:val="2"/>
        </w:numPr>
        <w:tabs>
          <w:tab w:val="left" w:pos="1134"/>
          <w:tab w:val="left" w:pos="4492"/>
        </w:tabs>
        <w:spacing w:after="0" w:line="240" w:lineRule="auto"/>
        <w:ind w:left="0" w:firstLine="567"/>
        <w:contextualSpacing/>
        <w:jc w:val="both"/>
        <w:rPr>
          <w:rFonts w:ascii="Times New Roman" w:hAnsi="Times New Roman"/>
          <w:sz w:val="28"/>
          <w:szCs w:val="28"/>
          <w:lang w:eastAsia="ru-RU"/>
        </w:rPr>
      </w:pPr>
      <w:r w:rsidRPr="00AB1223">
        <w:rPr>
          <w:rFonts w:ascii="Times New Roman" w:hAnsi="Times New Roman"/>
          <w:sz w:val="28"/>
          <w:szCs w:val="28"/>
          <w:lang w:eastAsia="ru-RU"/>
        </w:rPr>
        <w:t>недостаточность тарифа на некоторые виды медицинских услуг, не позволяющего полностью покрывать реальные затраты при условии, что услуга оказывается в соответствии со стандартами оказания медицинской помощи;</w:t>
      </w:r>
    </w:p>
    <w:p w:rsidR="0079786E" w:rsidRPr="00AB1223" w:rsidRDefault="0079786E" w:rsidP="009A4C03">
      <w:pPr>
        <w:numPr>
          <w:ilvl w:val="0"/>
          <w:numId w:val="2"/>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отсутствие в утвержденных тарифах рентабельности;</w:t>
      </w:r>
    </w:p>
    <w:p w:rsidR="0079786E" w:rsidRPr="00AB1223" w:rsidRDefault="0079786E" w:rsidP="009A4C03">
      <w:pPr>
        <w:numPr>
          <w:ilvl w:val="0"/>
          <w:numId w:val="2"/>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lastRenderedPageBreak/>
        <w:t>значительные требования к оказанным медицинским услугам и оформлению документации со стороны медицинских страховых компаний, участвующих в реализации Территориальной программы ОМС;</w:t>
      </w:r>
    </w:p>
    <w:p w:rsidR="0079786E" w:rsidRPr="00AB1223" w:rsidRDefault="0079786E" w:rsidP="009A4C03">
      <w:pPr>
        <w:numPr>
          <w:ilvl w:val="0"/>
          <w:numId w:val="2"/>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большой объем отчетности в системе обязательного медицинского страхования; </w:t>
      </w:r>
    </w:p>
    <w:p w:rsidR="0079786E" w:rsidRPr="00AB1223" w:rsidRDefault="0079786E" w:rsidP="009A4C03">
      <w:pPr>
        <w:numPr>
          <w:ilvl w:val="0"/>
          <w:numId w:val="2"/>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неразвитость информационных систем в небольших медицинских организациях;</w:t>
      </w:r>
    </w:p>
    <w:p w:rsidR="0079786E" w:rsidRPr="00AB1223" w:rsidRDefault="0079786E" w:rsidP="009A4C03">
      <w:pPr>
        <w:numPr>
          <w:ilvl w:val="0"/>
          <w:numId w:val="2"/>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дефицит медицинских кадров в Камчатском крае.</w:t>
      </w:r>
    </w:p>
    <w:p w:rsidR="0079786E" w:rsidRPr="00AB1223" w:rsidRDefault="0079786E" w:rsidP="0079786E">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Развитие рынка медицинских услуг и приня</w:t>
      </w:r>
      <w:r>
        <w:rPr>
          <w:rFonts w:ascii="Times New Roman" w:hAnsi="Times New Roman"/>
          <w:sz w:val="28"/>
          <w:szCs w:val="28"/>
          <w:lang w:eastAsia="ru-RU"/>
        </w:rPr>
        <w:t xml:space="preserve">тие вышеназванных мер приведет: </w:t>
      </w:r>
      <w:r w:rsidRPr="00AB1223">
        <w:rPr>
          <w:rFonts w:ascii="Times New Roman" w:hAnsi="Times New Roman"/>
          <w:sz w:val="28"/>
          <w:szCs w:val="28"/>
          <w:lang w:eastAsia="ru-RU"/>
        </w:rPr>
        <w:t>к оказанию бесплатной медицинской помощи большему числу жител</w:t>
      </w:r>
      <w:r>
        <w:rPr>
          <w:rFonts w:ascii="Times New Roman" w:hAnsi="Times New Roman"/>
          <w:sz w:val="28"/>
          <w:szCs w:val="28"/>
          <w:lang w:eastAsia="ru-RU"/>
        </w:rPr>
        <w:t>ей</w:t>
      </w:r>
      <w:r w:rsidRPr="00AB1223">
        <w:rPr>
          <w:rFonts w:ascii="Times New Roman" w:hAnsi="Times New Roman"/>
          <w:sz w:val="28"/>
          <w:szCs w:val="28"/>
          <w:lang w:eastAsia="ru-RU"/>
        </w:rPr>
        <w:t xml:space="preserve"> Камчатского края в частной системе здравоохранения при наличии полисов обязател</w:t>
      </w:r>
      <w:r>
        <w:rPr>
          <w:rFonts w:ascii="Times New Roman" w:hAnsi="Times New Roman"/>
          <w:sz w:val="28"/>
          <w:szCs w:val="28"/>
          <w:lang w:eastAsia="ru-RU"/>
        </w:rPr>
        <w:t xml:space="preserve">ьного медицинского страхования, </w:t>
      </w:r>
      <w:r w:rsidRPr="00AB1223">
        <w:rPr>
          <w:rFonts w:ascii="Times New Roman" w:hAnsi="Times New Roman"/>
          <w:sz w:val="28"/>
          <w:szCs w:val="28"/>
          <w:lang w:eastAsia="ru-RU"/>
        </w:rPr>
        <w:t>к повышению доступности и качества медицинской помощи</w:t>
      </w:r>
      <w:r>
        <w:rPr>
          <w:rFonts w:ascii="Times New Roman" w:hAnsi="Times New Roman"/>
          <w:sz w:val="28"/>
          <w:szCs w:val="28"/>
          <w:lang w:eastAsia="ru-RU"/>
        </w:rPr>
        <w:t xml:space="preserve">, </w:t>
      </w:r>
      <w:r w:rsidRPr="00AB1223">
        <w:rPr>
          <w:rFonts w:ascii="Times New Roman" w:hAnsi="Times New Roman"/>
          <w:sz w:val="28"/>
          <w:szCs w:val="28"/>
          <w:lang w:eastAsia="ru-RU"/>
        </w:rPr>
        <w:t>к увеличению сети и дальнейшему развитию частной системы здравоохранения в Камчатском крае</w:t>
      </w:r>
      <w:r>
        <w:rPr>
          <w:rFonts w:ascii="Times New Roman" w:hAnsi="Times New Roman"/>
          <w:sz w:val="28"/>
          <w:szCs w:val="28"/>
          <w:lang w:eastAsia="ru-RU"/>
        </w:rPr>
        <w:t xml:space="preserve">, </w:t>
      </w:r>
      <w:r w:rsidRPr="00AB1223">
        <w:rPr>
          <w:rFonts w:ascii="Times New Roman" w:hAnsi="Times New Roman"/>
          <w:sz w:val="28"/>
          <w:szCs w:val="28"/>
          <w:lang w:eastAsia="ru-RU"/>
        </w:rPr>
        <w:t>к увеличению поступлений налогов в краевой бюджет.</w:t>
      </w:r>
    </w:p>
    <w:p w:rsidR="0079786E" w:rsidRPr="00D021B2" w:rsidRDefault="0079786E" w:rsidP="0079786E">
      <w:pPr>
        <w:autoSpaceDE w:val="0"/>
        <w:autoSpaceDN w:val="0"/>
        <w:adjustRightInd w:val="0"/>
        <w:spacing w:after="0" w:line="240" w:lineRule="auto"/>
        <w:ind w:left="709"/>
        <w:contextualSpacing/>
        <w:jc w:val="both"/>
        <w:rPr>
          <w:rFonts w:ascii="Times New Roman" w:hAnsi="Times New Roman"/>
          <w:sz w:val="28"/>
          <w:szCs w:val="28"/>
          <w:lang w:eastAsia="ru-RU"/>
        </w:rPr>
      </w:pPr>
    </w:p>
    <w:p w:rsidR="0079786E" w:rsidRDefault="0079786E" w:rsidP="009A4C03">
      <w:pPr>
        <w:pStyle w:val="a3"/>
        <w:numPr>
          <w:ilvl w:val="0"/>
          <w:numId w:val="6"/>
        </w:numPr>
        <w:autoSpaceDE w:val="0"/>
        <w:autoSpaceDN w:val="0"/>
        <w:adjustRightInd w:val="0"/>
        <w:spacing w:line="240" w:lineRule="auto"/>
        <w:ind w:left="0" w:firstLine="709"/>
        <w:jc w:val="both"/>
        <w:rPr>
          <w:rFonts w:ascii="Times New Roman" w:hAnsi="Times New Roman"/>
          <w:b/>
          <w:sz w:val="28"/>
          <w:szCs w:val="28"/>
        </w:rPr>
      </w:pPr>
      <w:r w:rsidRPr="00D021B2">
        <w:rPr>
          <w:rFonts w:ascii="Times New Roman" w:hAnsi="Times New Roman"/>
          <w:b/>
          <w:sz w:val="28"/>
          <w:szCs w:val="28"/>
        </w:rPr>
        <w:t>Рынок услуг розничной торговли фармацевтической продукцией</w:t>
      </w:r>
    </w:p>
    <w:p w:rsidR="0079786E" w:rsidRPr="00D021B2" w:rsidRDefault="0079786E" w:rsidP="0079786E">
      <w:pPr>
        <w:pStyle w:val="a3"/>
        <w:autoSpaceDE w:val="0"/>
        <w:autoSpaceDN w:val="0"/>
        <w:adjustRightInd w:val="0"/>
        <w:spacing w:after="0" w:line="240" w:lineRule="auto"/>
        <w:ind w:left="0" w:firstLine="709"/>
        <w:jc w:val="both"/>
        <w:rPr>
          <w:rFonts w:ascii="Times New Roman" w:hAnsi="Times New Roman"/>
          <w:b/>
          <w:sz w:val="28"/>
          <w:szCs w:val="28"/>
        </w:rPr>
      </w:pPr>
      <w:r w:rsidRPr="00D021B2">
        <w:rPr>
          <w:rFonts w:ascii="Times New Roman" w:hAnsi="Times New Roman"/>
          <w:sz w:val="28"/>
          <w:szCs w:val="28"/>
        </w:rPr>
        <w:t>Сегмент рынка розничной торговли лекарственными средствами в Камчатском крае представлен аптечными организациями различной формы собственности. На территории края осуществляли деятельность в 2015 г. 139 аптек и аптечных пунктов (2013 г. – 134, в 2014 г.- 136), 28 из которых относ</w:t>
      </w:r>
      <w:r>
        <w:rPr>
          <w:rFonts w:ascii="Times New Roman" w:hAnsi="Times New Roman"/>
          <w:sz w:val="28"/>
          <w:szCs w:val="28"/>
        </w:rPr>
        <w:t>я</w:t>
      </w:r>
      <w:r w:rsidRPr="00D021B2">
        <w:rPr>
          <w:rFonts w:ascii="Times New Roman" w:hAnsi="Times New Roman"/>
          <w:sz w:val="28"/>
          <w:szCs w:val="28"/>
        </w:rPr>
        <w:t>тся к государственной (муниципальной) форме собственности (2013 г. – 27, 2014 г. – 27). В 2015 г. доля негосударственных аптечных организаций составляет 79,9 % (2013 – 79,85%, 2014 – 80 %). Средний уровень плотности аптечных организаций по Камчатскому краю (количество аптечных организаций на 100 тыс. человек</w:t>
      </w:r>
      <w:r w:rsidRPr="00D7634E">
        <w:rPr>
          <w:rFonts w:ascii="Times New Roman" w:hAnsi="Times New Roman"/>
          <w:sz w:val="28"/>
          <w:szCs w:val="28"/>
        </w:rPr>
        <w:t>) составляет 47,6</w:t>
      </w:r>
      <w:r>
        <w:rPr>
          <w:rFonts w:ascii="Times New Roman" w:hAnsi="Times New Roman"/>
          <w:sz w:val="28"/>
          <w:szCs w:val="28"/>
        </w:rPr>
        <w:t>,</w:t>
      </w:r>
      <w:r w:rsidRPr="00D7634E">
        <w:rPr>
          <w:rFonts w:ascii="Times New Roman" w:hAnsi="Times New Roman"/>
          <w:sz w:val="28"/>
          <w:szCs w:val="28"/>
        </w:rPr>
        <w:t xml:space="preserve"> что свидетельствует</w:t>
      </w:r>
      <w:r w:rsidRPr="00D021B2">
        <w:rPr>
          <w:rFonts w:ascii="Times New Roman" w:hAnsi="Times New Roman"/>
          <w:sz w:val="28"/>
          <w:szCs w:val="28"/>
        </w:rPr>
        <w:t xml:space="preserve"> о доступности услуг для населения.</w:t>
      </w:r>
    </w:p>
    <w:p w:rsidR="0079786E" w:rsidRDefault="0079786E" w:rsidP="0079786E">
      <w:pPr>
        <w:spacing w:after="0" w:line="240" w:lineRule="auto"/>
        <w:ind w:left="142" w:right="141"/>
        <w:contextualSpacing/>
        <w:jc w:val="right"/>
        <w:rPr>
          <w:rFonts w:ascii="Times New Roman" w:hAnsi="Times New Roman"/>
          <w:sz w:val="20"/>
          <w:szCs w:val="20"/>
          <w:lang w:eastAsia="ru-RU"/>
        </w:rPr>
      </w:pPr>
    </w:p>
    <w:p w:rsidR="0079786E" w:rsidRPr="00D021B2" w:rsidRDefault="0079786E" w:rsidP="0079786E">
      <w:pPr>
        <w:spacing w:after="0" w:line="240" w:lineRule="auto"/>
        <w:ind w:left="142" w:right="141"/>
        <w:contextualSpacing/>
        <w:jc w:val="right"/>
        <w:rPr>
          <w:rFonts w:ascii="Times New Roman" w:hAnsi="Times New Roman"/>
          <w:sz w:val="20"/>
          <w:szCs w:val="20"/>
          <w:lang w:eastAsia="ru-RU"/>
        </w:rPr>
      </w:pPr>
      <w:r w:rsidRPr="00D021B2">
        <w:rPr>
          <w:rFonts w:ascii="Times New Roman" w:hAnsi="Times New Roman"/>
          <w:sz w:val="20"/>
          <w:szCs w:val="20"/>
          <w:lang w:eastAsia="ru-RU"/>
        </w:rPr>
        <w:t>Таблица 1</w:t>
      </w:r>
      <w:r>
        <w:rPr>
          <w:rFonts w:ascii="Times New Roman" w:hAnsi="Times New Roman"/>
          <w:sz w:val="20"/>
          <w:szCs w:val="20"/>
          <w:lang w:eastAsia="ru-RU"/>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992"/>
        <w:gridCol w:w="1992"/>
        <w:gridCol w:w="1992"/>
      </w:tblGrid>
      <w:tr w:rsidR="0079786E" w:rsidRPr="00470CC8" w:rsidTr="00135DEB">
        <w:tc>
          <w:tcPr>
            <w:tcW w:w="3369"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rPr>
            </w:pPr>
          </w:p>
        </w:tc>
        <w:tc>
          <w:tcPr>
            <w:tcW w:w="1992"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2013 год</w:t>
            </w:r>
          </w:p>
        </w:tc>
        <w:tc>
          <w:tcPr>
            <w:tcW w:w="1992"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2014 год</w:t>
            </w:r>
          </w:p>
        </w:tc>
        <w:tc>
          <w:tcPr>
            <w:tcW w:w="1992"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2015 год</w:t>
            </w:r>
          </w:p>
        </w:tc>
      </w:tr>
      <w:tr w:rsidR="0079786E" w:rsidRPr="00470CC8" w:rsidTr="00135DEB">
        <w:tc>
          <w:tcPr>
            <w:tcW w:w="3369"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Количество государственных и муниципальных аптек</w:t>
            </w:r>
          </w:p>
        </w:tc>
        <w:tc>
          <w:tcPr>
            <w:tcW w:w="199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27</w:t>
            </w:r>
          </w:p>
        </w:tc>
        <w:tc>
          <w:tcPr>
            <w:tcW w:w="199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27</w:t>
            </w:r>
          </w:p>
        </w:tc>
        <w:tc>
          <w:tcPr>
            <w:tcW w:w="199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28</w:t>
            </w:r>
          </w:p>
        </w:tc>
      </w:tr>
      <w:tr w:rsidR="0079786E" w:rsidRPr="00470CC8" w:rsidTr="00135DEB">
        <w:tc>
          <w:tcPr>
            <w:tcW w:w="3369"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Количество частных аптек</w:t>
            </w:r>
          </w:p>
        </w:tc>
        <w:tc>
          <w:tcPr>
            <w:tcW w:w="199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107</w:t>
            </w:r>
          </w:p>
        </w:tc>
        <w:tc>
          <w:tcPr>
            <w:tcW w:w="199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109</w:t>
            </w:r>
          </w:p>
        </w:tc>
        <w:tc>
          <w:tcPr>
            <w:tcW w:w="199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111</w:t>
            </w:r>
          </w:p>
        </w:tc>
      </w:tr>
    </w:tbl>
    <w:p w:rsidR="0079786E" w:rsidRPr="00AB1223" w:rsidRDefault="0079786E" w:rsidP="0079786E">
      <w:pPr>
        <w:spacing w:after="0" w:line="240" w:lineRule="auto"/>
        <w:ind w:firstLine="709"/>
        <w:contextualSpacing/>
        <w:jc w:val="both"/>
        <w:rPr>
          <w:rFonts w:ascii="Times New Roman" w:hAnsi="Times New Roman"/>
          <w:bCs/>
          <w:sz w:val="28"/>
          <w:szCs w:val="28"/>
          <w:lang w:eastAsia="ru-RU"/>
        </w:rPr>
      </w:pPr>
    </w:p>
    <w:p w:rsidR="0079786E" w:rsidRDefault="0079786E" w:rsidP="0079786E">
      <w:pPr>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t>В ходе мониторинга удовлетворенности потребителей две трети респондентов продемонстрировали высокий уровень удовлетворенности количеством действующих аптек и аптечных пунктов; 62,7 % опрошенного населения считает количеств</w:t>
      </w:r>
      <w:r>
        <w:rPr>
          <w:rFonts w:ascii="Times New Roman" w:hAnsi="Times New Roman"/>
          <w:bCs/>
          <w:sz w:val="28"/>
          <w:szCs w:val="28"/>
          <w:lang w:eastAsia="ru-RU"/>
        </w:rPr>
        <w:t>о</w:t>
      </w:r>
      <w:r w:rsidRPr="00AB1223">
        <w:rPr>
          <w:rFonts w:ascii="Times New Roman" w:hAnsi="Times New Roman"/>
          <w:bCs/>
          <w:sz w:val="28"/>
          <w:szCs w:val="28"/>
          <w:lang w:eastAsia="ru-RU"/>
        </w:rPr>
        <w:t xml:space="preserve"> организаций, предоставляющих рынок услуг розничной торговли фармацевтической продукцией</w:t>
      </w:r>
      <w:r>
        <w:rPr>
          <w:rFonts w:ascii="Times New Roman" w:hAnsi="Times New Roman"/>
          <w:bCs/>
          <w:sz w:val="28"/>
          <w:szCs w:val="28"/>
          <w:lang w:eastAsia="ru-RU"/>
        </w:rPr>
        <w:t>,</w:t>
      </w:r>
      <w:r w:rsidRPr="00AB1223">
        <w:rPr>
          <w:rFonts w:ascii="Times New Roman" w:hAnsi="Times New Roman"/>
          <w:bCs/>
          <w:sz w:val="28"/>
          <w:szCs w:val="28"/>
          <w:lang w:eastAsia="ru-RU"/>
        </w:rPr>
        <w:t xml:space="preserve"> достаточным или даже избыточным и лишь 24,4 % населения считает, что их недостаточное количество. </w:t>
      </w:r>
    </w:p>
    <w:p w:rsidR="0079786E" w:rsidRPr="00BC65EE" w:rsidRDefault="0079786E" w:rsidP="0079786E">
      <w:pPr>
        <w:spacing w:after="0" w:line="240" w:lineRule="auto"/>
        <w:ind w:firstLine="709"/>
        <w:contextualSpacing/>
        <w:jc w:val="both"/>
        <w:rPr>
          <w:rFonts w:ascii="Times New Roman" w:hAnsi="Times New Roman"/>
          <w:bCs/>
          <w:sz w:val="28"/>
          <w:szCs w:val="28"/>
          <w:lang w:eastAsia="ru-RU"/>
        </w:rPr>
      </w:pPr>
    </w:p>
    <w:p w:rsidR="0079786E" w:rsidRPr="00D021B2" w:rsidRDefault="0079786E" w:rsidP="0079786E">
      <w:pPr>
        <w:autoSpaceDE w:val="0"/>
        <w:autoSpaceDN w:val="0"/>
        <w:adjustRightInd w:val="0"/>
        <w:spacing w:after="0" w:line="240" w:lineRule="auto"/>
        <w:ind w:firstLine="709"/>
        <w:contextualSpacing/>
        <w:jc w:val="right"/>
        <w:rPr>
          <w:rFonts w:ascii="Times New Roman" w:hAnsi="Times New Roman"/>
          <w:sz w:val="20"/>
          <w:szCs w:val="20"/>
          <w:lang w:eastAsia="ru-RU"/>
        </w:rPr>
      </w:pPr>
      <w:r w:rsidRPr="00D021B2">
        <w:rPr>
          <w:rFonts w:ascii="Times New Roman" w:hAnsi="Times New Roman"/>
          <w:sz w:val="20"/>
          <w:szCs w:val="20"/>
          <w:lang w:eastAsia="ru-RU"/>
        </w:rPr>
        <w:t>Таблица 1</w:t>
      </w:r>
      <w:r>
        <w:rPr>
          <w:rFonts w:ascii="Times New Roman" w:hAnsi="Times New Roman"/>
          <w:sz w:val="20"/>
          <w:szCs w:val="20"/>
          <w:lang w:eastAsia="ru-RU"/>
        </w:rPr>
        <w:t>8</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134"/>
        <w:gridCol w:w="1276"/>
        <w:gridCol w:w="1559"/>
        <w:gridCol w:w="1202"/>
      </w:tblGrid>
      <w:tr w:rsidR="0079786E" w:rsidRPr="00470CC8" w:rsidTr="00135DEB">
        <w:tc>
          <w:tcPr>
            <w:tcW w:w="1668" w:type="dxa"/>
            <w:vMerge w:val="restart"/>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p>
        </w:tc>
        <w:tc>
          <w:tcPr>
            <w:tcW w:w="6662" w:type="dxa"/>
            <w:gridSpan w:val="5"/>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Рынок услуг розничной торговли фармацевтической продукцией</w:t>
            </w:r>
          </w:p>
        </w:tc>
        <w:tc>
          <w:tcPr>
            <w:tcW w:w="1202" w:type="dxa"/>
            <w:vMerge w:val="restart"/>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Всего</w:t>
            </w:r>
          </w:p>
        </w:tc>
      </w:tr>
      <w:tr w:rsidR="0079786E" w:rsidRPr="00470CC8" w:rsidTr="00135DEB">
        <w:tc>
          <w:tcPr>
            <w:tcW w:w="1668" w:type="dxa"/>
            <w:vMerge/>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p>
        </w:tc>
        <w:tc>
          <w:tcPr>
            <w:tcW w:w="1275"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Избыточно</w:t>
            </w:r>
          </w:p>
        </w:tc>
        <w:tc>
          <w:tcPr>
            <w:tcW w:w="141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Достаточно</w:t>
            </w:r>
          </w:p>
        </w:tc>
        <w:tc>
          <w:tcPr>
            <w:tcW w:w="1134"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Мало</w:t>
            </w:r>
          </w:p>
        </w:tc>
        <w:tc>
          <w:tcPr>
            <w:tcW w:w="1276"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Нет совсем</w:t>
            </w:r>
          </w:p>
        </w:tc>
        <w:tc>
          <w:tcPr>
            <w:tcW w:w="1559"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Затрудняюсь</w:t>
            </w:r>
          </w:p>
        </w:tc>
        <w:tc>
          <w:tcPr>
            <w:tcW w:w="1202" w:type="dxa"/>
            <w:vMerge/>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p>
        </w:tc>
      </w:tr>
      <w:tr w:rsidR="0079786E" w:rsidRPr="00470CC8" w:rsidTr="00135DEB">
        <w:tc>
          <w:tcPr>
            <w:tcW w:w="166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Петропавловск-Камчатский</w:t>
            </w:r>
          </w:p>
        </w:tc>
        <w:tc>
          <w:tcPr>
            <w:tcW w:w="1275"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21,0%</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49,2%</w:t>
            </w:r>
          </w:p>
        </w:tc>
        <w:tc>
          <w:tcPr>
            <w:tcW w:w="1134"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16,6%</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3,9%</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9,2%</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79786E" w:rsidRPr="00470CC8" w:rsidTr="00135DEB">
        <w:tc>
          <w:tcPr>
            <w:tcW w:w="166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lastRenderedPageBreak/>
              <w:t>Елизово</w:t>
            </w:r>
          </w:p>
        </w:tc>
        <w:tc>
          <w:tcPr>
            <w:tcW w:w="1275"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16,2%</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48,5%</w:t>
            </w:r>
          </w:p>
        </w:tc>
        <w:tc>
          <w:tcPr>
            <w:tcW w:w="1134"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25,0%</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4,4%</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5,9%</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79786E" w:rsidRPr="00470CC8" w:rsidTr="00135DEB">
        <w:tc>
          <w:tcPr>
            <w:tcW w:w="166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Вилючинск</w:t>
            </w:r>
          </w:p>
        </w:tc>
        <w:tc>
          <w:tcPr>
            <w:tcW w:w="1275"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7,5%</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47,5%</w:t>
            </w:r>
          </w:p>
        </w:tc>
        <w:tc>
          <w:tcPr>
            <w:tcW w:w="1134"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32,5%</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2,5%</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79786E" w:rsidRPr="00470CC8" w:rsidTr="00135DEB">
        <w:tc>
          <w:tcPr>
            <w:tcW w:w="166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Елизовский МР</w:t>
            </w:r>
          </w:p>
        </w:tc>
        <w:tc>
          <w:tcPr>
            <w:tcW w:w="1275"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12,7%</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54,9%</w:t>
            </w:r>
          </w:p>
        </w:tc>
        <w:tc>
          <w:tcPr>
            <w:tcW w:w="1134"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25,4%</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1,4%</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5,6%</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79786E" w:rsidRPr="00470CC8" w:rsidTr="00135DEB">
        <w:tc>
          <w:tcPr>
            <w:tcW w:w="166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Итого</w:t>
            </w:r>
          </w:p>
        </w:tc>
        <w:tc>
          <w:tcPr>
            <w:tcW w:w="1275"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17,8%</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49,4%</w:t>
            </w:r>
          </w:p>
        </w:tc>
        <w:tc>
          <w:tcPr>
            <w:tcW w:w="1134"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20,8%</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3,6%</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8,3%</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bl>
    <w:p w:rsidR="0079786E" w:rsidRPr="00AB1223" w:rsidRDefault="0079786E" w:rsidP="0079786E">
      <w:pPr>
        <w:autoSpaceDE w:val="0"/>
        <w:autoSpaceDN w:val="0"/>
        <w:adjustRightInd w:val="0"/>
        <w:spacing w:after="0" w:line="240" w:lineRule="auto"/>
        <w:contextualSpacing/>
        <w:jc w:val="both"/>
        <w:rPr>
          <w:rFonts w:ascii="Times New Roman" w:hAnsi="Times New Roman"/>
          <w:sz w:val="20"/>
          <w:szCs w:val="20"/>
          <w:lang w:eastAsia="ru-RU"/>
        </w:rPr>
      </w:pP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Таким образом, состояние конкурентной среды на рынке услуг розничной торговли фармацевтической продукцией в Камчатском крае можно оценить </w:t>
      </w:r>
      <w:r>
        <w:rPr>
          <w:rFonts w:ascii="Times New Roman" w:hAnsi="Times New Roman"/>
          <w:sz w:val="28"/>
          <w:szCs w:val="28"/>
          <w:lang w:eastAsia="ru-RU"/>
        </w:rPr>
        <w:t xml:space="preserve">как </w:t>
      </w:r>
      <w:r w:rsidRPr="00AB1223">
        <w:rPr>
          <w:rFonts w:ascii="Times New Roman" w:hAnsi="Times New Roman"/>
          <w:sz w:val="28"/>
          <w:szCs w:val="28"/>
          <w:lang w:eastAsia="ru-RU"/>
        </w:rPr>
        <w:t>достаточно развит</w:t>
      </w:r>
      <w:r>
        <w:rPr>
          <w:rFonts w:ascii="Times New Roman" w:hAnsi="Times New Roman"/>
          <w:sz w:val="28"/>
          <w:szCs w:val="28"/>
          <w:lang w:eastAsia="ru-RU"/>
        </w:rPr>
        <w:t>ое</w:t>
      </w:r>
      <w:r w:rsidRPr="00AB1223">
        <w:rPr>
          <w:rFonts w:ascii="Times New Roman" w:hAnsi="Times New Roman"/>
          <w:sz w:val="28"/>
          <w:szCs w:val="28"/>
          <w:lang w:eastAsia="ru-RU"/>
        </w:rPr>
        <w:t>.</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Однако в Камчатском крае остается проблема неравномерности географического расположения аптечных организаций, наличие большого числа аптечных организаций в крупных городах при их дефиците в районах края. В Петропавловск-Камчатском городском округе, Вилючинском городском округе, Елизовском муниципальном районе из 99 фармацевтических организаций 97 являются частными, а в отдаленных районах к</w:t>
      </w:r>
      <w:r>
        <w:rPr>
          <w:rFonts w:ascii="Times New Roman" w:hAnsi="Times New Roman"/>
          <w:sz w:val="28"/>
          <w:szCs w:val="28"/>
          <w:lang w:eastAsia="ru-RU"/>
        </w:rPr>
        <w:t>рая только одна (с. Тиличики).</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Это связано с тем, что для осуществления фармацевтической деятельности в сфере обращения лекарственных средств для медицинского применения требуется наличие у специалиста высшего либо среднего фармацевтического образования. Отсутствие фармацевтических кадров не позволяет частным аптечным организациям открывать филиалы в отдаленных и труднодоступных районах Камчатского края. Кроме того, в сельских отдаленных территориях края существует проблема недостаточного сбыта лекарств через аптеки частных форм собственности, так как жители в полной мере обеспечены бесплатными медикаментами через сеть государственных аптек.  </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Для привлечения частных фармацевтических организаций для работы в отдаленные районы края Министерство здравоохранения Камчатского края изучает возможность предоставления в аренду на льготных условиях площадей действующих аптечных пунктов в медицинских организациях.</w:t>
      </w:r>
    </w:p>
    <w:p w:rsidR="0079786E" w:rsidRPr="00A2557B" w:rsidRDefault="0079786E" w:rsidP="0079786E">
      <w:pPr>
        <w:spacing w:after="0" w:line="240" w:lineRule="auto"/>
        <w:ind w:firstLine="709"/>
        <w:contextualSpacing/>
        <w:jc w:val="both"/>
        <w:rPr>
          <w:rFonts w:ascii="Times New Roman" w:hAnsi="Times New Roman"/>
          <w:sz w:val="28"/>
          <w:szCs w:val="28"/>
          <w:lang w:eastAsia="ru-RU"/>
        </w:rPr>
      </w:pPr>
      <w:r w:rsidRPr="00A2557B">
        <w:rPr>
          <w:rFonts w:ascii="Times New Roman" w:hAnsi="Times New Roman"/>
          <w:sz w:val="28"/>
          <w:szCs w:val="28"/>
          <w:lang w:eastAsia="ru-RU"/>
        </w:rPr>
        <w:t>В результате опроса предпринимателей о наличии (отсутствии) административных барьеров и оценки конкурентной среды в сфере фармацевтической деятельности, участники опроса выделили высокую арендную плату, стоимость электрической энергии, низкую покупательскую способность населения, конкуренцию, сложность с получением начального капитала.</w:t>
      </w:r>
    </w:p>
    <w:p w:rsidR="0079786E" w:rsidRPr="00A2557B" w:rsidRDefault="0079786E" w:rsidP="0079786E">
      <w:pPr>
        <w:spacing w:after="0" w:line="240" w:lineRule="auto"/>
        <w:ind w:firstLine="709"/>
        <w:contextualSpacing/>
        <w:jc w:val="both"/>
        <w:rPr>
          <w:rFonts w:ascii="Times New Roman" w:hAnsi="Times New Roman"/>
          <w:sz w:val="28"/>
          <w:szCs w:val="28"/>
          <w:lang w:eastAsia="ru-RU"/>
        </w:rPr>
      </w:pPr>
    </w:p>
    <w:p w:rsidR="0079786E" w:rsidRPr="00ED77B8" w:rsidRDefault="0079786E" w:rsidP="009A4C03">
      <w:pPr>
        <w:pStyle w:val="a3"/>
        <w:numPr>
          <w:ilvl w:val="0"/>
          <w:numId w:val="6"/>
        </w:numPr>
        <w:spacing w:after="0" w:line="240" w:lineRule="auto"/>
        <w:ind w:left="0" w:firstLine="709"/>
        <w:jc w:val="both"/>
        <w:rPr>
          <w:rFonts w:ascii="Times New Roman" w:hAnsi="Times New Roman"/>
          <w:b/>
          <w:sz w:val="28"/>
          <w:szCs w:val="28"/>
        </w:rPr>
      </w:pPr>
      <w:r w:rsidRPr="00ED77B8">
        <w:rPr>
          <w:rFonts w:ascii="Times New Roman" w:hAnsi="Times New Roman"/>
          <w:b/>
          <w:sz w:val="28"/>
          <w:szCs w:val="28"/>
        </w:rPr>
        <w:t>Рынок услуг в сфере культуры</w:t>
      </w:r>
    </w:p>
    <w:p w:rsidR="0079786E" w:rsidRDefault="0079786E" w:rsidP="0079786E">
      <w:pPr>
        <w:pStyle w:val="a3"/>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Культура – сфера преимущественно некоммерческой деятельности, финансирование которой осуществляется</w:t>
      </w:r>
      <w:r>
        <w:rPr>
          <w:rFonts w:ascii="Times New Roman" w:hAnsi="Times New Roman"/>
          <w:sz w:val="28"/>
          <w:szCs w:val="28"/>
        </w:rPr>
        <w:t>,</w:t>
      </w:r>
      <w:r w:rsidRPr="00AB1223">
        <w:rPr>
          <w:rFonts w:ascii="Times New Roman" w:hAnsi="Times New Roman"/>
          <w:sz w:val="28"/>
          <w:szCs w:val="28"/>
        </w:rPr>
        <w:t xml:space="preserve"> как правило</w:t>
      </w:r>
      <w:r>
        <w:rPr>
          <w:rFonts w:ascii="Times New Roman" w:hAnsi="Times New Roman"/>
          <w:sz w:val="28"/>
          <w:szCs w:val="28"/>
        </w:rPr>
        <w:t>,</w:t>
      </w:r>
      <w:r w:rsidRPr="00AB1223">
        <w:rPr>
          <w:rFonts w:ascii="Times New Roman" w:hAnsi="Times New Roman"/>
          <w:sz w:val="28"/>
          <w:szCs w:val="28"/>
        </w:rPr>
        <w:t xml:space="preserve"> путем вовлечения бюджетных средств. Внебюджетная деятельность</w:t>
      </w:r>
      <w:r>
        <w:rPr>
          <w:rFonts w:ascii="Times New Roman" w:hAnsi="Times New Roman"/>
          <w:sz w:val="28"/>
          <w:szCs w:val="28"/>
        </w:rPr>
        <w:t>, по мнению Министерства культуры Камчатского края,</w:t>
      </w:r>
      <w:r w:rsidRPr="00AB1223">
        <w:rPr>
          <w:rFonts w:ascii="Times New Roman" w:hAnsi="Times New Roman"/>
          <w:sz w:val="28"/>
          <w:szCs w:val="28"/>
        </w:rPr>
        <w:t xml:space="preserve"> в данной сфере зачастую является малоприбыльной, а во многих случаях и вовсе неприбыльной. </w:t>
      </w:r>
    </w:p>
    <w:p w:rsidR="0079786E" w:rsidRPr="00AB1223" w:rsidRDefault="0079786E" w:rsidP="0079786E">
      <w:pPr>
        <w:pStyle w:val="a3"/>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В настоящее время в Камчатском крае услуги и работы оказывают 245 бюджетных учреждений (16 государственных, 229 муниципальных), в том числе по видам деятельности: </w:t>
      </w:r>
    </w:p>
    <w:p w:rsidR="0079786E" w:rsidRPr="00D021B2" w:rsidRDefault="0079786E" w:rsidP="0079786E">
      <w:pPr>
        <w:pStyle w:val="a3"/>
        <w:spacing w:after="0" w:line="240" w:lineRule="auto"/>
        <w:ind w:left="0" w:firstLine="851"/>
        <w:jc w:val="right"/>
        <w:rPr>
          <w:rFonts w:ascii="Times New Roman" w:hAnsi="Times New Roman"/>
          <w:sz w:val="20"/>
          <w:szCs w:val="20"/>
        </w:rPr>
      </w:pPr>
      <w:r>
        <w:rPr>
          <w:rFonts w:ascii="Times New Roman" w:hAnsi="Times New Roman"/>
          <w:sz w:val="20"/>
          <w:szCs w:val="20"/>
        </w:rPr>
        <w:t>Таблица 19</w:t>
      </w:r>
    </w:p>
    <w:tbl>
      <w:tblPr>
        <w:tblW w:w="0" w:type="auto"/>
        <w:tblInd w:w="108" w:type="dxa"/>
        <w:tblLayout w:type="fixed"/>
        <w:tblLook w:val="0000" w:firstRow="0" w:lastRow="0" w:firstColumn="0" w:lastColumn="0" w:noHBand="0" w:noVBand="0"/>
      </w:tblPr>
      <w:tblGrid>
        <w:gridCol w:w="7459"/>
        <w:gridCol w:w="1755"/>
      </w:tblGrid>
      <w:tr w:rsidR="0079786E" w:rsidRPr="00470CC8" w:rsidTr="00135DEB">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Вид учреждения культуры</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Количество</w:t>
            </w:r>
          </w:p>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lastRenderedPageBreak/>
              <w:t>всего</w:t>
            </w:r>
          </w:p>
        </w:tc>
      </w:tr>
      <w:tr w:rsidR="0079786E" w:rsidRPr="00470CC8" w:rsidTr="00135DEB">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lastRenderedPageBreak/>
              <w:t>ДМШ, ДШИ, ДХШ (в том числе филиалы)</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38</w:t>
            </w:r>
          </w:p>
        </w:tc>
      </w:tr>
      <w:tr w:rsidR="0079786E" w:rsidRPr="00470CC8" w:rsidTr="00135DEB">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Библиотеки</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101</w:t>
            </w:r>
          </w:p>
        </w:tc>
      </w:tr>
      <w:tr w:rsidR="0079786E" w:rsidRPr="00470CC8" w:rsidTr="00135DEB">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Музеи</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13</w:t>
            </w:r>
          </w:p>
        </w:tc>
      </w:tr>
      <w:tr w:rsidR="0079786E" w:rsidRPr="00470CC8" w:rsidTr="00135DEB">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Зоопарки</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w:t>
            </w:r>
          </w:p>
        </w:tc>
      </w:tr>
      <w:tr w:rsidR="0079786E" w:rsidRPr="00470CC8" w:rsidTr="00135DEB">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Культурно-досуговые учреждения</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80</w:t>
            </w:r>
          </w:p>
        </w:tc>
      </w:tr>
      <w:tr w:rsidR="0079786E" w:rsidRPr="00470CC8" w:rsidTr="00135DEB">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ССУЗы</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w:t>
            </w:r>
          </w:p>
        </w:tc>
      </w:tr>
      <w:tr w:rsidR="0079786E" w:rsidRPr="00470CC8" w:rsidTr="00135DEB">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Театры</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2</w:t>
            </w:r>
          </w:p>
        </w:tc>
      </w:tr>
      <w:tr w:rsidR="0079786E" w:rsidRPr="00470CC8" w:rsidTr="00135DEB">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Концертные организации</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6</w:t>
            </w:r>
          </w:p>
        </w:tc>
      </w:tr>
      <w:tr w:rsidR="0079786E" w:rsidRPr="00470CC8" w:rsidTr="00135DEB">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Учебный центр по образованию</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w:t>
            </w:r>
          </w:p>
        </w:tc>
      </w:tr>
      <w:tr w:rsidR="0079786E" w:rsidRPr="00470CC8" w:rsidTr="00135DEB">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Центр народного творчества</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2</w:t>
            </w:r>
          </w:p>
        </w:tc>
      </w:tr>
      <w:tr w:rsidR="0079786E" w:rsidRPr="00470CC8" w:rsidTr="00135DEB">
        <w:trPr>
          <w:trHeight w:val="254"/>
        </w:trPr>
        <w:tc>
          <w:tcPr>
            <w:tcW w:w="7459" w:type="dxa"/>
            <w:tcBorders>
              <w:top w:val="single" w:sz="4" w:space="0" w:color="000000"/>
              <w:left w:val="single" w:sz="4" w:space="0" w:color="000000"/>
              <w:bottom w:val="single" w:sz="4" w:space="0" w:color="000000"/>
            </w:tcBorders>
          </w:tcPr>
          <w:p w:rsidR="0079786E" w:rsidRPr="00D021B2" w:rsidRDefault="0079786E" w:rsidP="00135DEB">
            <w:pPr>
              <w:suppressAutoHyphens/>
              <w:spacing w:after="0" w:line="240" w:lineRule="auto"/>
              <w:contextualSpacing/>
              <w:jc w:val="both"/>
              <w:rPr>
                <w:rFonts w:ascii="Times New Roman" w:hAnsi="Times New Roman"/>
                <w:bCs/>
                <w:sz w:val="20"/>
                <w:szCs w:val="20"/>
                <w:lang w:eastAsia="ar-SA"/>
              </w:rPr>
            </w:pPr>
            <w:r w:rsidRPr="00D021B2">
              <w:rPr>
                <w:rFonts w:ascii="Times New Roman" w:hAnsi="Times New Roman"/>
                <w:bCs/>
                <w:sz w:val="20"/>
                <w:szCs w:val="20"/>
                <w:lang w:eastAsia="ar-SA"/>
              </w:rPr>
              <w:t>ВСЕГО:</w:t>
            </w:r>
          </w:p>
        </w:tc>
        <w:tc>
          <w:tcPr>
            <w:tcW w:w="1755" w:type="dxa"/>
            <w:tcBorders>
              <w:top w:val="single" w:sz="4" w:space="0" w:color="000000"/>
              <w:left w:val="single" w:sz="4" w:space="0" w:color="000000"/>
              <w:bottom w:val="single" w:sz="4" w:space="0" w:color="000000"/>
              <w:right w:val="single" w:sz="4" w:space="0" w:color="000000"/>
            </w:tcBorders>
          </w:tcPr>
          <w:p w:rsidR="0079786E" w:rsidRPr="00D021B2" w:rsidRDefault="0079786E" w:rsidP="00135DE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bCs/>
                <w:sz w:val="20"/>
                <w:szCs w:val="20"/>
                <w:lang w:eastAsia="ar-SA"/>
              </w:rPr>
              <w:t>245</w:t>
            </w:r>
          </w:p>
        </w:tc>
      </w:tr>
    </w:tbl>
    <w:p w:rsidR="0079786E" w:rsidRPr="00AB1223" w:rsidRDefault="0079786E" w:rsidP="0079786E">
      <w:pPr>
        <w:pStyle w:val="a3"/>
        <w:spacing w:after="0" w:line="240" w:lineRule="auto"/>
        <w:ind w:left="0" w:firstLine="567"/>
        <w:jc w:val="both"/>
        <w:rPr>
          <w:rFonts w:ascii="Times New Roman" w:hAnsi="Times New Roman"/>
          <w:sz w:val="28"/>
          <w:szCs w:val="28"/>
        </w:rPr>
      </w:pPr>
    </w:p>
    <w:p w:rsidR="0079786E" w:rsidRPr="00AB1223" w:rsidRDefault="0079786E" w:rsidP="0079786E">
      <w:pPr>
        <w:pStyle w:val="a3"/>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В регионе сформирована сеть образовательных учреждений в сфере культуры: по состоянию на 01.01.2016 в Камчатском крае функционирует 31 образовательное учреждение дополнительного образования детей в сфере культуры и искусства (а также 7 отделений и филиалов). Обеспечение доступности образования в сфере культуры и искусства достигается за счёт предоставления услуг на безвозмездной основе. В детских школах искусств </w:t>
      </w:r>
      <w:r>
        <w:rPr>
          <w:rFonts w:ascii="Times New Roman" w:hAnsi="Times New Roman"/>
          <w:sz w:val="28"/>
          <w:szCs w:val="28"/>
        </w:rPr>
        <w:t xml:space="preserve"> обучается более 4 800 учащихся.</w:t>
      </w:r>
    </w:p>
    <w:p w:rsidR="0079786E" w:rsidRPr="00AB1223" w:rsidRDefault="0079786E" w:rsidP="0079786E">
      <w:pPr>
        <w:pStyle w:val="a3"/>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Образовательную деятельность в сфере культуры осуществляют Колледж искусств и КГБОУ дополнительного профессионального образования работников культуры «Камчатский учебно-методический центр». </w:t>
      </w:r>
    </w:p>
    <w:p w:rsidR="0079786E" w:rsidRDefault="0079786E" w:rsidP="0079786E">
      <w:pPr>
        <w:pStyle w:val="a3"/>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Большую работу по организации досуга населения Камчатского края проводят 80 культурно-досуговых учреждений клубного типа: из них 31 - в Корякском округе. </w:t>
      </w:r>
    </w:p>
    <w:p w:rsidR="0079786E" w:rsidRDefault="0079786E" w:rsidP="0079786E">
      <w:pPr>
        <w:pStyle w:val="a3"/>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Профессиональное искусство в Камчатском крае представлено театрами и концертными учреждениями. В настоящее время в Камчатском крае действуют 2 театра: драматический и театр кукол, 6 концертных организаций. </w:t>
      </w:r>
    </w:p>
    <w:p w:rsidR="0079786E" w:rsidRPr="00AB1223" w:rsidRDefault="0079786E" w:rsidP="0079786E">
      <w:pPr>
        <w:pStyle w:val="a3"/>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Сбалансированным условием доступа к услугам культуры являются </w:t>
      </w:r>
      <w:r w:rsidRPr="008557D0">
        <w:rPr>
          <w:rFonts w:ascii="Times New Roman" w:hAnsi="Times New Roman"/>
          <w:sz w:val="28"/>
          <w:szCs w:val="28"/>
        </w:rPr>
        <w:t>нормативы социальной обеспеченности культурно-досуговыми учреждениями на 1000 человек населения. По Камчатскому</w:t>
      </w:r>
      <w:r w:rsidRPr="00AB1223">
        <w:rPr>
          <w:rFonts w:ascii="Times New Roman" w:hAnsi="Times New Roman"/>
          <w:sz w:val="28"/>
          <w:szCs w:val="28"/>
        </w:rPr>
        <w:t xml:space="preserve"> краю этот показатель составляет 0,25 (по Российской Федерации — 0,35; по Дальневосточному Федеральному округу — 0,34).</w:t>
      </w:r>
    </w:p>
    <w:p w:rsidR="0079786E" w:rsidRPr="00AB1223" w:rsidRDefault="0079786E" w:rsidP="0079786E">
      <w:pPr>
        <w:pStyle w:val="a3"/>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В рамках реализации мероприятий Государственной программы «Развитие культуры в Камчатском крае на 2014-2018 годы» Министерством культуры Камчатского края осуществляется поддержка значимых творческих проектов, конкурсов, фестивалей, предоставляются субсидии из бюджета Камчатского края бюджетам муниципальных образований на модернизацию материально-технической базы муниципальных учреждений культуры.</w:t>
      </w:r>
    </w:p>
    <w:p w:rsidR="0079786E" w:rsidRPr="00AB1223" w:rsidRDefault="0079786E" w:rsidP="0079786E">
      <w:pPr>
        <w:pStyle w:val="a3"/>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В инфраструктуре объектов культуры Камчатского края отсутствуют театр юного зрителя, концертный зал, библиотека для людей с ограниченными возможностями здоровья.</w:t>
      </w:r>
    </w:p>
    <w:p w:rsidR="0079786E" w:rsidRPr="00AB1223" w:rsidRDefault="0079786E" w:rsidP="0079786E">
      <w:pPr>
        <w:pStyle w:val="a3"/>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Таким образом, конкурентная среда в сфере культуры Камчатского края может оцениваться как несовершенная, поскольку ее развитие ограничено влиянием монополий краевых и муниципальных государственных организаций. </w:t>
      </w:r>
    </w:p>
    <w:p w:rsidR="0079786E" w:rsidRPr="00AB1223" w:rsidRDefault="0079786E" w:rsidP="0079786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На сегодняшний день</w:t>
      </w:r>
      <w:r w:rsidRPr="00AB1223">
        <w:rPr>
          <w:rFonts w:ascii="Times New Roman" w:hAnsi="Times New Roman"/>
          <w:sz w:val="28"/>
          <w:szCs w:val="28"/>
        </w:rPr>
        <w:t xml:space="preserve"> единственной формой, действующей в целях развития сектора негосударственных (немуниципальных) организаций в сфере культуры</w:t>
      </w:r>
      <w:r>
        <w:rPr>
          <w:rFonts w:ascii="Times New Roman" w:hAnsi="Times New Roman"/>
          <w:sz w:val="28"/>
          <w:szCs w:val="28"/>
        </w:rPr>
        <w:t>,</w:t>
      </w:r>
      <w:r w:rsidRPr="00AB1223">
        <w:rPr>
          <w:rFonts w:ascii="Times New Roman" w:hAnsi="Times New Roman"/>
          <w:sz w:val="28"/>
          <w:szCs w:val="28"/>
        </w:rPr>
        <w:t xml:space="preserve"> является предоставление </w:t>
      </w:r>
      <w:r>
        <w:rPr>
          <w:rFonts w:ascii="Times New Roman" w:hAnsi="Times New Roman"/>
          <w:sz w:val="28"/>
          <w:szCs w:val="28"/>
        </w:rPr>
        <w:t>субсидий</w:t>
      </w:r>
      <w:r w:rsidRPr="00AB1223">
        <w:rPr>
          <w:rFonts w:ascii="Times New Roman" w:hAnsi="Times New Roman"/>
          <w:sz w:val="28"/>
          <w:szCs w:val="28"/>
        </w:rPr>
        <w:t xml:space="preserve"> социально-ориентированным некоммерческим организациям (далее – СОНКО) на реализацию социально значимы</w:t>
      </w:r>
      <w:r>
        <w:rPr>
          <w:rFonts w:ascii="Times New Roman" w:hAnsi="Times New Roman"/>
          <w:sz w:val="28"/>
          <w:szCs w:val="28"/>
        </w:rPr>
        <w:t>х программ (проектов). При этом</w:t>
      </w:r>
      <w:r w:rsidRPr="00AB1223">
        <w:rPr>
          <w:rFonts w:ascii="Times New Roman" w:hAnsi="Times New Roman"/>
          <w:sz w:val="28"/>
          <w:szCs w:val="28"/>
        </w:rPr>
        <w:t xml:space="preserve"> в 2015-2016 годах средства краевого бюджета на финансовую поддержку проектов и программ, реализуемых СОНКО по программе развития культуры, предусмотрены не были.</w:t>
      </w:r>
    </w:p>
    <w:p w:rsidR="0079786E" w:rsidRPr="00AB1223" w:rsidRDefault="0079786E" w:rsidP="0079786E">
      <w:pPr>
        <w:pStyle w:val="a3"/>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В Камчатском крае отсутствует реестр негосударственных учреждений в сфере культуры. </w:t>
      </w:r>
      <w:r>
        <w:rPr>
          <w:rFonts w:ascii="Times New Roman" w:hAnsi="Times New Roman"/>
          <w:sz w:val="28"/>
          <w:szCs w:val="28"/>
        </w:rPr>
        <w:t>По предварительной информации</w:t>
      </w:r>
      <w:r w:rsidRPr="00AB1223">
        <w:rPr>
          <w:rFonts w:ascii="Times New Roman" w:hAnsi="Times New Roman"/>
          <w:sz w:val="28"/>
          <w:szCs w:val="28"/>
        </w:rPr>
        <w:t>, на территории  края осуществляют свою деятельность 5 негосударственных учреждений в сфере культуры: 3 кинотеатра, 1 выставочный центр, 1 развлекательный центр. Указанные учреждения обеспечены современной материально-технической базой, имеют постоянн</w:t>
      </w:r>
      <w:r>
        <w:rPr>
          <w:rFonts w:ascii="Times New Roman" w:hAnsi="Times New Roman"/>
          <w:sz w:val="28"/>
          <w:szCs w:val="28"/>
        </w:rPr>
        <w:t>ый доход от своей деятельности.</w:t>
      </w:r>
      <w:r w:rsidRPr="00AB1223">
        <w:rPr>
          <w:rFonts w:ascii="Times New Roman" w:hAnsi="Times New Roman"/>
          <w:sz w:val="28"/>
          <w:szCs w:val="28"/>
        </w:rPr>
        <w:t xml:space="preserve"> Работа по проведению мониторинга хозяйствующих субъектов и созданию реестра негосударственных учреждений, оказывающих услуги в сфере культуры</w:t>
      </w:r>
      <w:r>
        <w:rPr>
          <w:rFonts w:ascii="Times New Roman" w:hAnsi="Times New Roman"/>
          <w:sz w:val="28"/>
          <w:szCs w:val="28"/>
        </w:rPr>
        <w:t>,</w:t>
      </w:r>
      <w:r w:rsidRPr="00AB1223">
        <w:rPr>
          <w:rFonts w:ascii="Times New Roman" w:hAnsi="Times New Roman"/>
          <w:sz w:val="28"/>
          <w:szCs w:val="28"/>
        </w:rPr>
        <w:t xml:space="preserve"> запланирована в соответствии с Планом мероприятий по развитию конкуренции на первое полугодие 2016 года. </w:t>
      </w:r>
    </w:p>
    <w:p w:rsidR="0079786E" w:rsidRDefault="0079786E" w:rsidP="0079786E">
      <w:pPr>
        <w:pStyle w:val="a3"/>
        <w:spacing w:after="0" w:line="240" w:lineRule="auto"/>
        <w:ind w:left="0" w:firstLine="709"/>
        <w:jc w:val="both"/>
        <w:rPr>
          <w:rFonts w:ascii="Times New Roman" w:hAnsi="Times New Roman"/>
          <w:sz w:val="28"/>
          <w:szCs w:val="28"/>
        </w:rPr>
      </w:pPr>
    </w:p>
    <w:p w:rsidR="0079786E" w:rsidRPr="0016413F" w:rsidRDefault="0079786E" w:rsidP="0079786E">
      <w:pPr>
        <w:pStyle w:val="a3"/>
        <w:spacing w:after="0" w:line="240" w:lineRule="auto"/>
        <w:ind w:left="0" w:firstLine="709"/>
        <w:jc w:val="both"/>
        <w:rPr>
          <w:rFonts w:ascii="Times New Roman" w:hAnsi="Times New Roman"/>
          <w:sz w:val="28"/>
          <w:szCs w:val="28"/>
        </w:rPr>
      </w:pPr>
      <w:r w:rsidRPr="0016413F">
        <w:rPr>
          <w:rFonts w:ascii="Times New Roman" w:hAnsi="Times New Roman"/>
          <w:sz w:val="28"/>
          <w:szCs w:val="28"/>
        </w:rPr>
        <w:t>Проанализировав ситуацию, сложившуюся на рынке услуг в сфере культуры, Министерство культуры Камчатского края пришло к выводу, что одним из актуальных направлений на данный момент может стать формирование сегмента вариативных форм образовательных услуг в сфере культуры и искусства и формирование системы взаимодействия с субъектами малого бизнеса в данной сфере. В настоящее время законодательная база в сфере образования предусматривает возможность создания групп на внебюджетной основе, в том числе в государственных и муниципальных учреждениях. Отмечена также целесообразность проведения более детального мониторинга конкурентной среды в сфере культуры с анализом деятельности учреждений всех форм собственности и привлечение данных участников рынка к организации культурно-досуговых мероприятий.</w:t>
      </w:r>
    </w:p>
    <w:p w:rsidR="0079786E" w:rsidRPr="0016413F" w:rsidRDefault="0079786E" w:rsidP="0079786E">
      <w:pPr>
        <w:pStyle w:val="a3"/>
        <w:spacing w:after="0" w:line="240" w:lineRule="auto"/>
        <w:ind w:left="0" w:firstLine="709"/>
        <w:jc w:val="both"/>
        <w:rPr>
          <w:rFonts w:ascii="Times New Roman" w:hAnsi="Times New Roman"/>
          <w:sz w:val="28"/>
          <w:szCs w:val="28"/>
        </w:rPr>
      </w:pPr>
      <w:r w:rsidRPr="0016413F">
        <w:rPr>
          <w:rFonts w:ascii="Times New Roman" w:hAnsi="Times New Roman"/>
          <w:sz w:val="28"/>
          <w:szCs w:val="28"/>
        </w:rPr>
        <w:t>План мероприятий («дорожная карта») по развитию конкурентной среды в сфере культуры предусматривает также иные мероприятия по линии Министерства культуры Камчатского края, в том числе организацию и проведение семинаров, конференций, консультаций, мастер-классов, направленных на повышение профессионального уровня субъектов малого бизнеса в сфере культуры, а также способствующих правовому просвещению молодых специалистов, часто ведущих предпринимательскую деятельность нелегализованно, и переходу их из теневого сектора в легальный бизнес. Обучающие мероприятия будут проводиться на базе подведомственных учреждений: КГБУ ДПО «Камчатский учебно-методический центр» и КГБУ «Камчатская краевая научная библиотека им. С.П. Крашенинникова» ежегодно, начиная с 2016 года.</w:t>
      </w:r>
    </w:p>
    <w:p w:rsidR="0079786E" w:rsidRPr="00AB1223" w:rsidRDefault="0079786E" w:rsidP="0079786E">
      <w:pPr>
        <w:pStyle w:val="a3"/>
        <w:spacing w:after="0" w:line="240" w:lineRule="auto"/>
        <w:ind w:left="0" w:firstLine="709"/>
        <w:jc w:val="both"/>
        <w:rPr>
          <w:rFonts w:ascii="Times New Roman" w:hAnsi="Times New Roman"/>
          <w:sz w:val="28"/>
          <w:szCs w:val="28"/>
        </w:rPr>
      </w:pPr>
      <w:r w:rsidRPr="0016413F">
        <w:rPr>
          <w:rFonts w:ascii="Times New Roman" w:hAnsi="Times New Roman"/>
          <w:sz w:val="28"/>
          <w:szCs w:val="28"/>
        </w:rPr>
        <w:t xml:space="preserve">Также в течение периода 2016-2018 гг. планируется сформировать систему информирования населения об оказываемых услугах в сфере культуры организациями различных форм собственности, в том числе с </w:t>
      </w:r>
      <w:r w:rsidRPr="0016413F">
        <w:rPr>
          <w:rFonts w:ascii="Times New Roman" w:hAnsi="Times New Roman"/>
          <w:sz w:val="28"/>
          <w:szCs w:val="28"/>
        </w:rPr>
        <w:lastRenderedPageBreak/>
        <w:t>использованием информационных ресурсов Министерства культуры Камчатского края.</w:t>
      </w:r>
    </w:p>
    <w:p w:rsidR="0079786E" w:rsidRPr="00AB1223" w:rsidRDefault="0079786E" w:rsidP="0079786E">
      <w:pPr>
        <w:pStyle w:val="a3"/>
        <w:spacing w:after="0" w:line="240" w:lineRule="auto"/>
        <w:ind w:left="0" w:firstLine="709"/>
        <w:jc w:val="both"/>
        <w:rPr>
          <w:rFonts w:ascii="Times New Roman" w:hAnsi="Times New Roman"/>
          <w:sz w:val="28"/>
          <w:szCs w:val="28"/>
        </w:rPr>
      </w:pPr>
    </w:p>
    <w:p w:rsidR="0079786E" w:rsidRDefault="0079786E" w:rsidP="009A4C03">
      <w:pPr>
        <w:pStyle w:val="a3"/>
        <w:numPr>
          <w:ilvl w:val="0"/>
          <w:numId w:val="6"/>
        </w:numPr>
        <w:autoSpaceDE w:val="0"/>
        <w:autoSpaceDN w:val="0"/>
        <w:adjustRightInd w:val="0"/>
        <w:spacing w:line="240" w:lineRule="auto"/>
        <w:ind w:left="0" w:firstLine="709"/>
        <w:jc w:val="both"/>
        <w:rPr>
          <w:rFonts w:ascii="Times New Roman" w:hAnsi="Times New Roman"/>
          <w:b/>
          <w:sz w:val="28"/>
          <w:szCs w:val="28"/>
        </w:rPr>
      </w:pPr>
      <w:r w:rsidRPr="002A2EA8">
        <w:rPr>
          <w:rFonts w:ascii="Times New Roman" w:hAnsi="Times New Roman"/>
          <w:b/>
          <w:sz w:val="28"/>
          <w:szCs w:val="28"/>
        </w:rPr>
        <w:t>Рынок услуг жилищно-коммунального хозяйства</w:t>
      </w:r>
    </w:p>
    <w:p w:rsidR="0079786E" w:rsidRPr="00470CC8" w:rsidRDefault="0079786E" w:rsidP="0079786E">
      <w:pPr>
        <w:pStyle w:val="a3"/>
        <w:autoSpaceDE w:val="0"/>
        <w:autoSpaceDN w:val="0"/>
        <w:adjustRightInd w:val="0"/>
        <w:spacing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Для эффективной реализации мер по повышению качества и надежности предоставления жилищно-коммунальных услуг на территории Камчатского края необходимо обеспечить благоприятные условия для развития рынка жилищно-коммунальных услуг, в том числе за счет стимулирования развития конкурентной среды на социально значимом рынке. Основными целями и задачами развития конкуренции являются:</w:t>
      </w:r>
    </w:p>
    <w:p w:rsidR="0079786E" w:rsidRPr="00470CC8" w:rsidRDefault="0079786E" w:rsidP="0079786E">
      <w:pPr>
        <w:pStyle w:val="a3"/>
        <w:autoSpaceDE w:val="0"/>
        <w:autoSpaceDN w:val="0"/>
        <w:adjustRightInd w:val="0"/>
        <w:spacing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бесперебойное обеспечение потребителей жилищно-коммунальными услугами надлежащего качества;</w:t>
      </w:r>
    </w:p>
    <w:p w:rsidR="0079786E" w:rsidRPr="00470CC8" w:rsidRDefault="0079786E" w:rsidP="0079786E">
      <w:pPr>
        <w:pStyle w:val="a3"/>
        <w:autoSpaceDE w:val="0"/>
        <w:autoSpaceDN w:val="0"/>
        <w:adjustRightInd w:val="0"/>
        <w:spacing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создания условий для преодоления негативных последствий монопольного или доминирующего положения организаций жилищно-коммунального хозяйства;</w:t>
      </w:r>
    </w:p>
    <w:p w:rsidR="0079786E" w:rsidRPr="00470CC8" w:rsidRDefault="0079786E" w:rsidP="0079786E">
      <w:pPr>
        <w:pStyle w:val="a3"/>
        <w:autoSpaceDE w:val="0"/>
        <w:autoSpaceDN w:val="0"/>
        <w:adjustRightInd w:val="0"/>
        <w:spacing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создание равных экономических и правовых условий для деятельности управляющих организаций независимо от организационно-правовой формы при управлении многоквартирными домами;</w:t>
      </w:r>
    </w:p>
    <w:p w:rsidR="0079786E" w:rsidRPr="00470CC8" w:rsidRDefault="0079786E" w:rsidP="0079786E">
      <w:pPr>
        <w:pStyle w:val="a3"/>
        <w:autoSpaceDE w:val="0"/>
        <w:autoSpaceDN w:val="0"/>
        <w:adjustRightInd w:val="0"/>
        <w:spacing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развитие самоуправлени</w:t>
      </w:r>
      <w:r>
        <w:rPr>
          <w:rFonts w:ascii="Times New Roman" w:hAnsi="Times New Roman"/>
          <w:color w:val="000000"/>
          <w:sz w:val="28"/>
          <w:szCs w:val="28"/>
        </w:rPr>
        <w:t>я</w:t>
      </w:r>
      <w:r w:rsidRPr="00470CC8">
        <w:rPr>
          <w:rFonts w:ascii="Times New Roman" w:hAnsi="Times New Roman"/>
          <w:color w:val="000000"/>
          <w:sz w:val="28"/>
          <w:szCs w:val="28"/>
        </w:rPr>
        <w:t xml:space="preserve"> граждан в жилищной сфере, сохранение управляемости системы жилищно-коммунального обслуживания населения;</w:t>
      </w:r>
    </w:p>
    <w:p w:rsidR="0079786E" w:rsidRPr="00470CC8" w:rsidRDefault="0079786E" w:rsidP="0079786E">
      <w:pPr>
        <w:pStyle w:val="a3"/>
        <w:autoSpaceDE w:val="0"/>
        <w:autoSpaceDN w:val="0"/>
        <w:adjustRightInd w:val="0"/>
        <w:spacing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обеспечение безаварийной работы всех предприятий жилищно-коммунального комплекса.</w:t>
      </w:r>
    </w:p>
    <w:p w:rsidR="0079786E" w:rsidRPr="008E3930" w:rsidRDefault="0079786E" w:rsidP="0079786E">
      <w:pPr>
        <w:pStyle w:val="a3"/>
        <w:autoSpaceDE w:val="0"/>
        <w:autoSpaceDN w:val="0"/>
        <w:adjustRightInd w:val="0"/>
        <w:spacing w:after="0" w:line="240" w:lineRule="auto"/>
        <w:ind w:left="0" w:firstLine="709"/>
        <w:jc w:val="both"/>
        <w:rPr>
          <w:rFonts w:ascii="Times New Roman" w:hAnsi="Times New Roman"/>
          <w:b/>
          <w:sz w:val="28"/>
          <w:szCs w:val="28"/>
        </w:rPr>
      </w:pPr>
      <w:r w:rsidRPr="00470CC8">
        <w:rPr>
          <w:rFonts w:ascii="Times New Roman" w:hAnsi="Times New Roman"/>
          <w:color w:val="000000"/>
          <w:sz w:val="28"/>
          <w:szCs w:val="28"/>
        </w:rPr>
        <w:t>Рынок жилищно-коммунальных услуг включает в себя ряд сегментов (содержание и ремонт жилого фонда, водоснабжение и водоотведение, теплоснабжение, вывоз и утилизация бытовых отходов). Состояние конкуренции на данном рынке характеризуется специфическими для отрасли особенностями, а именно наличием конкурентных и монопольных сегментов. При этом нельзя выделить сегменты рынка, на которых в силу нормативных требований и объективных причин могут осуществлять деятельность только государственные или муниципальные организации.</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Рынок жилищно-коммунального хозяйства представлен </w:t>
      </w:r>
      <w:r>
        <w:rPr>
          <w:rFonts w:ascii="Times New Roman" w:hAnsi="Times New Roman"/>
          <w:sz w:val="28"/>
          <w:szCs w:val="28"/>
          <w:lang w:eastAsia="ru-RU"/>
        </w:rPr>
        <w:t>176</w:t>
      </w:r>
      <w:r w:rsidRPr="00AB1223">
        <w:rPr>
          <w:rFonts w:ascii="Times New Roman" w:hAnsi="Times New Roman"/>
          <w:sz w:val="28"/>
          <w:szCs w:val="28"/>
          <w:lang w:eastAsia="ru-RU"/>
        </w:rPr>
        <w:t xml:space="preserve"> организациями различных форм собственности:</w:t>
      </w:r>
    </w:p>
    <w:p w:rsidR="0079786E" w:rsidRDefault="0079786E" w:rsidP="0079786E">
      <w:pPr>
        <w:autoSpaceDE w:val="0"/>
        <w:autoSpaceDN w:val="0"/>
        <w:adjustRightInd w:val="0"/>
        <w:spacing w:line="240" w:lineRule="auto"/>
        <w:ind w:firstLine="709"/>
        <w:contextualSpacing/>
        <w:jc w:val="both"/>
        <w:rPr>
          <w:rFonts w:ascii="Times New Roman" w:hAnsi="Times New Roman"/>
          <w:sz w:val="28"/>
          <w:szCs w:val="28"/>
        </w:rPr>
      </w:pPr>
      <w:r w:rsidRPr="00675A1B">
        <w:rPr>
          <w:rFonts w:ascii="Times New Roman" w:hAnsi="Times New Roman"/>
          <w:sz w:val="28"/>
          <w:szCs w:val="28"/>
          <w:lang w:eastAsia="ru-RU"/>
        </w:rPr>
        <w:t xml:space="preserve">- </w:t>
      </w:r>
      <w:r w:rsidRPr="00675A1B">
        <w:rPr>
          <w:rFonts w:ascii="Times New Roman" w:hAnsi="Times New Roman"/>
          <w:sz w:val="28"/>
          <w:szCs w:val="28"/>
        </w:rPr>
        <w:t>103</w:t>
      </w:r>
      <w:r w:rsidRPr="00675A1B">
        <w:rPr>
          <w:rFonts w:ascii="Times New Roman" w:hAnsi="Times New Roman"/>
          <w:sz w:val="28"/>
          <w:szCs w:val="28"/>
          <w:lang w:eastAsia="ru-RU"/>
        </w:rPr>
        <w:t xml:space="preserve"> управляющих организаций, оказывающие услуги по управлению многоквартирными домами, из которых 14 находятся в муниципальной собственности, 89 – в частной собственности,</w:t>
      </w:r>
      <w:r>
        <w:rPr>
          <w:rFonts w:ascii="Times New Roman" w:hAnsi="Times New Roman"/>
          <w:sz w:val="28"/>
          <w:szCs w:val="28"/>
          <w:lang w:eastAsia="ru-RU"/>
        </w:rPr>
        <w:t xml:space="preserve"> </w:t>
      </w:r>
      <w:r w:rsidRPr="00675A1B">
        <w:rPr>
          <w:rFonts w:ascii="Times New Roman" w:hAnsi="Times New Roman"/>
          <w:sz w:val="28"/>
          <w:szCs w:val="28"/>
          <w:lang w:eastAsia="ru-RU"/>
        </w:rPr>
        <w:t xml:space="preserve">3 из которых </w:t>
      </w:r>
      <w:r>
        <w:rPr>
          <w:rFonts w:ascii="Times New Roman" w:hAnsi="Times New Roman"/>
          <w:sz w:val="28"/>
          <w:szCs w:val="28"/>
          <w:lang w:eastAsia="ru-RU"/>
        </w:rPr>
        <w:t xml:space="preserve">- </w:t>
      </w:r>
      <w:r w:rsidRPr="00675A1B">
        <w:rPr>
          <w:rFonts w:ascii="Times New Roman" w:hAnsi="Times New Roman"/>
          <w:sz w:val="28"/>
          <w:szCs w:val="28"/>
          <w:lang w:eastAsia="ru-RU"/>
        </w:rPr>
        <w:t xml:space="preserve">индивидуальные предприниматели без образования юридического лица. </w:t>
      </w:r>
      <w:r w:rsidRPr="0054770F">
        <w:rPr>
          <w:rFonts w:ascii="Times New Roman" w:hAnsi="Times New Roman"/>
          <w:sz w:val="28"/>
          <w:szCs w:val="28"/>
        </w:rPr>
        <w:t xml:space="preserve">По состоянию на 01.01.2015 года на территории Камчатского края в сфере жилищно-коммунального хозяйства на рынке управляющих организаций деятельность по управлению многоквартирными домами осуществляла 91управляющая </w:t>
      </w:r>
      <w:r>
        <w:rPr>
          <w:rFonts w:ascii="Times New Roman" w:hAnsi="Times New Roman"/>
          <w:sz w:val="28"/>
          <w:szCs w:val="28"/>
        </w:rPr>
        <w:t>организация.</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- 39 организаций, оказывающих услуги водоснабжения и водоотведения (</w:t>
      </w:r>
      <w:r>
        <w:rPr>
          <w:rFonts w:ascii="Times New Roman" w:hAnsi="Times New Roman"/>
          <w:sz w:val="28"/>
          <w:szCs w:val="28"/>
          <w:lang w:eastAsia="ru-RU"/>
        </w:rPr>
        <w:t>10</w:t>
      </w:r>
      <w:r w:rsidRPr="00AB1223">
        <w:rPr>
          <w:rFonts w:ascii="Times New Roman" w:hAnsi="Times New Roman"/>
          <w:sz w:val="28"/>
          <w:szCs w:val="28"/>
          <w:lang w:eastAsia="ru-RU"/>
        </w:rPr>
        <w:t xml:space="preserve"> находятся в государственной и муниципальной собственности, </w:t>
      </w:r>
      <w:r>
        <w:rPr>
          <w:rFonts w:ascii="Times New Roman" w:hAnsi="Times New Roman"/>
          <w:sz w:val="28"/>
          <w:szCs w:val="28"/>
          <w:lang w:eastAsia="ru-RU"/>
        </w:rPr>
        <w:t>29</w:t>
      </w:r>
      <w:r w:rsidRPr="00AB1223">
        <w:rPr>
          <w:rFonts w:ascii="Times New Roman" w:hAnsi="Times New Roman"/>
          <w:sz w:val="28"/>
          <w:szCs w:val="28"/>
          <w:lang w:eastAsia="ru-RU"/>
        </w:rPr>
        <w:t xml:space="preserve"> – в частной), которые обслуживают 99 водопроводов, 74 канализационные сети, 174 водозабора, 1 363 км водопроводных</w:t>
      </w:r>
      <w:r>
        <w:rPr>
          <w:rFonts w:ascii="Times New Roman" w:hAnsi="Times New Roman"/>
          <w:sz w:val="28"/>
          <w:szCs w:val="28"/>
          <w:lang w:eastAsia="ru-RU"/>
        </w:rPr>
        <w:t xml:space="preserve"> и 749 км канализационных сетей;</w:t>
      </w:r>
    </w:p>
    <w:p w:rsidR="0079786E"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lastRenderedPageBreak/>
        <w:t>- 34 организации, оказывающие услуги теплоснабжения (</w:t>
      </w:r>
      <w:r>
        <w:rPr>
          <w:rFonts w:ascii="Times New Roman" w:hAnsi="Times New Roman"/>
          <w:sz w:val="28"/>
          <w:szCs w:val="28"/>
          <w:lang w:eastAsia="ru-RU"/>
        </w:rPr>
        <w:t>7</w:t>
      </w:r>
      <w:r w:rsidRPr="00AB1223">
        <w:rPr>
          <w:rFonts w:ascii="Times New Roman" w:hAnsi="Times New Roman"/>
          <w:sz w:val="28"/>
          <w:szCs w:val="28"/>
          <w:lang w:eastAsia="ru-RU"/>
        </w:rPr>
        <w:t xml:space="preserve"> находятся в государственной и муниципальной собственности, </w:t>
      </w:r>
      <w:r>
        <w:rPr>
          <w:rFonts w:ascii="Times New Roman" w:hAnsi="Times New Roman"/>
          <w:sz w:val="28"/>
          <w:szCs w:val="28"/>
          <w:lang w:eastAsia="ru-RU"/>
        </w:rPr>
        <w:t>27</w:t>
      </w:r>
      <w:r w:rsidRPr="00AB1223">
        <w:rPr>
          <w:rFonts w:ascii="Times New Roman" w:hAnsi="Times New Roman"/>
          <w:sz w:val="28"/>
          <w:szCs w:val="28"/>
          <w:lang w:eastAsia="ru-RU"/>
        </w:rPr>
        <w:t xml:space="preserve"> – в частной), которые обслуживают 395 источников теплоснабжения суммарной мощностью 1 685 Гкал/час, 768 тепловых и паровых </w:t>
      </w:r>
      <w:r>
        <w:rPr>
          <w:rFonts w:ascii="Times New Roman" w:hAnsi="Times New Roman"/>
          <w:sz w:val="28"/>
          <w:szCs w:val="28"/>
          <w:lang w:eastAsia="ru-RU"/>
        </w:rPr>
        <w:t>сетей в двухтрубном исполнении.</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Следует отметить, что в 7 577 многоквартирных домах жилищного фонда Камчатского края площадью 7 030,6 тыс. кв. м. выбран следующий способ управления:</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непосредственное управление – 2 133 многоквартирных дома (28,1%);</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под управление</w:t>
      </w:r>
      <w:r>
        <w:rPr>
          <w:rFonts w:ascii="Times New Roman" w:hAnsi="Times New Roman"/>
          <w:sz w:val="28"/>
          <w:szCs w:val="28"/>
          <w:lang w:eastAsia="ru-RU"/>
        </w:rPr>
        <w:t>м</w:t>
      </w:r>
      <w:r w:rsidRPr="00AB1223">
        <w:rPr>
          <w:rFonts w:ascii="Times New Roman" w:hAnsi="Times New Roman"/>
          <w:sz w:val="28"/>
          <w:szCs w:val="28"/>
          <w:lang w:eastAsia="ru-RU"/>
        </w:rPr>
        <w:t xml:space="preserve"> управляющих организаций – 4 857 многоквартирных домов (64,1%);</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под управлением товариществами собственников жилья либо жилищными кооперативами – 348 многоквартирных домов (4,5%).</w:t>
      </w:r>
    </w:p>
    <w:p w:rsidR="0079786E" w:rsidRPr="00470CC8" w:rsidRDefault="0079786E" w:rsidP="0079786E">
      <w:pPr>
        <w:autoSpaceDE w:val="0"/>
        <w:autoSpaceDN w:val="0"/>
        <w:adjustRightInd w:val="0"/>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С целью выявления административных барьеров и оценки состояния конкурентной среды на рынке услуг жилищно-коммунального хозяйства Камчатского края в рамках Мониторинга Министерством ЖКХ и энергетики Камчатского края проведено анкетирование 20 наиболее крупных прошедших лицензирование управляющих организаций Камчатского края (под управлением </w:t>
      </w:r>
      <w:r>
        <w:rPr>
          <w:rFonts w:ascii="Times New Roman" w:hAnsi="Times New Roman"/>
          <w:color w:val="000000"/>
          <w:sz w:val="28"/>
          <w:szCs w:val="28"/>
        </w:rPr>
        <w:t xml:space="preserve">каждой </w:t>
      </w:r>
      <w:r w:rsidRPr="00470CC8">
        <w:rPr>
          <w:rFonts w:ascii="Times New Roman" w:hAnsi="Times New Roman"/>
          <w:color w:val="000000"/>
          <w:sz w:val="28"/>
          <w:szCs w:val="28"/>
        </w:rPr>
        <w:t>не менее 10 домов). География исследования включала Петропавловск-Камчатский городской округ, Елизовское городское поселение, Вилючинский городской округ.</w:t>
      </w:r>
    </w:p>
    <w:p w:rsidR="0079786E" w:rsidRPr="00470CC8" w:rsidRDefault="0079786E" w:rsidP="0079786E">
      <w:pPr>
        <w:autoSpaceDE w:val="0"/>
        <w:autoSpaceDN w:val="0"/>
        <w:adjustRightInd w:val="0"/>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Опрос показал, что </w:t>
      </w:r>
      <w:r w:rsidRPr="008557D0">
        <w:rPr>
          <w:rFonts w:ascii="Times New Roman" w:hAnsi="Times New Roman"/>
          <w:color w:val="000000"/>
          <w:sz w:val="28"/>
          <w:szCs w:val="28"/>
        </w:rPr>
        <w:t>30% считают</w:t>
      </w:r>
      <w:r w:rsidRPr="00470CC8">
        <w:rPr>
          <w:rFonts w:ascii="Times New Roman" w:hAnsi="Times New Roman"/>
          <w:color w:val="000000"/>
          <w:sz w:val="28"/>
          <w:szCs w:val="28"/>
        </w:rPr>
        <w:t xml:space="preserve"> рынок жилищно-коммунальных услуг достаточно конкурентным с точки зрения количества новых участников.</w:t>
      </w:r>
    </w:p>
    <w:p w:rsidR="0079786E" w:rsidRPr="0016413F" w:rsidRDefault="0079786E" w:rsidP="0079786E">
      <w:pPr>
        <w:autoSpaceDE w:val="0"/>
        <w:autoSpaceDN w:val="0"/>
        <w:adjustRightInd w:val="0"/>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При этом основными трудностями, с которыми приходится сталкиваться управляющим организациям в условиях ведения предпринимательской деятельности в Камчатском крае в целом являются:</w:t>
      </w:r>
    </w:p>
    <w:p w:rsidR="0079786E" w:rsidRPr="00470CC8" w:rsidRDefault="0079786E" w:rsidP="0079786E">
      <w:pPr>
        <w:tabs>
          <w:tab w:val="left" w:pos="1134"/>
        </w:tabs>
        <w:spacing w:after="0" w:line="240" w:lineRule="auto"/>
        <w:ind w:right="141"/>
        <w:contextualSpacing/>
        <w:jc w:val="right"/>
        <w:rPr>
          <w:rFonts w:ascii="Times New Roman" w:hAnsi="Times New Roman"/>
          <w:color w:val="000000"/>
          <w:sz w:val="20"/>
          <w:szCs w:val="20"/>
        </w:rPr>
      </w:pPr>
      <w:r w:rsidRPr="00470CC8">
        <w:rPr>
          <w:rFonts w:ascii="Times New Roman" w:hAnsi="Times New Roman"/>
          <w:color w:val="000000"/>
          <w:sz w:val="20"/>
          <w:szCs w:val="20"/>
        </w:rPr>
        <w:t>Таблица 2</w:t>
      </w:r>
      <w:r>
        <w:rPr>
          <w:rFonts w:ascii="Times New Roman" w:hAnsi="Times New Roman"/>
          <w:color w:val="000000"/>
          <w:sz w:val="20"/>
          <w:szCs w:val="20"/>
        </w:rPr>
        <w:t>0</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260"/>
      </w:tblGrid>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высокие ставки налогообложения</w:t>
            </w:r>
          </w:p>
        </w:tc>
        <w:tc>
          <w:tcPr>
            <w:tcW w:w="3260" w:type="dxa"/>
          </w:tcPr>
          <w:p w:rsidR="0079786E" w:rsidRPr="00470CC8" w:rsidRDefault="0079786E" w:rsidP="00135DEB">
            <w:pPr>
              <w:pStyle w:val="a3"/>
              <w:tabs>
                <w:tab w:val="left" w:pos="1134"/>
              </w:tabs>
              <w:spacing w:after="0" w:line="240" w:lineRule="auto"/>
              <w:ind w:left="0" w:firstLine="34"/>
              <w:jc w:val="center"/>
              <w:rPr>
                <w:rFonts w:ascii="Times New Roman" w:hAnsi="Times New Roman"/>
                <w:color w:val="000000"/>
                <w:sz w:val="20"/>
                <w:szCs w:val="20"/>
              </w:rPr>
            </w:pPr>
            <w:r w:rsidRPr="00470CC8">
              <w:rPr>
                <w:rFonts w:ascii="Times New Roman" w:hAnsi="Times New Roman"/>
                <w:color w:val="000000"/>
                <w:sz w:val="20"/>
                <w:szCs w:val="20"/>
              </w:rPr>
              <w:t>35%</w:t>
            </w:r>
          </w:p>
        </w:tc>
      </w:tr>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нехватка доступа к финансированию</w:t>
            </w:r>
          </w:p>
        </w:tc>
        <w:tc>
          <w:tcPr>
            <w:tcW w:w="3260" w:type="dxa"/>
          </w:tcPr>
          <w:p w:rsidR="0079786E" w:rsidRPr="00470CC8" w:rsidRDefault="0079786E" w:rsidP="00135DEB">
            <w:pPr>
              <w:pStyle w:val="a3"/>
              <w:tabs>
                <w:tab w:val="left" w:pos="1134"/>
              </w:tabs>
              <w:spacing w:after="0" w:line="240" w:lineRule="auto"/>
              <w:ind w:left="0" w:firstLine="34"/>
              <w:jc w:val="center"/>
              <w:rPr>
                <w:rFonts w:ascii="Times New Roman" w:hAnsi="Times New Roman"/>
                <w:color w:val="000000"/>
                <w:sz w:val="20"/>
                <w:szCs w:val="20"/>
              </w:rPr>
            </w:pPr>
            <w:r w:rsidRPr="00470CC8">
              <w:rPr>
                <w:rFonts w:ascii="Times New Roman" w:hAnsi="Times New Roman"/>
                <w:color w:val="000000"/>
                <w:sz w:val="20"/>
                <w:szCs w:val="20"/>
              </w:rPr>
              <w:t>20%</w:t>
            </w:r>
          </w:p>
        </w:tc>
      </w:tr>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недостаточная подготовка сотрудников</w:t>
            </w:r>
          </w:p>
        </w:tc>
        <w:tc>
          <w:tcPr>
            <w:tcW w:w="3260" w:type="dxa"/>
          </w:tcPr>
          <w:p w:rsidR="0079786E" w:rsidRPr="00470CC8" w:rsidRDefault="0079786E" w:rsidP="00135DEB">
            <w:pPr>
              <w:pStyle w:val="a3"/>
              <w:tabs>
                <w:tab w:val="left" w:pos="1134"/>
              </w:tabs>
              <w:spacing w:after="0" w:line="240" w:lineRule="auto"/>
              <w:ind w:left="0" w:firstLine="34"/>
              <w:jc w:val="center"/>
              <w:rPr>
                <w:rFonts w:ascii="Times New Roman" w:hAnsi="Times New Roman"/>
                <w:color w:val="000000"/>
                <w:sz w:val="20"/>
                <w:szCs w:val="20"/>
              </w:rPr>
            </w:pPr>
            <w:r w:rsidRPr="00470CC8">
              <w:rPr>
                <w:rFonts w:ascii="Times New Roman" w:hAnsi="Times New Roman"/>
                <w:color w:val="000000"/>
                <w:sz w:val="20"/>
                <w:szCs w:val="20"/>
              </w:rPr>
              <w:t>15%</w:t>
            </w:r>
          </w:p>
        </w:tc>
      </w:tr>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конкуренция</w:t>
            </w:r>
          </w:p>
        </w:tc>
        <w:tc>
          <w:tcPr>
            <w:tcW w:w="3260" w:type="dxa"/>
          </w:tcPr>
          <w:p w:rsidR="0079786E" w:rsidRPr="00470CC8" w:rsidRDefault="0079786E" w:rsidP="00135DEB">
            <w:pPr>
              <w:pStyle w:val="a3"/>
              <w:tabs>
                <w:tab w:val="left" w:pos="1134"/>
              </w:tabs>
              <w:spacing w:after="0" w:line="240" w:lineRule="auto"/>
              <w:ind w:left="0" w:firstLine="34"/>
              <w:jc w:val="center"/>
              <w:rPr>
                <w:rFonts w:ascii="Times New Roman" w:hAnsi="Times New Roman"/>
                <w:color w:val="000000"/>
                <w:sz w:val="20"/>
                <w:szCs w:val="20"/>
              </w:rPr>
            </w:pPr>
            <w:r w:rsidRPr="00470CC8">
              <w:rPr>
                <w:rFonts w:ascii="Times New Roman" w:hAnsi="Times New Roman"/>
                <w:color w:val="000000"/>
                <w:sz w:val="20"/>
                <w:szCs w:val="20"/>
              </w:rPr>
              <w:t>10%</w:t>
            </w:r>
          </w:p>
        </w:tc>
      </w:tr>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лицензирование деятельности</w:t>
            </w:r>
          </w:p>
        </w:tc>
        <w:tc>
          <w:tcPr>
            <w:tcW w:w="3260" w:type="dxa"/>
          </w:tcPr>
          <w:p w:rsidR="0079786E" w:rsidRPr="00470CC8" w:rsidRDefault="0079786E" w:rsidP="00135DEB">
            <w:pPr>
              <w:pStyle w:val="a3"/>
              <w:tabs>
                <w:tab w:val="left" w:pos="1134"/>
              </w:tabs>
              <w:spacing w:after="0" w:line="240" w:lineRule="auto"/>
              <w:ind w:left="0" w:firstLine="34"/>
              <w:jc w:val="center"/>
              <w:rPr>
                <w:rFonts w:ascii="Times New Roman" w:hAnsi="Times New Roman"/>
                <w:color w:val="000000"/>
                <w:sz w:val="20"/>
                <w:szCs w:val="20"/>
              </w:rPr>
            </w:pPr>
            <w:r w:rsidRPr="00470CC8">
              <w:rPr>
                <w:rFonts w:ascii="Times New Roman" w:hAnsi="Times New Roman"/>
                <w:color w:val="000000"/>
                <w:sz w:val="20"/>
                <w:szCs w:val="20"/>
              </w:rPr>
              <w:t>10%</w:t>
            </w:r>
          </w:p>
        </w:tc>
      </w:tr>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коррупция</w:t>
            </w:r>
          </w:p>
        </w:tc>
        <w:tc>
          <w:tcPr>
            <w:tcW w:w="3260" w:type="dxa"/>
          </w:tcPr>
          <w:p w:rsidR="0079786E" w:rsidRPr="00470CC8" w:rsidRDefault="0079786E" w:rsidP="00135DEB">
            <w:pPr>
              <w:pStyle w:val="a3"/>
              <w:tabs>
                <w:tab w:val="left" w:pos="1134"/>
              </w:tabs>
              <w:spacing w:after="0" w:line="240" w:lineRule="auto"/>
              <w:ind w:left="0" w:firstLine="34"/>
              <w:jc w:val="center"/>
              <w:rPr>
                <w:rFonts w:ascii="Times New Roman" w:hAnsi="Times New Roman"/>
                <w:color w:val="000000"/>
                <w:sz w:val="20"/>
                <w:szCs w:val="20"/>
              </w:rPr>
            </w:pPr>
            <w:r w:rsidRPr="00470CC8">
              <w:rPr>
                <w:rFonts w:ascii="Times New Roman" w:hAnsi="Times New Roman"/>
                <w:color w:val="000000"/>
                <w:sz w:val="20"/>
                <w:szCs w:val="20"/>
              </w:rPr>
              <w:t>10%</w:t>
            </w:r>
          </w:p>
        </w:tc>
      </w:tr>
    </w:tbl>
    <w:p w:rsidR="0079786E" w:rsidRPr="00470CC8" w:rsidRDefault="0079786E" w:rsidP="0079786E">
      <w:pPr>
        <w:pStyle w:val="a3"/>
        <w:tabs>
          <w:tab w:val="left" w:pos="1134"/>
        </w:tabs>
        <w:spacing w:after="0" w:line="240" w:lineRule="auto"/>
        <w:ind w:left="0"/>
        <w:jc w:val="both"/>
        <w:rPr>
          <w:rFonts w:ascii="Times New Roman" w:hAnsi="Times New Roman"/>
          <w:color w:val="000000"/>
          <w:sz w:val="28"/>
          <w:szCs w:val="28"/>
        </w:rPr>
      </w:pPr>
    </w:p>
    <w:p w:rsidR="0079786E" w:rsidRPr="00470CC8" w:rsidRDefault="0079786E" w:rsidP="0079786E">
      <w:pPr>
        <w:pStyle w:val="a3"/>
        <w:tabs>
          <w:tab w:val="left" w:pos="1134"/>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Половина респондентов отметили в качестве основного административного барьера - большое число проверок (пять и более за последние три года), проведенных контролирующими органами. Также 90% респондентов отметили </w:t>
      </w:r>
      <w:r>
        <w:rPr>
          <w:rFonts w:ascii="Times New Roman" w:hAnsi="Times New Roman"/>
          <w:color w:val="000000"/>
          <w:sz w:val="28"/>
          <w:szCs w:val="28"/>
        </w:rPr>
        <w:t xml:space="preserve">в качестве одного </w:t>
      </w:r>
      <w:r w:rsidRPr="00470CC8">
        <w:rPr>
          <w:rFonts w:ascii="Times New Roman" w:hAnsi="Times New Roman"/>
          <w:color w:val="000000"/>
          <w:sz w:val="28"/>
          <w:szCs w:val="28"/>
        </w:rPr>
        <w:t xml:space="preserve">из административных барьеров истребование дополнительных документов (в количестве 5 и более) у предприятия, не предусмотренных к обязательному предоставлению по закону. </w:t>
      </w:r>
    </w:p>
    <w:p w:rsidR="0079786E" w:rsidRPr="00470CC8" w:rsidRDefault="0079786E" w:rsidP="0079786E">
      <w:pPr>
        <w:pStyle w:val="a3"/>
        <w:tabs>
          <w:tab w:val="left" w:pos="0"/>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На вопрос о возможности начать новый бизнес «с нуля» большинство опрошенных (65%) ответили, что создание нового предприятия в Камчатском крае одновременно и сложно, и легко. Основные трудности, препятствующие выход</w:t>
      </w:r>
      <w:r>
        <w:rPr>
          <w:rFonts w:ascii="Times New Roman" w:hAnsi="Times New Roman"/>
          <w:color w:val="000000"/>
          <w:sz w:val="28"/>
          <w:szCs w:val="28"/>
        </w:rPr>
        <w:t>у</w:t>
      </w:r>
      <w:r w:rsidRPr="00470CC8">
        <w:rPr>
          <w:rFonts w:ascii="Times New Roman" w:hAnsi="Times New Roman"/>
          <w:color w:val="000000"/>
          <w:sz w:val="28"/>
          <w:szCs w:val="28"/>
        </w:rPr>
        <w:t xml:space="preserve"> на новый рынок:</w:t>
      </w:r>
    </w:p>
    <w:p w:rsidR="0079786E" w:rsidRPr="00470CC8" w:rsidRDefault="0079786E" w:rsidP="0079786E">
      <w:pPr>
        <w:pStyle w:val="a3"/>
        <w:tabs>
          <w:tab w:val="left" w:pos="0"/>
        </w:tabs>
        <w:spacing w:after="0" w:line="240" w:lineRule="auto"/>
        <w:ind w:left="0" w:right="141" w:firstLine="851"/>
        <w:jc w:val="right"/>
        <w:rPr>
          <w:rFonts w:ascii="Times New Roman" w:hAnsi="Times New Roman"/>
          <w:color w:val="000000"/>
          <w:sz w:val="20"/>
          <w:szCs w:val="20"/>
        </w:rPr>
      </w:pPr>
      <w:r w:rsidRPr="00470CC8">
        <w:rPr>
          <w:rFonts w:ascii="Times New Roman" w:hAnsi="Times New Roman"/>
          <w:color w:val="000000"/>
          <w:sz w:val="20"/>
          <w:szCs w:val="20"/>
        </w:rPr>
        <w:t>Таблица 2</w:t>
      </w:r>
      <w:r>
        <w:rPr>
          <w:rFonts w:ascii="Times New Roman" w:hAnsi="Times New Roman"/>
          <w:color w:val="000000"/>
          <w:sz w:val="20"/>
          <w:szCs w:val="20"/>
        </w:rPr>
        <w:t>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260"/>
      </w:tblGrid>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высокие начальные издержки</w:t>
            </w:r>
          </w:p>
        </w:tc>
        <w:tc>
          <w:tcPr>
            <w:tcW w:w="3260" w:type="dxa"/>
          </w:tcPr>
          <w:p w:rsidR="0079786E" w:rsidRPr="00470CC8" w:rsidRDefault="0079786E" w:rsidP="00135DEB">
            <w:pPr>
              <w:pStyle w:val="a3"/>
              <w:tabs>
                <w:tab w:val="left" w:pos="1134"/>
              </w:tabs>
              <w:spacing w:after="0" w:line="240" w:lineRule="auto"/>
              <w:ind w:left="0"/>
              <w:jc w:val="center"/>
              <w:rPr>
                <w:rFonts w:ascii="Times New Roman" w:hAnsi="Times New Roman"/>
                <w:color w:val="000000"/>
                <w:sz w:val="20"/>
                <w:szCs w:val="20"/>
              </w:rPr>
            </w:pPr>
            <w:r w:rsidRPr="00470CC8">
              <w:rPr>
                <w:rFonts w:ascii="Times New Roman" w:hAnsi="Times New Roman"/>
                <w:color w:val="000000"/>
                <w:sz w:val="20"/>
                <w:szCs w:val="20"/>
              </w:rPr>
              <w:t>55%</w:t>
            </w:r>
          </w:p>
        </w:tc>
      </w:tr>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насыщенность новых рынков сбыта</w:t>
            </w:r>
          </w:p>
        </w:tc>
        <w:tc>
          <w:tcPr>
            <w:tcW w:w="3260" w:type="dxa"/>
          </w:tcPr>
          <w:p w:rsidR="0079786E" w:rsidRPr="00470CC8" w:rsidRDefault="0079786E" w:rsidP="00135DEB">
            <w:pPr>
              <w:pStyle w:val="a3"/>
              <w:tabs>
                <w:tab w:val="left" w:pos="1134"/>
              </w:tabs>
              <w:spacing w:after="0" w:line="240" w:lineRule="auto"/>
              <w:ind w:left="0"/>
              <w:jc w:val="center"/>
              <w:rPr>
                <w:rFonts w:ascii="Times New Roman" w:hAnsi="Times New Roman"/>
                <w:color w:val="000000"/>
                <w:sz w:val="20"/>
                <w:szCs w:val="20"/>
              </w:rPr>
            </w:pPr>
            <w:r w:rsidRPr="00470CC8">
              <w:rPr>
                <w:rFonts w:ascii="Times New Roman" w:hAnsi="Times New Roman"/>
                <w:color w:val="000000"/>
                <w:sz w:val="20"/>
                <w:szCs w:val="20"/>
              </w:rPr>
              <w:t>10%</w:t>
            </w:r>
          </w:p>
        </w:tc>
      </w:tr>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невозможность быстрого достижения необходимых масштабов</w:t>
            </w:r>
          </w:p>
        </w:tc>
        <w:tc>
          <w:tcPr>
            <w:tcW w:w="3260" w:type="dxa"/>
          </w:tcPr>
          <w:p w:rsidR="0079786E" w:rsidRPr="00470CC8" w:rsidRDefault="0079786E" w:rsidP="00135DEB">
            <w:pPr>
              <w:pStyle w:val="a3"/>
              <w:tabs>
                <w:tab w:val="left" w:pos="1134"/>
              </w:tabs>
              <w:spacing w:after="0" w:line="240" w:lineRule="auto"/>
              <w:ind w:left="0"/>
              <w:jc w:val="center"/>
              <w:rPr>
                <w:rFonts w:ascii="Times New Roman" w:hAnsi="Times New Roman"/>
                <w:color w:val="000000"/>
                <w:sz w:val="20"/>
                <w:szCs w:val="20"/>
              </w:rPr>
            </w:pPr>
            <w:r w:rsidRPr="00470CC8">
              <w:rPr>
                <w:rFonts w:ascii="Times New Roman" w:hAnsi="Times New Roman"/>
                <w:color w:val="000000"/>
                <w:sz w:val="20"/>
                <w:szCs w:val="20"/>
              </w:rPr>
              <w:t>10%</w:t>
            </w:r>
          </w:p>
        </w:tc>
      </w:tr>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lastRenderedPageBreak/>
              <w:t>нет информации о ситуации на новых рынках</w:t>
            </w:r>
          </w:p>
        </w:tc>
        <w:tc>
          <w:tcPr>
            <w:tcW w:w="3260" w:type="dxa"/>
          </w:tcPr>
          <w:p w:rsidR="0079786E" w:rsidRPr="00470CC8" w:rsidRDefault="0079786E" w:rsidP="00135DEB">
            <w:pPr>
              <w:pStyle w:val="a3"/>
              <w:tabs>
                <w:tab w:val="left" w:pos="1134"/>
              </w:tabs>
              <w:spacing w:after="0" w:line="240" w:lineRule="auto"/>
              <w:ind w:left="0"/>
              <w:jc w:val="center"/>
              <w:rPr>
                <w:rFonts w:ascii="Times New Roman" w:hAnsi="Times New Roman"/>
                <w:color w:val="000000"/>
                <w:sz w:val="20"/>
                <w:szCs w:val="20"/>
              </w:rPr>
            </w:pPr>
            <w:r w:rsidRPr="00470CC8">
              <w:rPr>
                <w:rFonts w:ascii="Times New Roman" w:hAnsi="Times New Roman"/>
                <w:color w:val="000000"/>
                <w:sz w:val="20"/>
                <w:szCs w:val="20"/>
              </w:rPr>
              <w:t>10%</w:t>
            </w:r>
          </w:p>
        </w:tc>
      </w:tr>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поддержка местными властями традиционных участников рынка</w:t>
            </w:r>
          </w:p>
        </w:tc>
        <w:tc>
          <w:tcPr>
            <w:tcW w:w="3260" w:type="dxa"/>
          </w:tcPr>
          <w:p w:rsidR="0079786E" w:rsidRPr="00470CC8" w:rsidRDefault="0079786E" w:rsidP="00135DEB">
            <w:pPr>
              <w:pStyle w:val="a3"/>
              <w:tabs>
                <w:tab w:val="left" w:pos="1134"/>
              </w:tabs>
              <w:spacing w:after="0" w:line="240" w:lineRule="auto"/>
              <w:ind w:left="0"/>
              <w:jc w:val="center"/>
              <w:rPr>
                <w:rFonts w:ascii="Times New Roman" w:hAnsi="Times New Roman"/>
                <w:color w:val="000000"/>
                <w:sz w:val="20"/>
                <w:szCs w:val="20"/>
              </w:rPr>
            </w:pPr>
            <w:r w:rsidRPr="00470CC8">
              <w:rPr>
                <w:rFonts w:ascii="Times New Roman" w:hAnsi="Times New Roman"/>
                <w:color w:val="000000"/>
                <w:sz w:val="20"/>
                <w:szCs w:val="20"/>
              </w:rPr>
              <w:t>5%</w:t>
            </w:r>
          </w:p>
        </w:tc>
      </w:tr>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привязанность поставщиков и потребителей к традиционным участникам рынка</w:t>
            </w:r>
          </w:p>
        </w:tc>
        <w:tc>
          <w:tcPr>
            <w:tcW w:w="3260" w:type="dxa"/>
          </w:tcPr>
          <w:p w:rsidR="0079786E" w:rsidRPr="00470CC8" w:rsidRDefault="0079786E" w:rsidP="00135DEB">
            <w:pPr>
              <w:pStyle w:val="a3"/>
              <w:tabs>
                <w:tab w:val="left" w:pos="1134"/>
              </w:tabs>
              <w:spacing w:after="0" w:line="240" w:lineRule="auto"/>
              <w:ind w:left="0"/>
              <w:jc w:val="center"/>
              <w:rPr>
                <w:rFonts w:ascii="Times New Roman" w:hAnsi="Times New Roman"/>
                <w:color w:val="000000"/>
                <w:sz w:val="20"/>
                <w:szCs w:val="20"/>
              </w:rPr>
            </w:pPr>
            <w:r w:rsidRPr="00470CC8">
              <w:rPr>
                <w:rFonts w:ascii="Times New Roman" w:hAnsi="Times New Roman"/>
                <w:color w:val="000000"/>
                <w:sz w:val="20"/>
                <w:szCs w:val="20"/>
              </w:rPr>
              <w:t>5%</w:t>
            </w:r>
          </w:p>
        </w:tc>
      </w:tr>
      <w:tr w:rsidR="0079786E" w:rsidRPr="00470CC8" w:rsidTr="00135DEB">
        <w:tc>
          <w:tcPr>
            <w:tcW w:w="6062" w:type="dxa"/>
          </w:tcPr>
          <w:p w:rsidR="0079786E" w:rsidRPr="00470CC8" w:rsidRDefault="0079786E" w:rsidP="00135DEB">
            <w:pPr>
              <w:pStyle w:val="a3"/>
              <w:tabs>
                <w:tab w:val="left" w:pos="1134"/>
              </w:tabs>
              <w:spacing w:after="0" w:line="240" w:lineRule="auto"/>
              <w:ind w:left="0"/>
              <w:jc w:val="both"/>
              <w:rPr>
                <w:rFonts w:ascii="Times New Roman" w:hAnsi="Times New Roman"/>
                <w:color w:val="000000"/>
                <w:sz w:val="20"/>
                <w:szCs w:val="20"/>
              </w:rPr>
            </w:pPr>
            <w:r w:rsidRPr="00470CC8">
              <w:rPr>
                <w:rFonts w:ascii="Times New Roman" w:hAnsi="Times New Roman"/>
                <w:color w:val="000000"/>
                <w:sz w:val="20"/>
                <w:szCs w:val="20"/>
              </w:rPr>
              <w:t>низкие цены на новых рынках</w:t>
            </w:r>
          </w:p>
        </w:tc>
        <w:tc>
          <w:tcPr>
            <w:tcW w:w="3260" w:type="dxa"/>
          </w:tcPr>
          <w:p w:rsidR="0079786E" w:rsidRPr="00470CC8" w:rsidRDefault="0079786E" w:rsidP="00135DEB">
            <w:pPr>
              <w:pStyle w:val="a3"/>
              <w:tabs>
                <w:tab w:val="left" w:pos="1134"/>
              </w:tabs>
              <w:spacing w:after="0" w:line="240" w:lineRule="auto"/>
              <w:ind w:left="0"/>
              <w:jc w:val="center"/>
              <w:rPr>
                <w:rFonts w:ascii="Times New Roman" w:hAnsi="Times New Roman"/>
                <w:color w:val="000000"/>
                <w:sz w:val="20"/>
                <w:szCs w:val="20"/>
              </w:rPr>
            </w:pPr>
            <w:r w:rsidRPr="00470CC8">
              <w:rPr>
                <w:rFonts w:ascii="Times New Roman" w:hAnsi="Times New Roman"/>
                <w:color w:val="000000"/>
                <w:sz w:val="20"/>
                <w:szCs w:val="20"/>
              </w:rPr>
              <w:t>5%</w:t>
            </w:r>
          </w:p>
        </w:tc>
      </w:tr>
    </w:tbl>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 Камчатском крае рынок управляющих организаций в основном сформирован, на нем присутствуют 80 управляющих организаций, 6 из которых </w:t>
      </w:r>
      <w:r>
        <w:rPr>
          <w:rFonts w:ascii="Times New Roman" w:hAnsi="Times New Roman"/>
          <w:sz w:val="28"/>
          <w:szCs w:val="28"/>
          <w:lang w:eastAsia="ru-RU"/>
        </w:rPr>
        <w:t xml:space="preserve">в </w:t>
      </w:r>
      <w:r w:rsidRPr="00AB1223">
        <w:rPr>
          <w:rFonts w:ascii="Times New Roman" w:hAnsi="Times New Roman"/>
          <w:sz w:val="28"/>
          <w:szCs w:val="28"/>
          <w:lang w:eastAsia="ru-RU"/>
        </w:rPr>
        <w:t>муниципальной собственности, 74 частной форм</w:t>
      </w:r>
      <w:r>
        <w:rPr>
          <w:rFonts w:ascii="Times New Roman" w:hAnsi="Times New Roman"/>
          <w:sz w:val="28"/>
          <w:szCs w:val="28"/>
          <w:lang w:eastAsia="ru-RU"/>
        </w:rPr>
        <w:t>ы</w:t>
      </w:r>
      <w:r w:rsidRPr="00AB1223">
        <w:rPr>
          <w:rFonts w:ascii="Times New Roman" w:hAnsi="Times New Roman"/>
          <w:sz w:val="28"/>
          <w:szCs w:val="28"/>
          <w:lang w:eastAsia="ru-RU"/>
        </w:rPr>
        <w:t xml:space="preserve"> собственности. Таким образом, рынок управляющих организаций, деятельность которых заключается в управлении жилищным фондом и предоставлении жилищно-коммунальных услуг населению, является рынком с наиболее развитой конкуренцией. При этом число участников рынка имеет устойчивую тенденцию к росту.</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Доминирующее положение на данном рынке занимает крупная управляющая компания края ООО «Управление жилищно-коммунального хозяйства г. Петропавловска-Камчатского». На 01.01.2016 года под ее управлением находилось 888 домов. </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Наиболее благоприятные тенденции развития конкурентных отношений между организациями различных форм собственности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таки</w:t>
      </w:r>
      <w:r>
        <w:rPr>
          <w:rFonts w:ascii="Times New Roman" w:hAnsi="Times New Roman"/>
          <w:sz w:val="28"/>
          <w:szCs w:val="28"/>
          <w:lang w:eastAsia="ru-RU"/>
        </w:rPr>
        <w:t>х</w:t>
      </w:r>
      <w:r w:rsidRPr="00AB1223">
        <w:rPr>
          <w:rFonts w:ascii="Times New Roman" w:hAnsi="Times New Roman"/>
          <w:sz w:val="28"/>
          <w:szCs w:val="28"/>
          <w:lang w:eastAsia="ru-RU"/>
        </w:rPr>
        <w:t xml:space="preserve"> как Петропавловск-Камчатский городской округ, Елизовский муниципальный район, Вилючинский городской округ. </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 сельских местностях и отдаленных муниципальных районах конкуренция развивается в меньшей степени. Особенность расположения этих территорий, </w:t>
      </w:r>
      <w:r>
        <w:rPr>
          <w:rFonts w:ascii="Times New Roman" w:hAnsi="Times New Roman"/>
          <w:sz w:val="28"/>
          <w:szCs w:val="28"/>
          <w:lang w:eastAsia="ru-RU"/>
        </w:rPr>
        <w:t xml:space="preserve">низкая </w:t>
      </w:r>
      <w:r w:rsidRPr="00AB1223">
        <w:rPr>
          <w:rFonts w:ascii="Times New Roman" w:hAnsi="Times New Roman"/>
          <w:sz w:val="28"/>
          <w:szCs w:val="28"/>
          <w:lang w:eastAsia="ru-RU"/>
        </w:rPr>
        <w:t>плотность населения, небольшие объемы работ не  являются привлекательными для бизнеса. Так</w:t>
      </w:r>
      <w:r>
        <w:rPr>
          <w:rFonts w:ascii="Times New Roman" w:hAnsi="Times New Roman"/>
          <w:sz w:val="28"/>
          <w:szCs w:val="28"/>
          <w:lang w:eastAsia="ru-RU"/>
        </w:rPr>
        <w:t>,</w:t>
      </w:r>
      <w:r w:rsidRPr="00AB1223">
        <w:rPr>
          <w:rFonts w:ascii="Times New Roman" w:hAnsi="Times New Roman"/>
          <w:sz w:val="28"/>
          <w:szCs w:val="28"/>
          <w:lang w:eastAsia="ru-RU"/>
        </w:rPr>
        <w:t xml:space="preserve"> в Корякском округе работают только 3 управляющие организации, обслуживающие 99 домов. В Карагинском и Пенжинском муниципальных районах управляющие организации отсутствуют. Проводимые открытые конкурсы не дают результатов, поскольку отсутствуют заявки на участие в конкурсе, в том числе из-за высокой степени износа основных фондов.</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470CC8">
        <w:rPr>
          <w:rFonts w:ascii="Times New Roman" w:hAnsi="Times New Roman"/>
          <w:color w:val="000000"/>
          <w:sz w:val="28"/>
          <w:szCs w:val="28"/>
        </w:rPr>
        <w:t>Мониторинг удовлетворенности</w:t>
      </w:r>
      <w:r w:rsidRPr="00AB1223">
        <w:rPr>
          <w:rFonts w:ascii="Times New Roman" w:hAnsi="Times New Roman"/>
          <w:sz w:val="28"/>
          <w:szCs w:val="28"/>
          <w:lang w:eastAsia="ru-RU"/>
        </w:rPr>
        <w:t xml:space="preserve"> потребителей качеством товаров и услуг на рынке услуг ЖКХ</w:t>
      </w:r>
      <w:r w:rsidRPr="00470CC8">
        <w:rPr>
          <w:rFonts w:ascii="Times New Roman" w:hAnsi="Times New Roman"/>
          <w:color w:val="000000"/>
          <w:sz w:val="28"/>
          <w:szCs w:val="28"/>
        </w:rPr>
        <w:t xml:space="preserve"> показал, что </w:t>
      </w:r>
      <w:r w:rsidRPr="00AB1223">
        <w:rPr>
          <w:rFonts w:ascii="Times New Roman" w:hAnsi="Times New Roman"/>
          <w:sz w:val="28"/>
          <w:szCs w:val="28"/>
          <w:lang w:eastAsia="ru-RU"/>
        </w:rPr>
        <w:t>47,6%респондентов оцени</w:t>
      </w:r>
      <w:r>
        <w:rPr>
          <w:rFonts w:ascii="Times New Roman" w:hAnsi="Times New Roman"/>
          <w:sz w:val="28"/>
          <w:szCs w:val="28"/>
          <w:lang w:eastAsia="ru-RU"/>
        </w:rPr>
        <w:t xml:space="preserve">вают число участников </w:t>
      </w:r>
      <w:r w:rsidRPr="00AB1223">
        <w:rPr>
          <w:rFonts w:ascii="Times New Roman" w:hAnsi="Times New Roman"/>
          <w:sz w:val="28"/>
          <w:szCs w:val="28"/>
          <w:lang w:eastAsia="ru-RU"/>
        </w:rPr>
        <w:t>на рынке жилищно-коммунальных услуг как достаточное и даже избыточное. Самый высокий показатель удовлетворенности количеством участников рынка жилищно-коммунальных услуг отмечен в Вилючинском городском округе – 52,5% и Елизовском муниципальном районе  - 49,3%. Следовательно, по мнению респондентов, рынок жилищно-коммунальных услуг являются достаточно конкурентным с точки зрения количества участников. При этом по мнению значительной части респондентов количество предприятий и организаций на рынке жилищно-коммунальных услуг за последние три года не изменилось (37,5%), либо увеличилось</w:t>
      </w:r>
      <w:r>
        <w:rPr>
          <w:rFonts w:ascii="Times New Roman" w:hAnsi="Times New Roman"/>
          <w:sz w:val="28"/>
          <w:szCs w:val="28"/>
          <w:lang w:eastAsia="ru-RU"/>
        </w:rPr>
        <w:t xml:space="preserve"> </w:t>
      </w:r>
      <w:r w:rsidRPr="00AB1223">
        <w:rPr>
          <w:rFonts w:ascii="Times New Roman" w:hAnsi="Times New Roman"/>
          <w:sz w:val="28"/>
          <w:szCs w:val="28"/>
          <w:lang w:eastAsia="ru-RU"/>
        </w:rPr>
        <w:t>(32,6%).</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Анализ удовлетворенности населения уровнем цен на услуги жилищно-коммунального хозяйства показал очень низкий уровень удовлетворенности </w:t>
      </w:r>
      <w:r w:rsidRPr="00AB1223">
        <w:rPr>
          <w:rFonts w:ascii="Times New Roman" w:hAnsi="Times New Roman"/>
          <w:sz w:val="28"/>
          <w:szCs w:val="28"/>
          <w:lang w:eastAsia="ru-RU"/>
        </w:rPr>
        <w:lastRenderedPageBreak/>
        <w:t>потребителей ценами на данный вид услуг (59,1%). Среди отдельных то</w:t>
      </w:r>
      <w:r>
        <w:rPr>
          <w:rFonts w:ascii="Times New Roman" w:hAnsi="Times New Roman"/>
          <w:sz w:val="28"/>
          <w:szCs w:val="28"/>
          <w:lang w:eastAsia="ru-RU"/>
        </w:rPr>
        <w:t>варов и услуг</w:t>
      </w:r>
      <w:r w:rsidRPr="00AB1223">
        <w:rPr>
          <w:rFonts w:ascii="Times New Roman" w:hAnsi="Times New Roman"/>
          <w:sz w:val="28"/>
          <w:szCs w:val="28"/>
          <w:lang w:eastAsia="ru-RU"/>
        </w:rPr>
        <w:t xml:space="preserve"> жители Камчатского края выделили те услуги и товары, цены на которые, по их мнению, значительно выше, чем в других регионах страны. Так, услуги жилищно-коммунального хозяйства занимают второе место рейтинга после продуктов питания (20% от всех опрошенных респондентов). При этом большинство опрошенных (46,1%) отмечает рост цен на услуги жилищно-коммунальн</w:t>
      </w:r>
      <w:r>
        <w:rPr>
          <w:rFonts w:ascii="Times New Roman" w:hAnsi="Times New Roman"/>
          <w:sz w:val="28"/>
          <w:szCs w:val="28"/>
          <w:lang w:eastAsia="ru-RU"/>
        </w:rPr>
        <w:t>ого</w:t>
      </w:r>
      <w:r w:rsidRPr="00AB1223">
        <w:rPr>
          <w:rFonts w:ascii="Times New Roman" w:hAnsi="Times New Roman"/>
          <w:sz w:val="28"/>
          <w:szCs w:val="28"/>
          <w:lang w:eastAsia="ru-RU"/>
        </w:rPr>
        <w:t xml:space="preserve"> хозяйства в течение последних трех лет.</w:t>
      </w: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Оценка удовлетворенности населения качеством товаров и услуг показала, что больше половины респондентов в целом не удовлетворены качеством предоставляемых услуг на рынке жилищно-коммунального хозяйства (58,0%). При этом мнение населения относительно оценки качества услуг субъектов естественных монополий разделились. Так, по большинству видов деятельности естественных монополий примерно равное количество респондентов оценивает качество их услуг как удовлетворительное и как неудовлетворительное.</w:t>
      </w:r>
    </w:p>
    <w:p w:rsidR="0079786E" w:rsidRPr="00D021B2" w:rsidRDefault="0079786E" w:rsidP="0079786E">
      <w:pPr>
        <w:autoSpaceDE w:val="0"/>
        <w:autoSpaceDN w:val="0"/>
        <w:adjustRightInd w:val="0"/>
        <w:spacing w:line="240" w:lineRule="auto"/>
        <w:ind w:right="141" w:firstLine="709"/>
        <w:contextualSpacing/>
        <w:jc w:val="right"/>
        <w:rPr>
          <w:rFonts w:ascii="Times New Roman" w:hAnsi="Times New Roman"/>
          <w:sz w:val="20"/>
          <w:szCs w:val="20"/>
          <w:lang w:eastAsia="ru-RU"/>
        </w:rPr>
      </w:pPr>
      <w:r w:rsidRPr="00D021B2">
        <w:rPr>
          <w:rFonts w:ascii="Times New Roman" w:hAnsi="Times New Roman"/>
          <w:sz w:val="20"/>
          <w:szCs w:val="20"/>
          <w:lang w:eastAsia="ru-RU"/>
        </w:rPr>
        <w:t xml:space="preserve">Таблица </w:t>
      </w:r>
      <w:r>
        <w:rPr>
          <w:rFonts w:ascii="Times New Roman" w:hAnsi="Times New Roman"/>
          <w:sz w:val="20"/>
          <w:szCs w:val="20"/>
          <w:lang w:eastAsia="ru-RU"/>
        </w:rPr>
        <w:t>22</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651"/>
        <w:gridCol w:w="3578"/>
      </w:tblGrid>
      <w:tr w:rsidR="0079786E" w:rsidRPr="00470CC8" w:rsidTr="00135DEB">
        <w:tc>
          <w:tcPr>
            <w:tcW w:w="2093" w:type="dxa"/>
          </w:tcPr>
          <w:p w:rsidR="0079786E" w:rsidRPr="00470CC8" w:rsidRDefault="0079786E" w:rsidP="00135DEB">
            <w:pPr>
              <w:autoSpaceDE w:val="0"/>
              <w:autoSpaceDN w:val="0"/>
              <w:adjustRightInd w:val="0"/>
              <w:spacing w:line="240" w:lineRule="auto"/>
              <w:ind w:right="141"/>
              <w:contextualSpacing/>
              <w:jc w:val="both"/>
              <w:rPr>
                <w:rFonts w:ascii="Times New Roman" w:hAnsi="Times New Roman"/>
                <w:sz w:val="20"/>
                <w:szCs w:val="20"/>
                <w:lang w:eastAsia="ru-RU"/>
              </w:rPr>
            </w:pPr>
          </w:p>
        </w:tc>
        <w:tc>
          <w:tcPr>
            <w:tcW w:w="3651" w:type="dxa"/>
          </w:tcPr>
          <w:p w:rsidR="0079786E" w:rsidRPr="00470CC8" w:rsidRDefault="0079786E" w:rsidP="00135DEB">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Удовлетворительное и скорее удовлетворительное</w:t>
            </w:r>
          </w:p>
        </w:tc>
        <w:tc>
          <w:tcPr>
            <w:tcW w:w="3578" w:type="dxa"/>
          </w:tcPr>
          <w:p w:rsidR="0079786E" w:rsidRPr="00470CC8" w:rsidRDefault="0079786E" w:rsidP="00135DEB">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Неудовлетворительное и скорее неудовлетворительное</w:t>
            </w:r>
          </w:p>
        </w:tc>
      </w:tr>
      <w:tr w:rsidR="0079786E" w:rsidRPr="00470CC8" w:rsidTr="00135DEB">
        <w:tc>
          <w:tcPr>
            <w:tcW w:w="2093" w:type="dxa"/>
          </w:tcPr>
          <w:p w:rsidR="0079786E" w:rsidRPr="00470CC8" w:rsidRDefault="0079786E" w:rsidP="00135DEB">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 xml:space="preserve">Водоснабжение, </w:t>
            </w:r>
          </w:p>
          <w:p w:rsidR="0079786E" w:rsidRPr="00470CC8" w:rsidRDefault="0079786E" w:rsidP="00135DEB">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водоотведение</w:t>
            </w:r>
          </w:p>
        </w:tc>
        <w:tc>
          <w:tcPr>
            <w:tcW w:w="3651" w:type="dxa"/>
          </w:tcPr>
          <w:p w:rsidR="0079786E" w:rsidRPr="00470CC8" w:rsidRDefault="0079786E" w:rsidP="00135DEB">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46,8%</w:t>
            </w:r>
          </w:p>
        </w:tc>
        <w:tc>
          <w:tcPr>
            <w:tcW w:w="3578" w:type="dxa"/>
          </w:tcPr>
          <w:p w:rsidR="0079786E" w:rsidRPr="00470CC8" w:rsidRDefault="0079786E" w:rsidP="00135DEB">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40,2%</w:t>
            </w:r>
          </w:p>
        </w:tc>
      </w:tr>
      <w:tr w:rsidR="0079786E" w:rsidRPr="00470CC8" w:rsidTr="00135DEB">
        <w:tc>
          <w:tcPr>
            <w:tcW w:w="2093" w:type="dxa"/>
          </w:tcPr>
          <w:p w:rsidR="0079786E" w:rsidRPr="00470CC8" w:rsidRDefault="0079786E" w:rsidP="00135DEB">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Водоочистка</w:t>
            </w:r>
          </w:p>
        </w:tc>
        <w:tc>
          <w:tcPr>
            <w:tcW w:w="3651" w:type="dxa"/>
          </w:tcPr>
          <w:p w:rsidR="0079786E" w:rsidRPr="00470CC8" w:rsidRDefault="0079786E" w:rsidP="00135DEB">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44,9%</w:t>
            </w:r>
          </w:p>
        </w:tc>
        <w:tc>
          <w:tcPr>
            <w:tcW w:w="3578" w:type="dxa"/>
          </w:tcPr>
          <w:p w:rsidR="0079786E" w:rsidRPr="00470CC8" w:rsidRDefault="0079786E" w:rsidP="00135DEB">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41,2%</w:t>
            </w:r>
          </w:p>
        </w:tc>
      </w:tr>
      <w:tr w:rsidR="0079786E" w:rsidRPr="00470CC8" w:rsidTr="00135DEB">
        <w:tc>
          <w:tcPr>
            <w:tcW w:w="2093" w:type="dxa"/>
          </w:tcPr>
          <w:p w:rsidR="0079786E" w:rsidRPr="00470CC8" w:rsidRDefault="0079786E" w:rsidP="00135DEB">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Теплоснабжение</w:t>
            </w:r>
          </w:p>
        </w:tc>
        <w:tc>
          <w:tcPr>
            <w:tcW w:w="3651" w:type="dxa"/>
          </w:tcPr>
          <w:p w:rsidR="0079786E" w:rsidRPr="00470CC8" w:rsidRDefault="0079786E" w:rsidP="00135DEB">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41,5%</w:t>
            </w:r>
          </w:p>
        </w:tc>
        <w:tc>
          <w:tcPr>
            <w:tcW w:w="3578" w:type="dxa"/>
          </w:tcPr>
          <w:p w:rsidR="0079786E" w:rsidRPr="00470CC8" w:rsidRDefault="0079786E" w:rsidP="00135DEB">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47,8%</w:t>
            </w:r>
          </w:p>
        </w:tc>
      </w:tr>
    </w:tbl>
    <w:p w:rsidR="0079786E" w:rsidRDefault="0079786E" w:rsidP="0079786E">
      <w:pPr>
        <w:autoSpaceDE w:val="0"/>
        <w:autoSpaceDN w:val="0"/>
        <w:adjustRightInd w:val="0"/>
        <w:spacing w:line="240" w:lineRule="auto"/>
        <w:ind w:firstLine="851"/>
        <w:contextualSpacing/>
        <w:jc w:val="both"/>
        <w:rPr>
          <w:rFonts w:ascii="Times New Roman" w:hAnsi="Times New Roman"/>
          <w:sz w:val="28"/>
          <w:szCs w:val="28"/>
          <w:lang w:eastAsia="ru-RU"/>
        </w:rPr>
      </w:pPr>
    </w:p>
    <w:p w:rsidR="0079786E" w:rsidRPr="00AB1223" w:rsidRDefault="0079786E" w:rsidP="0079786E">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С небольшим перевесом как удовлетворительное оценивается качество услуг водоснабжения и водоотведения (47% против 42%). И с небольшим перевесом в худшую сторону дана оценка качества теплоснабжения (42% против 48%). При этом на вопрос об изменени</w:t>
      </w:r>
      <w:r>
        <w:rPr>
          <w:rFonts w:ascii="Times New Roman" w:hAnsi="Times New Roman"/>
          <w:sz w:val="28"/>
          <w:szCs w:val="28"/>
          <w:lang w:eastAsia="ru-RU"/>
        </w:rPr>
        <w:t>и</w:t>
      </w:r>
      <w:r w:rsidRPr="00AB1223">
        <w:rPr>
          <w:rFonts w:ascii="Times New Roman" w:hAnsi="Times New Roman"/>
          <w:sz w:val="28"/>
          <w:szCs w:val="28"/>
          <w:lang w:eastAsia="ru-RU"/>
        </w:rPr>
        <w:t xml:space="preserve"> уровня качества предоставляемых услуг за последние три года большинство респондентов отметили, что уровень качества услуг ЖКХ остается неизменным (35,8%) или улучшается качество предоставляемых услуг (26,5%).</w:t>
      </w:r>
    </w:p>
    <w:p w:rsidR="0079786E" w:rsidRPr="00AB1223" w:rsidRDefault="0079786E" w:rsidP="0079786E">
      <w:pPr>
        <w:shd w:val="clear" w:color="auto" w:fill="FFFFFF"/>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Не</w:t>
      </w:r>
      <w:r w:rsidRPr="00AB1223">
        <w:rPr>
          <w:rFonts w:ascii="Times New Roman" w:hAnsi="Times New Roman"/>
          <w:sz w:val="28"/>
          <w:szCs w:val="28"/>
          <w:lang w:eastAsia="ru-RU"/>
        </w:rPr>
        <w:t>смотря на монопольный характер и высокий уровень тарифов, ресурсоснабжающие предприятия Камчатского края, тем не менее, получили более высокие оценки качества предоставляемых услуг. Низкая оценка удовлетворенности населения качеством услуг на рынке жилищно-коммунальных услуг объясняется низкой оценкой со стороны потребителей деятельности управляющих организаций. Следует отметить, что наибольший уровень неудовлетворенности населения на рынке жилищно-коммунальных услуг вызыва</w:t>
      </w:r>
      <w:r>
        <w:rPr>
          <w:rFonts w:ascii="Times New Roman" w:hAnsi="Times New Roman"/>
          <w:sz w:val="28"/>
          <w:szCs w:val="28"/>
          <w:lang w:eastAsia="ru-RU"/>
        </w:rPr>
        <w:t>ю</w:t>
      </w:r>
      <w:r w:rsidRPr="00AB1223">
        <w:rPr>
          <w:rFonts w:ascii="Times New Roman" w:hAnsi="Times New Roman"/>
          <w:sz w:val="28"/>
          <w:szCs w:val="28"/>
          <w:lang w:eastAsia="ru-RU"/>
        </w:rPr>
        <w:t>т как высокие тарифы, установленные на услуги жилищно-коммунального хозяйства, так и уровень качества предоставляемых на данном рынке услуг.</w:t>
      </w:r>
    </w:p>
    <w:p w:rsidR="0079786E" w:rsidRPr="00AB1223" w:rsidRDefault="0079786E" w:rsidP="0079786E">
      <w:pPr>
        <w:shd w:val="clear" w:color="auto" w:fill="FFFFFF"/>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Органы местного самоуправления муниципальных образований в Камчатском крае проводят работы по составлению реестров управляющих компаний, осуществляющих управление многоквартирными домами, с указанием их местоположения, электронных адресов и контактных телефонов. В основном реестры размещены на официальных сайтах администраций муниципальны</w:t>
      </w:r>
      <w:r>
        <w:rPr>
          <w:rFonts w:ascii="Times New Roman" w:hAnsi="Times New Roman"/>
          <w:sz w:val="28"/>
          <w:szCs w:val="28"/>
          <w:lang w:eastAsia="ru-RU"/>
        </w:rPr>
        <w:t>х образований в Камчатском крае</w:t>
      </w:r>
      <w:r w:rsidRPr="00AB1223">
        <w:rPr>
          <w:rFonts w:ascii="Times New Roman" w:hAnsi="Times New Roman"/>
          <w:sz w:val="28"/>
          <w:szCs w:val="28"/>
          <w:lang w:eastAsia="ru-RU"/>
        </w:rPr>
        <w:t xml:space="preserve"> либо публикуются в средствах массовой информации. Некоторые управляющие организации </w:t>
      </w:r>
      <w:r w:rsidRPr="00AB1223">
        <w:rPr>
          <w:rFonts w:ascii="Times New Roman" w:hAnsi="Times New Roman"/>
          <w:sz w:val="28"/>
          <w:szCs w:val="28"/>
          <w:lang w:eastAsia="ru-RU"/>
        </w:rPr>
        <w:lastRenderedPageBreak/>
        <w:t xml:space="preserve">имеют свои персональные сайты, где размещается вся информация об организации, перечень оказываемых услуг, стоимость услуг и другая необходимая информация. </w:t>
      </w:r>
    </w:p>
    <w:p w:rsidR="0079786E" w:rsidRPr="00AB1223" w:rsidRDefault="0079786E" w:rsidP="0079786E">
      <w:pPr>
        <w:tabs>
          <w:tab w:val="left" w:pos="945"/>
        </w:tabs>
        <w:spacing w:after="0" w:line="240" w:lineRule="auto"/>
        <w:ind w:firstLine="709"/>
        <w:contextualSpacing/>
        <w:jc w:val="both"/>
        <w:rPr>
          <w:rFonts w:ascii="Times New Roman" w:hAnsi="Times New Roman"/>
        </w:rPr>
      </w:pPr>
      <w:r w:rsidRPr="00AB1223">
        <w:rPr>
          <w:rFonts w:ascii="Times New Roman" w:hAnsi="Times New Roman"/>
          <w:sz w:val="28"/>
          <w:szCs w:val="28"/>
        </w:rPr>
        <w:t>К монопольному сегменту с низким уровнем развития конкуренции можно отнести объекты инженерной коммунальной инфраструктуры (системы теплоснабжения, водоснабжения и водоотведения). Большинством организаций жилищно-коммунального комплекса Камчатского края, являющихся по сути локальными монополиями, используется достаточно сложная инфраструктура, что ставит под сомнение перспективы развития конкуренции в отрасли. При этом монополия является наиболее приемлемой и экономически обоснованной формой осуществления деятельности.</w:t>
      </w:r>
    </w:p>
    <w:p w:rsidR="0079786E" w:rsidRPr="00AB1223" w:rsidRDefault="0079786E" w:rsidP="0079786E">
      <w:pPr>
        <w:tabs>
          <w:tab w:val="left" w:pos="945"/>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Одним из направлений развития конкуренции на рынке услуг водоснабжения и водоотведения, электро- и теплоснабжения может стать создание альтернативных предприятий различных форм собственности, конкурирующих за выход на рынок этих услуг. Конкуренция возникает при проведении органами местного самоуправления конкурсных процедур (аукционов) на передачу в аренду или концессию объектов коммунальной инфраструктуры. </w:t>
      </w:r>
    </w:p>
    <w:p w:rsidR="0079786E" w:rsidRPr="00AB1223" w:rsidRDefault="0079786E" w:rsidP="0079786E">
      <w:pPr>
        <w:tabs>
          <w:tab w:val="left" w:pos="945"/>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В целях обеспечения внедрения государственно-частного партнерства в сфере жилищно-коммунального хозяйства  и создания условий для привлечения инвестиций путем предоставления в концессию объектов энергетики, тепло, </w:t>
      </w:r>
      <w:r>
        <w:rPr>
          <w:rFonts w:ascii="Times New Roman" w:hAnsi="Times New Roman"/>
          <w:sz w:val="28"/>
          <w:szCs w:val="28"/>
        </w:rPr>
        <w:t xml:space="preserve">- </w:t>
      </w:r>
      <w:r w:rsidRPr="00AB1223">
        <w:rPr>
          <w:rFonts w:ascii="Times New Roman" w:hAnsi="Times New Roman"/>
          <w:sz w:val="28"/>
          <w:szCs w:val="28"/>
        </w:rPr>
        <w:t>водоснабжения и водоотведения</w:t>
      </w:r>
      <w:r>
        <w:rPr>
          <w:rFonts w:ascii="Times New Roman" w:hAnsi="Times New Roman"/>
          <w:sz w:val="28"/>
          <w:szCs w:val="28"/>
        </w:rPr>
        <w:t>,</w:t>
      </w:r>
      <w:r w:rsidRPr="00AB1223">
        <w:rPr>
          <w:rFonts w:ascii="Times New Roman" w:hAnsi="Times New Roman"/>
          <w:sz w:val="28"/>
          <w:szCs w:val="28"/>
        </w:rPr>
        <w:t xml:space="preserve"> Министерство ЖКХ и энергетики Камчатского края осуществляет мониторинг заключенных концессионных соглашений и договоров долгосрочной аренды и ежемесячную актуализацию данной информации. По состоянию на 01.01.2016 года в Камчатском крае заключено 8 концессионных соглашений на объекты жилищно-коммунального комплекса.</w:t>
      </w:r>
    </w:p>
    <w:p w:rsidR="0079786E" w:rsidRPr="00AB1223" w:rsidRDefault="0079786E" w:rsidP="0079786E">
      <w:pPr>
        <w:tabs>
          <w:tab w:val="left" w:pos="945"/>
        </w:tabs>
        <w:spacing w:after="0" w:line="240" w:lineRule="auto"/>
        <w:ind w:firstLine="851"/>
        <w:contextualSpacing/>
        <w:jc w:val="both"/>
        <w:rPr>
          <w:rFonts w:ascii="Times New Roman" w:hAnsi="Times New Roman"/>
          <w:sz w:val="28"/>
          <w:szCs w:val="28"/>
        </w:rPr>
      </w:pPr>
    </w:p>
    <w:p w:rsidR="0079786E" w:rsidRPr="00F73AC6" w:rsidRDefault="0079786E" w:rsidP="009A4C03">
      <w:pPr>
        <w:pStyle w:val="a3"/>
        <w:numPr>
          <w:ilvl w:val="0"/>
          <w:numId w:val="6"/>
        </w:numPr>
        <w:tabs>
          <w:tab w:val="left" w:pos="945"/>
        </w:tabs>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w:t>
      </w:r>
      <w:r w:rsidRPr="00F73AC6">
        <w:rPr>
          <w:rFonts w:ascii="Times New Roman" w:hAnsi="Times New Roman"/>
          <w:b/>
          <w:sz w:val="28"/>
          <w:szCs w:val="28"/>
        </w:rPr>
        <w:t>Рынок розничной торговли</w:t>
      </w:r>
    </w:p>
    <w:p w:rsidR="0079786E" w:rsidRPr="00D021B2" w:rsidRDefault="0079786E" w:rsidP="0079786E">
      <w:pPr>
        <w:autoSpaceDE w:val="0"/>
        <w:autoSpaceDN w:val="0"/>
        <w:adjustRightInd w:val="0"/>
        <w:spacing w:line="240" w:lineRule="auto"/>
        <w:ind w:firstLine="709"/>
        <w:contextualSpacing/>
        <w:jc w:val="both"/>
        <w:rPr>
          <w:rFonts w:ascii="Times New Roman" w:hAnsi="Times New Roman"/>
          <w:b/>
          <w:sz w:val="28"/>
          <w:szCs w:val="28"/>
          <w:lang w:eastAsia="ru-RU"/>
        </w:rPr>
      </w:pPr>
      <w:r w:rsidRPr="00D021B2">
        <w:rPr>
          <w:rFonts w:ascii="Times New Roman" w:hAnsi="Times New Roman"/>
          <w:sz w:val="28"/>
          <w:szCs w:val="28"/>
        </w:rPr>
        <w:t>Развитие конкуренции на розничном рынке Камчатского края сконцентрировано на формировании многоформатной эффективной товаропроводящей системы и создании комфортной среды для потребителей и всех субъектов предпринимательской деятельности при оказании услуг розничной торговли, прежде всего продуктами питания, в соответствии с основными направлениями Стратегии развития торговли в</w:t>
      </w:r>
      <w:r>
        <w:rPr>
          <w:rFonts w:ascii="Times New Roman" w:hAnsi="Times New Roman"/>
          <w:sz w:val="28"/>
          <w:szCs w:val="28"/>
        </w:rPr>
        <w:t xml:space="preserve"> Российской Федерации на 2015-</w:t>
      </w:r>
      <w:r w:rsidRPr="00D021B2">
        <w:rPr>
          <w:rFonts w:ascii="Times New Roman" w:hAnsi="Times New Roman"/>
          <w:sz w:val="28"/>
          <w:szCs w:val="28"/>
        </w:rPr>
        <w:t xml:space="preserve">2016 годы и период до 2020 года, утвержденной приказом Министерства промышленности и торговли Российской Федерации от 25.12.2014 № 2733. </w:t>
      </w:r>
    </w:p>
    <w:p w:rsidR="0079786E" w:rsidRPr="00AB1223" w:rsidRDefault="0079786E" w:rsidP="0079786E">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При этом развитие нестационарной, мобильной, ярмарочной торго</w:t>
      </w:r>
      <w:r>
        <w:rPr>
          <w:rFonts w:ascii="Times New Roman" w:hAnsi="Times New Roman"/>
          <w:sz w:val="28"/>
          <w:szCs w:val="28"/>
        </w:rPr>
        <w:t>вли и продажи товаров на рынках</w:t>
      </w:r>
      <w:r w:rsidRPr="00AB1223">
        <w:rPr>
          <w:rFonts w:ascii="Times New Roman" w:hAnsi="Times New Roman"/>
          <w:sz w:val="28"/>
          <w:szCs w:val="28"/>
        </w:rPr>
        <w:t xml:space="preserve"> рассматривается</w:t>
      </w:r>
      <w:r>
        <w:rPr>
          <w:rFonts w:ascii="Times New Roman" w:hAnsi="Times New Roman"/>
          <w:sz w:val="28"/>
          <w:szCs w:val="28"/>
        </w:rPr>
        <w:t>,</w:t>
      </w:r>
      <w:r w:rsidRPr="00AB1223">
        <w:rPr>
          <w:rFonts w:ascii="Times New Roman" w:hAnsi="Times New Roman"/>
          <w:sz w:val="28"/>
          <w:szCs w:val="28"/>
        </w:rPr>
        <w:t xml:space="preserve"> как один из основных каналов сбыта продовольственной и сельскохозяйственной продукции. </w:t>
      </w:r>
    </w:p>
    <w:p w:rsidR="0079786E" w:rsidRDefault="0079786E" w:rsidP="0079786E">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Целью развития конкуренции на рынке розничной торговли является равноценное развитие всех сегментов потребительского рынка, включая  малый торговый бизнес, </w:t>
      </w:r>
      <w:r w:rsidRPr="00A6660A">
        <w:rPr>
          <w:rFonts w:ascii="Times New Roman" w:hAnsi="Times New Roman"/>
          <w:sz w:val="28"/>
          <w:szCs w:val="28"/>
        </w:rPr>
        <w:t xml:space="preserve">мобильную и дистанционную торговлю, современные сетевые торговые форматы, ярмарочную торговлю с </w:t>
      </w:r>
      <w:r w:rsidRPr="00A6660A">
        <w:rPr>
          <w:rFonts w:ascii="Times New Roman" w:hAnsi="Times New Roman"/>
          <w:sz w:val="28"/>
          <w:szCs w:val="28"/>
        </w:rPr>
        <w:lastRenderedPageBreak/>
        <w:t>максимальным упрощением  всех процедур для ее проведения, организацию современных сельскохозяйственных рынков, развитие собственной сети местных товаропроизводителей.</w:t>
      </w:r>
      <w:r w:rsidRPr="00AB1223">
        <w:rPr>
          <w:rFonts w:ascii="Times New Roman" w:hAnsi="Times New Roman"/>
          <w:sz w:val="28"/>
          <w:szCs w:val="28"/>
        </w:rPr>
        <w:t xml:space="preserve"> </w:t>
      </w:r>
    </w:p>
    <w:p w:rsidR="0079786E" w:rsidRPr="00AB1223" w:rsidRDefault="0079786E" w:rsidP="0079786E">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Основной задачей развития конкуренции на рынке розничной торговли в Камчатском крае является повышение качества и доступности предоставляемых услуг путем создания необходимых условий для активизации деятельности существующих участников рынка, для появления новых хозяйствующих субъектов и создание комфортной среды для потребителей и всех субъектов предпринимательской деятельности (как производителей товар</w:t>
      </w:r>
      <w:r>
        <w:rPr>
          <w:rFonts w:ascii="Times New Roman" w:hAnsi="Times New Roman"/>
          <w:sz w:val="28"/>
          <w:szCs w:val="28"/>
        </w:rPr>
        <w:t>ов, так и предприятий торговли)</w:t>
      </w:r>
      <w:r w:rsidRPr="00AB1223">
        <w:rPr>
          <w:rFonts w:ascii="Times New Roman" w:hAnsi="Times New Roman"/>
          <w:sz w:val="28"/>
          <w:szCs w:val="28"/>
        </w:rPr>
        <w:t xml:space="preserve"> и, как следствие, максимального расширения всех возможных каналов сбыта.</w:t>
      </w:r>
    </w:p>
    <w:p w:rsidR="0079786E" w:rsidRPr="00AB1223" w:rsidRDefault="0079786E" w:rsidP="0079786E">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Реализация поставленных задач возможна в формате развития розничного рынка торговли в целом, а не отдельных его сегментов.</w:t>
      </w:r>
    </w:p>
    <w:p w:rsidR="0079786E" w:rsidRPr="00AB1223" w:rsidRDefault="0079786E" w:rsidP="0079786E">
      <w:pPr>
        <w:widowControl w:val="0"/>
        <w:suppressAutoHyphens/>
        <w:spacing w:after="0" w:line="240" w:lineRule="auto"/>
        <w:ind w:firstLine="709"/>
        <w:contextualSpacing/>
        <w:jc w:val="both"/>
        <w:rPr>
          <w:rFonts w:ascii="Times New Roman" w:hAnsi="Times New Roman"/>
          <w:color w:val="000000"/>
          <w:sz w:val="28"/>
          <w:szCs w:val="28"/>
          <w:lang w:eastAsia="ar-SA"/>
        </w:rPr>
      </w:pPr>
      <w:r w:rsidRPr="00AB1223">
        <w:rPr>
          <w:rFonts w:ascii="Times New Roman" w:hAnsi="Times New Roman"/>
          <w:color w:val="000000"/>
          <w:sz w:val="28"/>
          <w:szCs w:val="28"/>
          <w:lang w:eastAsia="ar-SA"/>
        </w:rPr>
        <w:t xml:space="preserve">Конкурентная среда на рынке розничной торговли Камчатского края </w:t>
      </w:r>
      <w:r w:rsidRPr="00AB1223">
        <w:rPr>
          <w:rFonts w:ascii="Times New Roman" w:hAnsi="Times New Roman"/>
          <w:sz w:val="28"/>
          <w:szCs w:val="28"/>
        </w:rPr>
        <w:t>характеризуется относительно высокой насыщенностью предложений по оказанию услуг розничной торговли</w:t>
      </w:r>
      <w:r w:rsidRPr="00AB1223">
        <w:rPr>
          <w:rFonts w:ascii="Times New Roman" w:hAnsi="Times New Roman"/>
          <w:color w:val="000000"/>
          <w:sz w:val="28"/>
          <w:szCs w:val="28"/>
          <w:lang w:eastAsia="ar-SA"/>
        </w:rPr>
        <w:t xml:space="preserve"> и определяется количеством хозяйствующих субъектов, уровнем роста рынка и его насыщенностью,  концентрацией и платежеспособностью потребителей, доступностью инфраструктуры, возможностью построения новых торговых сетей дистрибуции и зависимостью от существующих, доступностью информации о ценах, товарах, наличием барьеров входа на рынки, инвестиционной активностью предпринимателей на территории края.</w:t>
      </w:r>
    </w:p>
    <w:p w:rsidR="0079786E" w:rsidRPr="00AB1223" w:rsidRDefault="0079786E" w:rsidP="0079786E">
      <w:pPr>
        <w:widowControl w:val="0"/>
        <w:suppressAutoHyphens/>
        <w:spacing w:after="0" w:line="240" w:lineRule="auto"/>
        <w:ind w:firstLine="709"/>
        <w:contextualSpacing/>
        <w:jc w:val="both"/>
        <w:rPr>
          <w:rFonts w:ascii="Times New Roman" w:hAnsi="Times New Roman"/>
          <w:sz w:val="28"/>
          <w:szCs w:val="28"/>
        </w:rPr>
      </w:pPr>
      <w:r w:rsidRPr="00AB1223">
        <w:rPr>
          <w:rFonts w:ascii="Times New Roman" w:hAnsi="Times New Roman"/>
          <w:color w:val="000000"/>
          <w:sz w:val="28"/>
          <w:szCs w:val="28"/>
          <w:lang w:eastAsia="ar-SA"/>
        </w:rPr>
        <w:t>В сфере розничной торговли конкурентная среда Камчатского края формируется деятельностью 2970</w:t>
      </w:r>
      <w:r w:rsidRPr="00AB1223">
        <w:rPr>
          <w:rFonts w:ascii="Times New Roman" w:hAnsi="Times New Roman"/>
          <w:sz w:val="28"/>
          <w:szCs w:val="28"/>
          <w:lang w:eastAsia="ar-SA"/>
        </w:rPr>
        <w:t xml:space="preserve"> хозяйствующих субъектов, которая включает 3636 торговых объект</w:t>
      </w:r>
      <w:r>
        <w:rPr>
          <w:rFonts w:ascii="Times New Roman" w:hAnsi="Times New Roman"/>
          <w:sz w:val="28"/>
          <w:szCs w:val="28"/>
          <w:lang w:eastAsia="ar-SA"/>
        </w:rPr>
        <w:t>ов</w:t>
      </w:r>
      <w:r w:rsidRPr="00AB1223">
        <w:rPr>
          <w:rFonts w:ascii="Times New Roman" w:hAnsi="Times New Roman"/>
          <w:sz w:val="28"/>
          <w:szCs w:val="28"/>
          <w:lang w:eastAsia="ar-SA"/>
        </w:rPr>
        <w:t xml:space="preserve"> </w:t>
      </w:r>
      <w:r w:rsidRPr="00AB1223">
        <w:rPr>
          <w:rFonts w:ascii="Times New Roman" w:hAnsi="Times New Roman"/>
          <w:sz w:val="28"/>
          <w:szCs w:val="28"/>
        </w:rPr>
        <w:t>общей торговой площадью 322,7 тыс. кв.м. Из общего количества объектов всех форматов розничной торговли около 300 относятся к локальным сетям, 2352 к несетевым магазинам, из них 139,6 тыс. кв.м. заняты магазинами продовольственной специализации и 138,2 тыс. кв.м. магазинами с промышленным ассортиментом товаров</w:t>
      </w:r>
      <w:r>
        <w:rPr>
          <w:rFonts w:ascii="Times New Roman" w:hAnsi="Times New Roman"/>
          <w:sz w:val="28"/>
          <w:szCs w:val="28"/>
        </w:rPr>
        <w:t>,</w:t>
      </w:r>
      <w:r w:rsidRPr="00AB1223">
        <w:rPr>
          <w:rFonts w:ascii="Times New Roman" w:hAnsi="Times New Roman"/>
          <w:sz w:val="28"/>
          <w:szCs w:val="28"/>
        </w:rPr>
        <w:t xml:space="preserve"> и 984 к нестационарным торговым объектам.</w:t>
      </w:r>
    </w:p>
    <w:p w:rsidR="0079786E" w:rsidRPr="00AB1223" w:rsidRDefault="0079786E" w:rsidP="0079786E">
      <w:pPr>
        <w:widowControl w:val="0"/>
        <w:suppressAutoHyphens/>
        <w:spacing w:after="0" w:line="240" w:lineRule="auto"/>
        <w:ind w:firstLine="709"/>
        <w:contextualSpacing/>
        <w:jc w:val="both"/>
        <w:rPr>
          <w:rFonts w:ascii="Times New Roman" w:hAnsi="Times New Roman"/>
          <w:sz w:val="28"/>
          <w:szCs w:val="28"/>
          <w:lang w:eastAsia="ar-SA"/>
        </w:rPr>
      </w:pPr>
      <w:r w:rsidRPr="00AB1223">
        <w:rPr>
          <w:rFonts w:ascii="Times New Roman" w:hAnsi="Times New Roman"/>
          <w:sz w:val="28"/>
          <w:szCs w:val="28"/>
          <w:lang w:eastAsia="ar-SA"/>
        </w:rPr>
        <w:t xml:space="preserve">Активное развитие в 2015 году на территории края продолжили торговые сети. Доля оборота розничной торговли торговых сетей к обороту розничной торговли составила 11,3%, увеличившись на 2,2 процентных пункта по отношению к 2013 году. Продолжается тенденция открытия хозяйствующими субъектами в городах и районах края пяти и более магазинов. Характерными в этом отношении являются  Петропавловск-Камчатский городской округ, Елизовский муниципальный район. </w:t>
      </w:r>
    </w:p>
    <w:p w:rsidR="0079786E" w:rsidRPr="00AB1223" w:rsidRDefault="0079786E" w:rsidP="0079786E">
      <w:pPr>
        <w:spacing w:after="0" w:line="240" w:lineRule="auto"/>
        <w:ind w:firstLine="709"/>
        <w:contextualSpacing/>
        <w:jc w:val="both"/>
        <w:rPr>
          <w:rFonts w:ascii="Times New Roman" w:hAnsi="Times New Roman"/>
          <w:sz w:val="28"/>
          <w:szCs w:val="28"/>
        </w:rPr>
      </w:pPr>
      <w:r w:rsidRPr="00470CC8">
        <w:rPr>
          <w:rFonts w:ascii="Times New Roman" w:hAnsi="Times New Roman"/>
          <w:sz w:val="28"/>
          <w:szCs w:val="28"/>
          <w:shd w:val="clear" w:color="auto" w:fill="FFFFFF"/>
        </w:rPr>
        <w:t>Общее количество работающих в регионе торговых сетей составило120 единиц</w:t>
      </w:r>
      <w:r w:rsidRPr="00470CC8">
        <w:rPr>
          <w:rFonts w:ascii="Times New Roman" w:hAnsi="Times New Roman"/>
          <w:b/>
          <w:sz w:val="28"/>
          <w:szCs w:val="28"/>
          <w:shd w:val="clear" w:color="auto" w:fill="FFFFFF"/>
        </w:rPr>
        <w:t xml:space="preserve">, </w:t>
      </w:r>
      <w:r w:rsidRPr="00470CC8">
        <w:rPr>
          <w:rFonts w:ascii="Times New Roman" w:hAnsi="Times New Roman"/>
          <w:sz w:val="28"/>
          <w:szCs w:val="28"/>
          <w:shd w:val="clear" w:color="auto" w:fill="FFFFFF"/>
        </w:rPr>
        <w:t>в том числе</w:t>
      </w:r>
      <w:r w:rsidRPr="00470CC8">
        <w:rPr>
          <w:rFonts w:ascii="Times New Roman" w:hAnsi="Times New Roman"/>
          <w:i/>
          <w:sz w:val="28"/>
          <w:szCs w:val="28"/>
          <w:shd w:val="clear" w:color="auto" w:fill="FFFFFF"/>
        </w:rPr>
        <w:t>:</w:t>
      </w:r>
      <w:r w:rsidRPr="00470CC8">
        <w:rPr>
          <w:rFonts w:ascii="Times New Roman" w:hAnsi="Times New Roman"/>
          <w:sz w:val="28"/>
          <w:szCs w:val="28"/>
          <w:shd w:val="clear" w:color="auto" w:fill="FFFFFF"/>
        </w:rPr>
        <w:t xml:space="preserve"> федерального значения</w:t>
      </w:r>
      <w:r>
        <w:rPr>
          <w:rFonts w:ascii="Times New Roman" w:hAnsi="Times New Roman"/>
          <w:sz w:val="28"/>
          <w:szCs w:val="28"/>
          <w:shd w:val="clear" w:color="auto" w:fill="FFFFFF"/>
        </w:rPr>
        <w:t xml:space="preserve"> </w:t>
      </w:r>
      <w:r w:rsidRPr="00470CC8">
        <w:rPr>
          <w:rFonts w:ascii="Times New Roman" w:hAnsi="Times New Roman"/>
          <w:sz w:val="28"/>
          <w:szCs w:val="28"/>
          <w:shd w:val="clear" w:color="auto" w:fill="FFFFFF"/>
        </w:rPr>
        <w:t>30 единиц и регионального 90 единиц. В сеть федерального формата вошли наиболее значимые торговые сети «Эльдорадо» - бытовая техника, «Евросеть», «МТС», «Билайн» - мобильные телефоны и цифровая техника, «СпортМастер», «Центрообувь»,  «</w:t>
      </w:r>
      <w:r w:rsidRPr="00470CC8">
        <w:rPr>
          <w:rFonts w:ascii="Times New Roman" w:hAnsi="Times New Roman"/>
          <w:sz w:val="28"/>
          <w:szCs w:val="28"/>
          <w:shd w:val="clear" w:color="auto" w:fill="FFFFFF"/>
          <w:lang w:val="en-US"/>
        </w:rPr>
        <w:t>L</w:t>
      </w:r>
      <w:r w:rsidRPr="00A9491F">
        <w:rPr>
          <w:rFonts w:ascii="Times New Roman" w:hAnsi="Times New Roman"/>
          <w:sz w:val="28"/>
          <w:szCs w:val="28"/>
          <w:shd w:val="clear" w:color="auto" w:fill="FFFFFF"/>
        </w:rPr>
        <w:t>’</w:t>
      </w:r>
      <w:r w:rsidRPr="00470CC8">
        <w:rPr>
          <w:rFonts w:ascii="Times New Roman" w:hAnsi="Times New Roman"/>
          <w:sz w:val="28"/>
          <w:szCs w:val="28"/>
          <w:shd w:val="clear" w:color="auto" w:fill="FFFFFF"/>
        </w:rPr>
        <w:t>Этуаль», Холдинговая компания «Новая книга», «Димарт» - продуктовые товары, «</w:t>
      </w:r>
      <w:r w:rsidRPr="00470CC8">
        <w:rPr>
          <w:rFonts w:ascii="Times New Roman" w:hAnsi="Times New Roman"/>
          <w:sz w:val="28"/>
          <w:szCs w:val="28"/>
          <w:shd w:val="clear" w:color="auto" w:fill="FFFFFF"/>
          <w:lang w:val="en-US"/>
        </w:rPr>
        <w:t>O</w:t>
      </w:r>
      <w:r w:rsidRPr="00A9491F">
        <w:rPr>
          <w:rFonts w:ascii="Times New Roman" w:hAnsi="Times New Roman"/>
          <w:sz w:val="28"/>
          <w:szCs w:val="28"/>
          <w:shd w:val="clear" w:color="auto" w:fill="FFFFFF"/>
        </w:rPr>
        <w:t>’</w:t>
      </w:r>
      <w:r w:rsidRPr="00470CC8">
        <w:rPr>
          <w:rFonts w:ascii="Times New Roman" w:hAnsi="Times New Roman"/>
          <w:sz w:val="28"/>
          <w:szCs w:val="28"/>
          <w:shd w:val="clear" w:color="auto" w:fill="FFFFFF"/>
          <w:lang w:val="en-US"/>
        </w:rPr>
        <w:t>STIN</w:t>
      </w:r>
      <w:r w:rsidRPr="00470CC8">
        <w:rPr>
          <w:rFonts w:ascii="Times New Roman" w:hAnsi="Times New Roman"/>
          <w:sz w:val="28"/>
          <w:szCs w:val="28"/>
          <w:shd w:val="clear" w:color="auto" w:fill="FFFFFF"/>
        </w:rPr>
        <w:t>» и «</w:t>
      </w:r>
      <w:r w:rsidRPr="00470CC8">
        <w:rPr>
          <w:rFonts w:ascii="Times New Roman" w:hAnsi="Times New Roman"/>
          <w:sz w:val="28"/>
          <w:szCs w:val="28"/>
          <w:shd w:val="clear" w:color="auto" w:fill="FFFFFF"/>
          <w:lang w:val="en-US"/>
        </w:rPr>
        <w:t>INCITY</w:t>
      </w:r>
      <w:r w:rsidRPr="00470CC8">
        <w:rPr>
          <w:rFonts w:ascii="Times New Roman" w:hAnsi="Times New Roman"/>
          <w:sz w:val="28"/>
          <w:szCs w:val="28"/>
          <w:shd w:val="clear" w:color="auto" w:fill="FFFFFF"/>
        </w:rPr>
        <w:t>» - одежда и другие. К наиболее значимым розничным торговым сетям регионального значения относятся</w:t>
      </w:r>
      <w:r>
        <w:rPr>
          <w:rFonts w:ascii="Times New Roman" w:hAnsi="Times New Roman"/>
          <w:sz w:val="28"/>
          <w:szCs w:val="28"/>
          <w:shd w:val="clear" w:color="auto" w:fill="FFFFFF"/>
        </w:rPr>
        <w:t xml:space="preserve"> </w:t>
      </w:r>
      <w:r w:rsidRPr="00470CC8">
        <w:rPr>
          <w:rFonts w:ascii="Times New Roman" w:hAnsi="Times New Roman"/>
          <w:sz w:val="28"/>
          <w:szCs w:val="28"/>
          <w:shd w:val="clear" w:color="auto" w:fill="FFFFFF"/>
        </w:rPr>
        <w:t xml:space="preserve">сеть </w:t>
      </w:r>
      <w:r w:rsidRPr="00470CC8">
        <w:rPr>
          <w:rFonts w:ascii="Times New Roman" w:hAnsi="Times New Roman"/>
          <w:sz w:val="28"/>
          <w:szCs w:val="28"/>
          <w:shd w:val="clear" w:color="auto" w:fill="FFFFFF"/>
        </w:rPr>
        <w:lastRenderedPageBreak/>
        <w:t xml:space="preserve">экономических продовольственных супермаркетов и торговых центров Группы Компаний «Шамса», сеть магазинов бытовой техники и электроники Торговой Компании «Дружба», сеть мебельных магазинов «Серая лошадь», местные </w:t>
      </w:r>
      <w:r w:rsidRPr="00AB1223">
        <w:rPr>
          <w:rFonts w:ascii="Times New Roman" w:hAnsi="Times New Roman"/>
          <w:sz w:val="28"/>
          <w:szCs w:val="28"/>
        </w:rPr>
        <w:t>торговые операторы: ООО «Агротек-Маркет», ООО</w:t>
      </w:r>
      <w:r>
        <w:rPr>
          <w:rFonts w:ascii="Times New Roman" w:hAnsi="Times New Roman"/>
          <w:sz w:val="28"/>
          <w:szCs w:val="28"/>
        </w:rPr>
        <w:t xml:space="preserve"> </w:t>
      </w:r>
      <w:r w:rsidRPr="00AB1223">
        <w:rPr>
          <w:rFonts w:ascii="Times New Roman" w:hAnsi="Times New Roman"/>
          <w:sz w:val="28"/>
          <w:szCs w:val="28"/>
        </w:rPr>
        <w:t>«Юкидим», ОАО «Молокозавод Петропавловский» и другие. Развитие сетевого ритейла имеет положительные стороны: повышается дисциплинированность производителей в части выполнения сроков и объемов поставок, уровня и стабильности качества поставляемой в сети продукции, а также обеспечивается возможность реализации продукции в рознице по более низким для потребителя ценам.</w:t>
      </w:r>
    </w:p>
    <w:p w:rsidR="0079786E" w:rsidRPr="00AB1223" w:rsidRDefault="0079786E" w:rsidP="0079786E">
      <w:pPr>
        <w:spacing w:after="0" w:line="240" w:lineRule="auto"/>
        <w:ind w:firstLine="709"/>
        <w:contextualSpacing/>
        <w:jc w:val="both"/>
        <w:rPr>
          <w:rFonts w:ascii="Times New Roman" w:hAnsi="Times New Roman"/>
          <w:sz w:val="28"/>
          <w:szCs w:val="28"/>
          <w:lang w:eastAsia="ar-SA"/>
        </w:rPr>
      </w:pPr>
      <w:r w:rsidRPr="00AB1223">
        <w:rPr>
          <w:rFonts w:ascii="Times New Roman" w:hAnsi="Times New Roman"/>
          <w:sz w:val="28"/>
          <w:szCs w:val="28"/>
          <w:lang w:eastAsia="ar-SA"/>
        </w:rPr>
        <w:t xml:space="preserve">Оборот </w:t>
      </w:r>
      <w:r>
        <w:rPr>
          <w:rFonts w:ascii="Times New Roman" w:hAnsi="Times New Roman"/>
          <w:sz w:val="28"/>
          <w:szCs w:val="28"/>
          <w:lang w:eastAsia="ar-SA"/>
        </w:rPr>
        <w:t>розничной торговли в 2015 году  сложился в сумме</w:t>
      </w:r>
      <w:r w:rsidRPr="00AB1223">
        <w:rPr>
          <w:rFonts w:ascii="Times New Roman" w:hAnsi="Times New Roman"/>
          <w:sz w:val="28"/>
          <w:szCs w:val="28"/>
          <w:lang w:eastAsia="ar-SA"/>
        </w:rPr>
        <w:t xml:space="preserve"> 51431,3 млн. рублей, что в сопоставимых ценах составило 97,2% к соответствующему периоду предыдущего года и сформирован на 89,9 % организациями и индивидуальными предпринимателями, осуществляющими торговлю вне рынка, и на 10,1 % - за счёт продаж на розничных рынках и ярмарках.</w:t>
      </w:r>
    </w:p>
    <w:p w:rsidR="0079786E" w:rsidRPr="00AB1223" w:rsidRDefault="0079786E" w:rsidP="0079786E">
      <w:pPr>
        <w:spacing w:after="0" w:line="240" w:lineRule="auto"/>
        <w:ind w:firstLine="709"/>
        <w:contextualSpacing/>
        <w:jc w:val="both"/>
        <w:rPr>
          <w:rFonts w:ascii="Times New Roman" w:hAnsi="Times New Roman"/>
          <w:sz w:val="28"/>
          <w:szCs w:val="28"/>
          <w:lang w:eastAsia="ar-SA"/>
        </w:rPr>
      </w:pPr>
      <w:r w:rsidRPr="00AB1223">
        <w:rPr>
          <w:rFonts w:ascii="Times New Roman" w:hAnsi="Times New Roman"/>
          <w:sz w:val="28"/>
          <w:szCs w:val="28"/>
        </w:rPr>
        <w:t>За период 2013-2015 год</w:t>
      </w:r>
      <w:r>
        <w:rPr>
          <w:rFonts w:ascii="Times New Roman" w:hAnsi="Times New Roman"/>
          <w:sz w:val="28"/>
          <w:szCs w:val="28"/>
        </w:rPr>
        <w:t>ов</w:t>
      </w:r>
      <w:r w:rsidRPr="00AB1223">
        <w:rPr>
          <w:rFonts w:ascii="Times New Roman" w:hAnsi="Times New Roman"/>
          <w:sz w:val="28"/>
          <w:szCs w:val="28"/>
        </w:rPr>
        <w:t xml:space="preserve"> в эксплуатацию введены 40 объектов тор</w:t>
      </w:r>
      <w:r>
        <w:rPr>
          <w:rFonts w:ascii="Times New Roman" w:hAnsi="Times New Roman"/>
          <w:sz w:val="28"/>
          <w:szCs w:val="28"/>
        </w:rPr>
        <w:t>говли</w:t>
      </w:r>
      <w:r w:rsidRPr="00AB1223">
        <w:rPr>
          <w:rFonts w:ascii="Times New Roman" w:hAnsi="Times New Roman"/>
          <w:sz w:val="28"/>
          <w:szCs w:val="28"/>
        </w:rPr>
        <w:t xml:space="preserve"> общей п</w:t>
      </w:r>
      <w:r>
        <w:rPr>
          <w:rFonts w:ascii="Times New Roman" w:hAnsi="Times New Roman"/>
          <w:sz w:val="28"/>
          <w:szCs w:val="28"/>
        </w:rPr>
        <w:t xml:space="preserve">лощадью более 50,0 тыс. кв. м. </w:t>
      </w:r>
      <w:r w:rsidRPr="00AB1223">
        <w:rPr>
          <w:rFonts w:ascii="Times New Roman" w:hAnsi="Times New Roman"/>
          <w:sz w:val="28"/>
          <w:szCs w:val="28"/>
        </w:rPr>
        <w:t>Реконструировано и модернизирован</w:t>
      </w:r>
      <w:r>
        <w:rPr>
          <w:rFonts w:ascii="Times New Roman" w:hAnsi="Times New Roman"/>
          <w:sz w:val="28"/>
          <w:szCs w:val="28"/>
        </w:rPr>
        <w:t>о более 10 торговых предприятий</w:t>
      </w:r>
      <w:r w:rsidRPr="00AB1223">
        <w:rPr>
          <w:rFonts w:ascii="Times New Roman" w:hAnsi="Times New Roman"/>
          <w:sz w:val="28"/>
          <w:szCs w:val="28"/>
        </w:rPr>
        <w:t xml:space="preserve"> общей площадью 20,0 тыс. кв.</w:t>
      </w:r>
      <w:r>
        <w:rPr>
          <w:rFonts w:ascii="Times New Roman" w:hAnsi="Times New Roman"/>
          <w:sz w:val="28"/>
          <w:szCs w:val="28"/>
        </w:rPr>
        <w:t xml:space="preserve"> </w:t>
      </w:r>
      <w:r w:rsidRPr="00AB1223">
        <w:rPr>
          <w:rFonts w:ascii="Times New Roman" w:hAnsi="Times New Roman"/>
          <w:sz w:val="28"/>
          <w:szCs w:val="28"/>
        </w:rPr>
        <w:t>м.</w:t>
      </w:r>
      <w:r>
        <w:rPr>
          <w:rFonts w:ascii="Times New Roman" w:hAnsi="Times New Roman"/>
          <w:sz w:val="28"/>
          <w:szCs w:val="28"/>
        </w:rPr>
        <w:t xml:space="preserve"> </w:t>
      </w:r>
      <w:r w:rsidRPr="00AB1223">
        <w:rPr>
          <w:rFonts w:ascii="Times New Roman" w:hAnsi="Times New Roman"/>
          <w:sz w:val="28"/>
          <w:szCs w:val="28"/>
          <w:lang w:eastAsia="ar-SA"/>
        </w:rPr>
        <w:t>Прирост торговой площади стационарной розничной торговой сети в 2015 году в сравнении с 2013 годом отмечен в большинстве муниципальных образований края и составил в целом по краю 18,6%.</w:t>
      </w:r>
    </w:p>
    <w:p w:rsidR="0079786E" w:rsidRPr="00A6660A" w:rsidRDefault="0079786E" w:rsidP="0079786E">
      <w:pPr>
        <w:spacing w:after="0" w:line="240" w:lineRule="auto"/>
        <w:ind w:firstLine="709"/>
        <w:contextualSpacing/>
        <w:jc w:val="both"/>
        <w:rPr>
          <w:rFonts w:ascii="Times New Roman" w:hAnsi="Times New Roman"/>
          <w:color w:val="000000"/>
          <w:sz w:val="28"/>
          <w:szCs w:val="28"/>
          <w:lang w:eastAsia="ru-RU"/>
        </w:rPr>
      </w:pPr>
      <w:r w:rsidRPr="00A6660A">
        <w:rPr>
          <w:rFonts w:ascii="Times New Roman" w:hAnsi="Times New Roman"/>
          <w:color w:val="000000"/>
          <w:sz w:val="28"/>
          <w:szCs w:val="28"/>
          <w:lang w:eastAsia="ru-RU"/>
        </w:rPr>
        <w:t>Положительная динамика появления на рынке новых хозяйствующих субъектов свидетельствуют об  улучшении состояния конкурентной среды на рынке розничной торговли.</w:t>
      </w:r>
    </w:p>
    <w:p w:rsidR="0079786E" w:rsidRPr="00AB1223" w:rsidRDefault="0079786E" w:rsidP="0079786E">
      <w:pPr>
        <w:tabs>
          <w:tab w:val="left" w:pos="1701"/>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Таким образом, состояние конкурентной среды на рынке розничной торговли в Камчатском крае можно оценить как достаточно развитое и имеющее тенденцию к дальнейшему развитию.</w:t>
      </w:r>
    </w:p>
    <w:p w:rsidR="0079786E" w:rsidRPr="00A6660A" w:rsidRDefault="0079786E" w:rsidP="0079786E">
      <w:pPr>
        <w:autoSpaceDE w:val="0"/>
        <w:autoSpaceDN w:val="0"/>
        <w:adjustRightInd w:val="0"/>
        <w:spacing w:after="0"/>
        <w:ind w:firstLine="709"/>
        <w:contextualSpacing/>
        <w:jc w:val="both"/>
        <w:rPr>
          <w:rFonts w:ascii="Times New Roman" w:hAnsi="Times New Roman"/>
          <w:spacing w:val="-6"/>
          <w:kern w:val="16"/>
          <w:sz w:val="28"/>
          <w:szCs w:val="28"/>
        </w:rPr>
      </w:pPr>
      <w:r w:rsidRPr="00A6660A">
        <w:rPr>
          <w:rFonts w:ascii="Times New Roman" w:hAnsi="Times New Roman"/>
          <w:spacing w:val="-6"/>
          <w:kern w:val="16"/>
          <w:sz w:val="28"/>
          <w:szCs w:val="28"/>
        </w:rPr>
        <w:t>В целях снижения административных барьеров для входа на рынок новых хозяйствующих субъектов проведен мониторинг состояния и развития конкурентной среды на рынке розничной торговли Камчатского края.</w:t>
      </w:r>
    </w:p>
    <w:p w:rsidR="0079786E" w:rsidRPr="00A6660A" w:rsidRDefault="0079786E" w:rsidP="0079786E">
      <w:pPr>
        <w:spacing w:after="0" w:line="240" w:lineRule="auto"/>
        <w:ind w:firstLine="709"/>
        <w:contextualSpacing/>
        <w:jc w:val="both"/>
        <w:rPr>
          <w:rFonts w:ascii="Times New Roman" w:hAnsi="Times New Roman"/>
          <w:sz w:val="28"/>
          <w:szCs w:val="28"/>
        </w:rPr>
      </w:pPr>
      <w:r w:rsidRPr="00A6660A">
        <w:rPr>
          <w:rFonts w:ascii="Times New Roman" w:hAnsi="Times New Roman"/>
          <w:spacing w:val="-6"/>
          <w:kern w:val="16"/>
          <w:sz w:val="28"/>
          <w:szCs w:val="28"/>
        </w:rPr>
        <w:t>Анкетированием были охвачены все форматы торговых организаций на территории муниципальных образований Камчатского края.</w:t>
      </w:r>
      <w:r w:rsidRPr="00A6660A">
        <w:rPr>
          <w:rFonts w:ascii="Times New Roman" w:hAnsi="Times New Roman"/>
          <w:sz w:val="28"/>
          <w:szCs w:val="28"/>
        </w:rPr>
        <w:t xml:space="preserve"> По результатам анкетирования получены следующие данные.</w:t>
      </w:r>
    </w:p>
    <w:p w:rsidR="0079786E" w:rsidRPr="00A6660A" w:rsidRDefault="0079786E" w:rsidP="0079786E">
      <w:pPr>
        <w:spacing w:after="0" w:line="240" w:lineRule="auto"/>
        <w:ind w:firstLine="709"/>
        <w:contextualSpacing/>
        <w:jc w:val="both"/>
        <w:rPr>
          <w:rFonts w:ascii="Times New Roman" w:hAnsi="Times New Roman"/>
          <w:sz w:val="28"/>
          <w:szCs w:val="28"/>
        </w:rPr>
      </w:pPr>
      <w:r w:rsidRPr="00A6660A">
        <w:rPr>
          <w:rFonts w:ascii="Times New Roman" w:hAnsi="Times New Roman"/>
          <w:spacing w:val="-6"/>
          <w:kern w:val="16"/>
          <w:sz w:val="28"/>
          <w:szCs w:val="28"/>
        </w:rPr>
        <w:t xml:space="preserve"> Большая часть хозяйствующих субъектов - 70% осуществляет деятельность более 5 лет, следовательно, обладает значительным опытом ведения бизнеса. Лишь 10% опрошенных работает в бизнесе менее года и 20% - от  3 до 5 лет.</w:t>
      </w:r>
    </w:p>
    <w:p w:rsidR="0079786E" w:rsidRPr="00AB1223" w:rsidRDefault="0079786E" w:rsidP="0079786E">
      <w:pPr>
        <w:widowControl w:val="0"/>
        <w:spacing w:after="0" w:line="240" w:lineRule="auto"/>
        <w:ind w:firstLine="709"/>
        <w:contextualSpacing/>
        <w:jc w:val="both"/>
        <w:rPr>
          <w:rFonts w:ascii="Times New Roman" w:hAnsi="Times New Roman"/>
          <w:spacing w:val="-6"/>
          <w:kern w:val="16"/>
          <w:sz w:val="28"/>
          <w:szCs w:val="28"/>
        </w:rPr>
      </w:pPr>
      <w:r w:rsidRPr="00AB1223">
        <w:rPr>
          <w:rFonts w:ascii="Times New Roman" w:hAnsi="Times New Roman"/>
          <w:bCs/>
          <w:sz w:val="28"/>
          <w:szCs w:val="28"/>
        </w:rPr>
        <w:t xml:space="preserve">Около половины респондентов </w:t>
      </w:r>
      <w:r w:rsidRPr="00AB1223">
        <w:rPr>
          <w:rFonts w:ascii="Times New Roman" w:hAnsi="Times New Roman"/>
          <w:spacing w:val="-6"/>
          <w:kern w:val="16"/>
          <w:sz w:val="28"/>
          <w:szCs w:val="28"/>
        </w:rPr>
        <w:t>по оценк</w:t>
      </w:r>
      <w:r>
        <w:rPr>
          <w:rFonts w:ascii="Times New Roman" w:hAnsi="Times New Roman"/>
          <w:spacing w:val="-6"/>
          <w:kern w:val="16"/>
          <w:sz w:val="28"/>
          <w:szCs w:val="28"/>
        </w:rPr>
        <w:t>е</w:t>
      </w:r>
      <w:r w:rsidRPr="00AB1223">
        <w:rPr>
          <w:rFonts w:ascii="Times New Roman" w:hAnsi="Times New Roman"/>
          <w:spacing w:val="-6"/>
          <w:kern w:val="16"/>
          <w:sz w:val="28"/>
          <w:szCs w:val="28"/>
        </w:rPr>
        <w:t xml:space="preserve"> условий ведения предпринимательской деятельности и состояния бизнеса по результатам анкетирования считают условия удовлетворительными и состояние бизнеса стабильным, 30% считают условия плохими и состояние бизнеса в стадии стагнации</w:t>
      </w:r>
      <w:r>
        <w:rPr>
          <w:rFonts w:ascii="Times New Roman" w:hAnsi="Times New Roman"/>
          <w:spacing w:val="-6"/>
          <w:kern w:val="16"/>
          <w:sz w:val="28"/>
          <w:szCs w:val="28"/>
        </w:rPr>
        <w:t>,</w:t>
      </w:r>
      <w:r w:rsidRPr="00AB1223">
        <w:rPr>
          <w:rFonts w:ascii="Times New Roman" w:hAnsi="Times New Roman"/>
          <w:spacing w:val="-6"/>
          <w:kern w:val="16"/>
          <w:sz w:val="28"/>
          <w:szCs w:val="28"/>
        </w:rPr>
        <w:t xml:space="preserve"> 20% отмечают, что состояние бизнеса ухудшается.</w:t>
      </w:r>
    </w:p>
    <w:p w:rsidR="0079786E" w:rsidRPr="00472AE6" w:rsidRDefault="0079786E" w:rsidP="0079786E">
      <w:pPr>
        <w:widowControl w:val="0"/>
        <w:spacing w:after="0" w:line="240" w:lineRule="auto"/>
        <w:ind w:firstLine="709"/>
        <w:contextualSpacing/>
        <w:jc w:val="both"/>
        <w:rPr>
          <w:rFonts w:ascii="Times New Roman" w:hAnsi="Times New Roman"/>
          <w:spacing w:val="-6"/>
          <w:kern w:val="16"/>
          <w:sz w:val="28"/>
          <w:szCs w:val="28"/>
        </w:rPr>
      </w:pPr>
      <w:r w:rsidRPr="00AB1223">
        <w:rPr>
          <w:rFonts w:ascii="Times New Roman" w:hAnsi="Times New Roman"/>
          <w:spacing w:val="-6"/>
          <w:kern w:val="16"/>
          <w:sz w:val="28"/>
          <w:szCs w:val="28"/>
        </w:rPr>
        <w:t xml:space="preserve">Основные трудности, с которыми сталкиваются предприниматели в условиях ведения торговой </w:t>
      </w:r>
      <w:r w:rsidRPr="00472AE6">
        <w:rPr>
          <w:rFonts w:ascii="Times New Roman" w:hAnsi="Times New Roman"/>
          <w:spacing w:val="-6"/>
          <w:kern w:val="16"/>
          <w:sz w:val="28"/>
          <w:szCs w:val="28"/>
        </w:rPr>
        <w:t xml:space="preserve">деятельности, это высокая стоимость кредитных ресурсов  - 50%, ограниченная доступность финансовых средств - 30% и состояние </w:t>
      </w:r>
      <w:r w:rsidRPr="00472AE6">
        <w:rPr>
          <w:rFonts w:ascii="Times New Roman" w:hAnsi="Times New Roman"/>
          <w:spacing w:val="-6"/>
          <w:kern w:val="16"/>
          <w:sz w:val="28"/>
          <w:szCs w:val="28"/>
        </w:rPr>
        <w:lastRenderedPageBreak/>
        <w:t>конкуренции - 20%.</w:t>
      </w:r>
    </w:p>
    <w:p w:rsidR="0079786E" w:rsidRPr="00AB1223" w:rsidRDefault="0079786E" w:rsidP="0079786E">
      <w:pPr>
        <w:widowControl w:val="0"/>
        <w:spacing w:after="0" w:line="240" w:lineRule="auto"/>
        <w:ind w:firstLine="709"/>
        <w:contextualSpacing/>
        <w:jc w:val="both"/>
        <w:rPr>
          <w:rFonts w:ascii="Times New Roman" w:hAnsi="Times New Roman"/>
          <w:spacing w:val="-6"/>
          <w:kern w:val="16"/>
          <w:sz w:val="28"/>
          <w:szCs w:val="28"/>
        </w:rPr>
      </w:pPr>
      <w:r w:rsidRPr="00472AE6">
        <w:rPr>
          <w:rFonts w:ascii="Times New Roman" w:hAnsi="Times New Roman"/>
          <w:spacing w:val="-6"/>
          <w:kern w:val="16"/>
          <w:sz w:val="28"/>
          <w:szCs w:val="28"/>
        </w:rPr>
        <w:t>Большая часть хозяйствующих</w:t>
      </w:r>
      <w:r w:rsidRPr="00AB1223">
        <w:rPr>
          <w:rFonts w:ascii="Times New Roman" w:hAnsi="Times New Roman"/>
          <w:spacing w:val="-6"/>
          <w:kern w:val="16"/>
          <w:sz w:val="28"/>
          <w:szCs w:val="28"/>
        </w:rPr>
        <w:t xml:space="preserve"> субъектов - 60% отмечает сложность организации бизнеса с нуля в регионе, при этом 20% остановились на варианте «сложно и легко» и 20% </w:t>
      </w:r>
      <w:r>
        <w:rPr>
          <w:rFonts w:ascii="Times New Roman" w:hAnsi="Times New Roman"/>
          <w:spacing w:val="-6"/>
          <w:kern w:val="16"/>
          <w:sz w:val="28"/>
          <w:szCs w:val="28"/>
        </w:rPr>
        <w:t xml:space="preserve">- </w:t>
      </w:r>
      <w:r w:rsidRPr="00AB1223">
        <w:rPr>
          <w:rFonts w:ascii="Times New Roman" w:hAnsi="Times New Roman"/>
          <w:spacing w:val="-6"/>
          <w:kern w:val="16"/>
          <w:sz w:val="28"/>
          <w:szCs w:val="28"/>
        </w:rPr>
        <w:t>«затрудняюсь ответить».</w:t>
      </w:r>
    </w:p>
    <w:p w:rsidR="0079786E" w:rsidRPr="00AB1223" w:rsidRDefault="0079786E" w:rsidP="0079786E">
      <w:pPr>
        <w:widowControl w:val="0"/>
        <w:spacing w:after="0" w:line="240" w:lineRule="auto"/>
        <w:ind w:firstLine="709"/>
        <w:contextualSpacing/>
        <w:jc w:val="both"/>
        <w:rPr>
          <w:rFonts w:ascii="Times New Roman" w:hAnsi="Times New Roman"/>
          <w:spacing w:val="-6"/>
          <w:kern w:val="16"/>
          <w:sz w:val="28"/>
          <w:szCs w:val="28"/>
        </w:rPr>
      </w:pPr>
      <w:r w:rsidRPr="00AB1223">
        <w:rPr>
          <w:rFonts w:ascii="Times New Roman" w:hAnsi="Times New Roman"/>
          <w:spacing w:val="-6"/>
          <w:kern w:val="16"/>
          <w:sz w:val="28"/>
          <w:szCs w:val="28"/>
        </w:rPr>
        <w:t>Основными проблемами, препятствующими созданию бизнеса в регионе, отмечены: перенасыщенность потребительского рынка товарами, влияние кризиса на платежеспособный спрос потребителей (снижение реальных денежных доходов) и необходимость высокого стартового капитала для создания нового дела - 50%, отсутствие п</w:t>
      </w:r>
      <w:r>
        <w:rPr>
          <w:rFonts w:ascii="Times New Roman" w:hAnsi="Times New Roman"/>
          <w:spacing w:val="-6"/>
          <w:kern w:val="16"/>
          <w:sz w:val="28"/>
          <w:szCs w:val="28"/>
        </w:rPr>
        <w:t>онятной системы взаимодействия</w:t>
      </w:r>
      <w:r w:rsidRPr="00AB1223">
        <w:rPr>
          <w:rFonts w:ascii="Times New Roman" w:hAnsi="Times New Roman"/>
          <w:spacing w:val="-6"/>
          <w:kern w:val="16"/>
          <w:sz w:val="28"/>
          <w:szCs w:val="28"/>
        </w:rPr>
        <w:t xml:space="preserve"> контролирующих органов - 20%, предельно узкая специализация экономики, отдаленность от центральных регионов России - 10%, неравные условия для малого предпринимательства и крупных предприятий в одной и той же сфере - 10%, высокие ставки налогов - 10%.</w:t>
      </w:r>
    </w:p>
    <w:p w:rsidR="0079786E" w:rsidRPr="00A6660A" w:rsidRDefault="0079786E" w:rsidP="0079786E">
      <w:pPr>
        <w:widowControl w:val="0"/>
        <w:spacing w:after="0" w:line="240" w:lineRule="auto"/>
        <w:ind w:firstLine="709"/>
        <w:contextualSpacing/>
        <w:jc w:val="both"/>
        <w:rPr>
          <w:rFonts w:ascii="Times New Roman" w:hAnsi="Times New Roman"/>
          <w:spacing w:val="-6"/>
          <w:kern w:val="16"/>
          <w:sz w:val="28"/>
          <w:szCs w:val="28"/>
        </w:rPr>
      </w:pPr>
      <w:r w:rsidRPr="00A6660A">
        <w:rPr>
          <w:rFonts w:ascii="Times New Roman" w:hAnsi="Times New Roman"/>
          <w:spacing w:val="-6"/>
          <w:kern w:val="16"/>
          <w:sz w:val="28"/>
          <w:szCs w:val="28"/>
        </w:rPr>
        <w:t xml:space="preserve">Результаты проведенного опроса потребителей удовлетворенностью состоянием ценовой конкуренции, </w:t>
      </w:r>
      <w:r w:rsidRPr="00A6660A">
        <w:rPr>
          <w:rFonts w:ascii="Times New Roman" w:hAnsi="Times New Roman"/>
          <w:bCs/>
          <w:color w:val="000000"/>
          <w:sz w:val="28"/>
          <w:szCs w:val="28"/>
        </w:rPr>
        <w:t>подтвердили очевидность достаточно низкой удовлетворенностью ценами на товары. Среди отдельных товаров жители края выделили те товары, цены на которые, по их мнению, значительно выше, чем в других регионах страны. Большинство опрошенных (34%)  считают, что наиболее дорогими товарами являются продукты питания.</w:t>
      </w:r>
      <w:r w:rsidRPr="00A6660A">
        <w:rPr>
          <w:rFonts w:ascii="Times New Roman" w:hAnsi="Times New Roman"/>
          <w:spacing w:val="-6"/>
          <w:kern w:val="16"/>
          <w:sz w:val="28"/>
          <w:szCs w:val="28"/>
        </w:rPr>
        <w:t xml:space="preserve"> </w:t>
      </w:r>
      <w:r w:rsidRPr="00A6660A">
        <w:rPr>
          <w:rFonts w:ascii="Times New Roman" w:hAnsi="Times New Roman"/>
          <w:bCs/>
          <w:color w:val="000000"/>
          <w:sz w:val="28"/>
          <w:szCs w:val="28"/>
        </w:rPr>
        <w:t>При этом 51,4% респондентов подчеркивают изменение роста цен в сторону увеличения за последние 3 года.</w:t>
      </w:r>
    </w:p>
    <w:p w:rsidR="0079786E" w:rsidRPr="00AB1223" w:rsidRDefault="0079786E" w:rsidP="0079786E">
      <w:pPr>
        <w:widowControl w:val="0"/>
        <w:suppressAutoHyphens/>
        <w:spacing w:after="0" w:line="240" w:lineRule="auto"/>
        <w:ind w:firstLine="709"/>
        <w:contextualSpacing/>
        <w:jc w:val="both"/>
        <w:rPr>
          <w:rFonts w:ascii="Times New Roman" w:hAnsi="Times New Roman"/>
          <w:sz w:val="28"/>
          <w:szCs w:val="28"/>
        </w:rPr>
      </w:pPr>
      <w:r w:rsidRPr="00AB1223">
        <w:rPr>
          <w:rFonts w:ascii="Times New Roman" w:hAnsi="Times New Roman"/>
          <w:bCs/>
          <w:sz w:val="28"/>
          <w:szCs w:val="28"/>
        </w:rPr>
        <w:t xml:space="preserve">Оценка удовлетворенности населения качеством товаров на розничном рынке Камчатского края показала, что более половины респондентов - </w:t>
      </w:r>
      <w:r w:rsidRPr="00AB1223">
        <w:rPr>
          <w:rFonts w:ascii="Times New Roman" w:hAnsi="Times New Roman"/>
          <w:sz w:val="24"/>
          <w:szCs w:val="24"/>
        </w:rPr>
        <w:t>51,2%</w:t>
      </w:r>
      <w:r>
        <w:rPr>
          <w:rFonts w:ascii="Times New Roman" w:hAnsi="Times New Roman"/>
          <w:sz w:val="24"/>
          <w:szCs w:val="24"/>
        </w:rPr>
        <w:t xml:space="preserve"> </w:t>
      </w:r>
      <w:r>
        <w:rPr>
          <w:rFonts w:ascii="Times New Roman" w:hAnsi="Times New Roman"/>
          <w:bCs/>
          <w:sz w:val="28"/>
          <w:szCs w:val="28"/>
        </w:rPr>
        <w:t>«</w:t>
      </w:r>
      <w:r w:rsidRPr="00AB1223">
        <w:rPr>
          <w:rFonts w:ascii="Times New Roman" w:hAnsi="Times New Roman"/>
          <w:bCs/>
          <w:sz w:val="28"/>
          <w:szCs w:val="28"/>
        </w:rPr>
        <w:t>не удовлетворены</w:t>
      </w:r>
      <w:r>
        <w:rPr>
          <w:rFonts w:ascii="Times New Roman" w:hAnsi="Times New Roman"/>
          <w:bCs/>
          <w:sz w:val="28"/>
          <w:szCs w:val="28"/>
        </w:rPr>
        <w:t>»</w:t>
      </w:r>
      <w:r w:rsidRPr="00AB1223">
        <w:rPr>
          <w:rFonts w:ascii="Times New Roman" w:hAnsi="Times New Roman"/>
          <w:bCs/>
          <w:sz w:val="28"/>
          <w:szCs w:val="28"/>
        </w:rPr>
        <w:t xml:space="preserve"> и </w:t>
      </w:r>
      <w:r>
        <w:rPr>
          <w:rFonts w:ascii="Times New Roman" w:hAnsi="Times New Roman"/>
          <w:bCs/>
          <w:sz w:val="28"/>
          <w:szCs w:val="28"/>
        </w:rPr>
        <w:t>«</w:t>
      </w:r>
      <w:r w:rsidRPr="00AB1223">
        <w:rPr>
          <w:rFonts w:ascii="Times New Roman" w:hAnsi="Times New Roman"/>
          <w:bCs/>
          <w:sz w:val="28"/>
          <w:szCs w:val="28"/>
        </w:rPr>
        <w:t>скорее не удовлетворены</w:t>
      </w:r>
      <w:r>
        <w:rPr>
          <w:rFonts w:ascii="Times New Roman" w:hAnsi="Times New Roman"/>
          <w:bCs/>
          <w:sz w:val="28"/>
          <w:szCs w:val="28"/>
        </w:rPr>
        <w:t>»</w:t>
      </w:r>
      <w:r w:rsidRPr="00AB1223">
        <w:rPr>
          <w:rFonts w:ascii="Times New Roman" w:hAnsi="Times New Roman"/>
          <w:bCs/>
          <w:sz w:val="28"/>
          <w:szCs w:val="28"/>
        </w:rPr>
        <w:t xml:space="preserve"> качеством товаров. </w:t>
      </w:r>
      <w:r w:rsidRPr="00AB1223">
        <w:rPr>
          <w:rFonts w:ascii="Times New Roman" w:hAnsi="Times New Roman"/>
          <w:sz w:val="28"/>
          <w:szCs w:val="28"/>
        </w:rPr>
        <w:t xml:space="preserve">При этом </w:t>
      </w:r>
      <w:r w:rsidRPr="008557D0">
        <w:rPr>
          <w:rFonts w:ascii="Times New Roman" w:hAnsi="Times New Roman"/>
          <w:sz w:val="28"/>
          <w:szCs w:val="28"/>
        </w:rPr>
        <w:t>37,8%</w:t>
      </w:r>
      <w:r>
        <w:rPr>
          <w:rFonts w:ascii="Times New Roman" w:hAnsi="Times New Roman"/>
          <w:sz w:val="28"/>
          <w:szCs w:val="28"/>
        </w:rPr>
        <w:t xml:space="preserve"> </w:t>
      </w:r>
      <w:r w:rsidRPr="00AB1223">
        <w:rPr>
          <w:rFonts w:ascii="Times New Roman" w:hAnsi="Times New Roman"/>
          <w:sz w:val="28"/>
          <w:szCs w:val="28"/>
        </w:rPr>
        <w:t xml:space="preserve">полагает, что качество товаров на рынке розничной торговли за последние 3 года заметно не изменилось. </w:t>
      </w:r>
    </w:p>
    <w:p w:rsidR="0079786E" w:rsidRPr="00AB1223" w:rsidRDefault="0079786E" w:rsidP="0079786E">
      <w:pPr>
        <w:tabs>
          <w:tab w:val="left" w:pos="1701"/>
        </w:tabs>
        <w:spacing w:after="0" w:line="240" w:lineRule="auto"/>
        <w:ind w:firstLine="709"/>
        <w:contextualSpacing/>
        <w:jc w:val="both"/>
        <w:rPr>
          <w:rFonts w:ascii="Times New Roman" w:hAnsi="Times New Roman"/>
          <w:sz w:val="28"/>
          <w:szCs w:val="28"/>
        </w:rPr>
      </w:pPr>
      <w:r w:rsidRPr="00AB1223">
        <w:rPr>
          <w:rFonts w:ascii="Times New Roman" w:hAnsi="Times New Roman"/>
          <w:bCs/>
          <w:sz w:val="28"/>
          <w:szCs w:val="28"/>
        </w:rPr>
        <w:t>Уровень удовлетворенности населения возможностью выбора отдельных товаров на рынке розничной торговли невысок и в среднем составляет около 36,8% от числа респондентов.</w:t>
      </w:r>
      <w:r>
        <w:rPr>
          <w:rFonts w:ascii="Times New Roman" w:hAnsi="Times New Roman"/>
          <w:bCs/>
          <w:sz w:val="28"/>
          <w:szCs w:val="28"/>
        </w:rPr>
        <w:t xml:space="preserve"> </w:t>
      </w:r>
      <w:r w:rsidRPr="00A23C9C">
        <w:rPr>
          <w:rFonts w:ascii="Times New Roman" w:hAnsi="Times New Roman"/>
          <w:sz w:val="28"/>
          <w:szCs w:val="28"/>
        </w:rPr>
        <w:t>При этом 35,1% отмечают изменение</w:t>
      </w:r>
      <w:r w:rsidRPr="00AB1223">
        <w:rPr>
          <w:rFonts w:ascii="Times New Roman" w:hAnsi="Times New Roman"/>
          <w:sz w:val="28"/>
          <w:szCs w:val="28"/>
        </w:rPr>
        <w:t xml:space="preserve"> возможности выбора</w:t>
      </w:r>
      <w:r w:rsidRPr="00AB1223">
        <w:rPr>
          <w:rFonts w:ascii="Times New Roman" w:hAnsi="Times New Roman"/>
          <w:bCs/>
          <w:color w:val="000000"/>
          <w:sz w:val="28"/>
          <w:szCs w:val="28"/>
        </w:rPr>
        <w:t xml:space="preserve"> товаров на рынке розничной торговли в сторону улучшения за последние три года.</w:t>
      </w:r>
    </w:p>
    <w:p w:rsidR="0079786E" w:rsidRPr="00A6660A" w:rsidRDefault="0079786E" w:rsidP="0079786E">
      <w:pPr>
        <w:tabs>
          <w:tab w:val="left" w:pos="1701"/>
        </w:tabs>
        <w:spacing w:after="0" w:line="240" w:lineRule="auto"/>
        <w:ind w:firstLine="709"/>
        <w:contextualSpacing/>
        <w:jc w:val="both"/>
        <w:rPr>
          <w:rFonts w:ascii="Times New Roman" w:hAnsi="Times New Roman"/>
          <w:bCs/>
          <w:sz w:val="28"/>
          <w:szCs w:val="28"/>
        </w:rPr>
      </w:pPr>
      <w:r w:rsidRPr="00A6660A">
        <w:rPr>
          <w:rFonts w:ascii="Times New Roman" w:hAnsi="Times New Roman"/>
          <w:bCs/>
          <w:sz w:val="28"/>
          <w:szCs w:val="28"/>
        </w:rPr>
        <w:t xml:space="preserve">С точки зрения количества участников мониторинга, рынок розничной торговли продовольственными и непродовольственными товарами является одним из конкурентоспособных рынков Камчатского края. </w:t>
      </w:r>
    </w:p>
    <w:p w:rsidR="0079786E" w:rsidRPr="00AB1223" w:rsidRDefault="0079786E" w:rsidP="0079786E">
      <w:pPr>
        <w:spacing w:after="0" w:line="240" w:lineRule="auto"/>
        <w:ind w:firstLine="709"/>
        <w:contextualSpacing/>
        <w:jc w:val="both"/>
        <w:rPr>
          <w:rFonts w:ascii="Times New Roman" w:hAnsi="Times New Roman"/>
          <w:bCs/>
          <w:sz w:val="28"/>
          <w:szCs w:val="28"/>
        </w:rPr>
      </w:pPr>
      <w:r w:rsidRPr="00AB1223">
        <w:rPr>
          <w:rFonts w:ascii="Times New Roman" w:hAnsi="Times New Roman"/>
          <w:bCs/>
          <w:sz w:val="28"/>
          <w:szCs w:val="28"/>
        </w:rPr>
        <w:t>Почти две трети респондентов продемонстрировали высокий уровень удовлетворенности количеством действующих на территории края розничных торговых объектов. 61,6% опрошенного населения считает количество организаций, предоставляющих рынок услуг розничной торговли достаточным или даже избыточным, и лишь 21,8 % населения считает, их недостаточное количество. Жители всех населенных пунктов продемонстрировали высокую удовлетворенность насыщенностью хозяйствующим</w:t>
      </w:r>
      <w:r>
        <w:rPr>
          <w:rFonts w:ascii="Times New Roman" w:hAnsi="Times New Roman"/>
          <w:bCs/>
          <w:sz w:val="28"/>
          <w:szCs w:val="28"/>
        </w:rPr>
        <w:t>и</w:t>
      </w:r>
      <w:r w:rsidRPr="00AB1223">
        <w:rPr>
          <w:rFonts w:ascii="Times New Roman" w:hAnsi="Times New Roman"/>
          <w:bCs/>
          <w:sz w:val="28"/>
          <w:szCs w:val="28"/>
        </w:rPr>
        <w:t xml:space="preserve"> субъектами на рынке розничной торговли.</w:t>
      </w:r>
    </w:p>
    <w:p w:rsidR="0079786E" w:rsidRPr="00831DAF" w:rsidRDefault="0079786E" w:rsidP="0079786E">
      <w:pPr>
        <w:spacing w:after="0" w:line="240" w:lineRule="auto"/>
        <w:ind w:firstLine="709"/>
        <w:contextualSpacing/>
        <w:jc w:val="right"/>
        <w:rPr>
          <w:rFonts w:ascii="Times New Roman" w:hAnsi="Times New Roman"/>
          <w:bCs/>
          <w:sz w:val="20"/>
          <w:szCs w:val="20"/>
        </w:rPr>
      </w:pP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831DAF">
        <w:rPr>
          <w:rFonts w:ascii="Times New Roman" w:hAnsi="Times New Roman"/>
          <w:bCs/>
          <w:sz w:val="20"/>
          <w:szCs w:val="20"/>
        </w:rPr>
        <w:t>Таблица</w:t>
      </w:r>
      <w:r>
        <w:rPr>
          <w:rFonts w:ascii="Times New Roman" w:hAnsi="Times New Roman"/>
          <w:bCs/>
          <w:sz w:val="20"/>
          <w:szCs w:val="20"/>
        </w:rPr>
        <w:t xml:space="preserve"> 23</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418"/>
        <w:gridCol w:w="918"/>
        <w:gridCol w:w="1208"/>
        <w:gridCol w:w="1559"/>
        <w:gridCol w:w="1202"/>
      </w:tblGrid>
      <w:tr w:rsidR="0079786E" w:rsidRPr="00470CC8" w:rsidTr="00135DEB">
        <w:tc>
          <w:tcPr>
            <w:tcW w:w="1809" w:type="dxa"/>
            <w:vMerge w:val="restart"/>
          </w:tcPr>
          <w:p w:rsidR="0079786E" w:rsidRPr="00470CC8" w:rsidRDefault="0079786E" w:rsidP="00135DEB">
            <w:pPr>
              <w:autoSpaceDE w:val="0"/>
              <w:autoSpaceDN w:val="0"/>
              <w:adjustRightInd w:val="0"/>
              <w:spacing w:after="0" w:line="240" w:lineRule="auto"/>
              <w:contextualSpacing/>
              <w:jc w:val="both"/>
              <w:rPr>
                <w:rFonts w:ascii="Times New Roman" w:hAnsi="Times New Roman"/>
                <w:sz w:val="20"/>
                <w:szCs w:val="20"/>
              </w:rPr>
            </w:pPr>
          </w:p>
        </w:tc>
        <w:tc>
          <w:tcPr>
            <w:tcW w:w="6379" w:type="dxa"/>
            <w:gridSpan w:val="5"/>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Розничная торговля</w:t>
            </w:r>
          </w:p>
        </w:tc>
        <w:tc>
          <w:tcPr>
            <w:tcW w:w="1202" w:type="dxa"/>
            <w:vMerge w:val="restart"/>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Всего</w:t>
            </w:r>
          </w:p>
        </w:tc>
      </w:tr>
      <w:tr w:rsidR="0079786E" w:rsidRPr="00470CC8" w:rsidTr="00135DEB">
        <w:tc>
          <w:tcPr>
            <w:tcW w:w="1809" w:type="dxa"/>
            <w:vMerge/>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p>
        </w:tc>
        <w:tc>
          <w:tcPr>
            <w:tcW w:w="1276" w:type="dxa"/>
          </w:tcPr>
          <w:p w:rsidR="0079786E" w:rsidRPr="00470CC8" w:rsidRDefault="0079786E" w:rsidP="00135DEB">
            <w:pPr>
              <w:autoSpaceDE w:val="0"/>
              <w:autoSpaceDN w:val="0"/>
              <w:adjustRightInd w:val="0"/>
              <w:spacing w:after="0" w:line="240" w:lineRule="auto"/>
              <w:ind w:right="-108"/>
              <w:contextualSpacing/>
              <w:jc w:val="both"/>
              <w:rPr>
                <w:rFonts w:ascii="Times New Roman" w:hAnsi="Times New Roman"/>
                <w:color w:val="000000"/>
                <w:sz w:val="20"/>
                <w:szCs w:val="20"/>
              </w:rPr>
            </w:pPr>
            <w:r w:rsidRPr="00470CC8">
              <w:rPr>
                <w:rFonts w:ascii="Times New Roman" w:hAnsi="Times New Roman"/>
                <w:color w:val="000000"/>
                <w:sz w:val="20"/>
                <w:szCs w:val="20"/>
              </w:rPr>
              <w:t>Избыточно</w:t>
            </w:r>
          </w:p>
        </w:tc>
        <w:tc>
          <w:tcPr>
            <w:tcW w:w="141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Достаточно</w:t>
            </w:r>
          </w:p>
        </w:tc>
        <w:tc>
          <w:tcPr>
            <w:tcW w:w="91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Мало</w:t>
            </w:r>
          </w:p>
        </w:tc>
        <w:tc>
          <w:tcPr>
            <w:tcW w:w="1208"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Нет совсем</w:t>
            </w:r>
          </w:p>
        </w:tc>
        <w:tc>
          <w:tcPr>
            <w:tcW w:w="1559"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Затрудняюсь</w:t>
            </w:r>
          </w:p>
        </w:tc>
        <w:tc>
          <w:tcPr>
            <w:tcW w:w="1202" w:type="dxa"/>
            <w:vMerge/>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p>
        </w:tc>
      </w:tr>
      <w:tr w:rsidR="0079786E" w:rsidRPr="00470CC8" w:rsidTr="00135DEB">
        <w:tc>
          <w:tcPr>
            <w:tcW w:w="1809"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lastRenderedPageBreak/>
              <w:t>Петропавловск-Камчатский</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26,8%</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41,8%</w:t>
            </w:r>
          </w:p>
        </w:tc>
        <w:tc>
          <w:tcPr>
            <w:tcW w:w="9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16,6%</w:t>
            </w:r>
          </w:p>
        </w:tc>
        <w:tc>
          <w:tcPr>
            <w:tcW w:w="120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4,6%</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10,2%</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79786E" w:rsidRPr="00470CC8" w:rsidTr="00135DEB">
        <w:tc>
          <w:tcPr>
            <w:tcW w:w="1809"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Елизово</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14,0%</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41,2%</w:t>
            </w:r>
          </w:p>
        </w:tc>
        <w:tc>
          <w:tcPr>
            <w:tcW w:w="9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25,0%</w:t>
            </w:r>
          </w:p>
        </w:tc>
        <w:tc>
          <w:tcPr>
            <w:tcW w:w="120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6,6%</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13,2%</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79786E" w:rsidRPr="00470CC8" w:rsidTr="00135DEB">
        <w:tc>
          <w:tcPr>
            <w:tcW w:w="1809"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Вилючинск</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13,8%</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36,3%</w:t>
            </w:r>
          </w:p>
        </w:tc>
        <w:tc>
          <w:tcPr>
            <w:tcW w:w="9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33,8%</w:t>
            </w:r>
          </w:p>
        </w:tc>
        <w:tc>
          <w:tcPr>
            <w:tcW w:w="120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2,5%</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13,8%</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79786E" w:rsidRPr="00470CC8" w:rsidTr="00135DEB">
        <w:tc>
          <w:tcPr>
            <w:tcW w:w="1809"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Елизовский МР</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7,0%</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36,6%</w:t>
            </w:r>
          </w:p>
        </w:tc>
        <w:tc>
          <w:tcPr>
            <w:tcW w:w="9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33,8%</w:t>
            </w:r>
          </w:p>
        </w:tc>
        <w:tc>
          <w:tcPr>
            <w:tcW w:w="120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7,0%</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15,5%</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79786E" w:rsidRPr="00470CC8" w:rsidTr="00135DEB">
        <w:tc>
          <w:tcPr>
            <w:tcW w:w="1809" w:type="dxa"/>
          </w:tcPr>
          <w:p w:rsidR="0079786E" w:rsidRPr="00470CC8" w:rsidRDefault="0079786E" w:rsidP="00135DEB">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Итого</w:t>
            </w:r>
          </w:p>
        </w:tc>
        <w:tc>
          <w:tcPr>
            <w:tcW w:w="1276"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c>
          <w:tcPr>
            <w:tcW w:w="14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40,6%</w:t>
            </w:r>
          </w:p>
        </w:tc>
        <w:tc>
          <w:tcPr>
            <w:tcW w:w="91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21,8%</w:t>
            </w:r>
          </w:p>
        </w:tc>
        <w:tc>
          <w:tcPr>
            <w:tcW w:w="1208"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5,0%</w:t>
            </w:r>
          </w:p>
        </w:tc>
        <w:tc>
          <w:tcPr>
            <w:tcW w:w="1559"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11,7%</w:t>
            </w:r>
          </w:p>
        </w:tc>
        <w:tc>
          <w:tcPr>
            <w:tcW w:w="1202" w:type="dxa"/>
          </w:tcPr>
          <w:p w:rsidR="0079786E" w:rsidRPr="00470CC8" w:rsidRDefault="0079786E" w:rsidP="00135DEB">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bl>
    <w:p w:rsidR="0079786E" w:rsidRPr="00831DAF" w:rsidRDefault="0079786E" w:rsidP="0079786E">
      <w:pPr>
        <w:widowControl w:val="0"/>
        <w:suppressAutoHyphens/>
        <w:spacing w:after="0" w:line="240" w:lineRule="auto"/>
        <w:ind w:firstLine="708"/>
        <w:contextualSpacing/>
        <w:jc w:val="both"/>
        <w:rPr>
          <w:rFonts w:ascii="Times New Roman" w:hAnsi="Times New Roman"/>
          <w:sz w:val="20"/>
          <w:szCs w:val="20"/>
        </w:rPr>
      </w:pP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Конкурентная среда в сфере оказания услуг в формате рыночной торговли в Камчатском крае оценивается как несовершенная. С вступлением в силу статьи 24 Федерального закона от 30.12.2006 № 271-ФЗ «О розничных рынках и внесении изменений в Трудовой кодекс Российской Федерации», требующей капитальности рыночных строений, в Камчатском крае произошло сокращение рынков в количественном выражении. Дефицит собственных средств и сложность привлечения внебюджетных инвестиций не позволили всем управляющим компаниям выполнить требования законодательства в части строительства капитальных сооружений. В настоящее время в регионе осуществляют деятельность 3 розничных рынка,  из которых только 2 имеют юридический статус розничного рынка и разрешение на право организации розничного рынка. </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Для окупаемости вложений, связанных со строительством капитальных зданий розничных рынков в соответствии с установленными требованиями действующего законодательства, требуется высокая оборачиваемость и покупательская способность. Эти критерии предопределяют оптимальные возможности развития розничных рынков, преимущественно в крупных муниципальных образованиях.</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В условиях продолжающегося экономического кризиса и роста розничных </w:t>
      </w:r>
      <w:r>
        <w:rPr>
          <w:rFonts w:ascii="Times New Roman" w:hAnsi="Times New Roman"/>
          <w:sz w:val="28"/>
          <w:szCs w:val="28"/>
        </w:rPr>
        <w:t>цен на продовольственные товары</w:t>
      </w:r>
      <w:r w:rsidRPr="00AB1223">
        <w:rPr>
          <w:rFonts w:ascii="Times New Roman" w:hAnsi="Times New Roman"/>
          <w:sz w:val="28"/>
          <w:szCs w:val="28"/>
        </w:rPr>
        <w:t xml:space="preserve"> одним из приоритетных направлений р</w:t>
      </w:r>
      <w:r>
        <w:rPr>
          <w:rFonts w:ascii="Times New Roman" w:hAnsi="Times New Roman"/>
          <w:sz w:val="28"/>
          <w:szCs w:val="28"/>
        </w:rPr>
        <w:t>азвития многоформатной торговли</w:t>
      </w:r>
      <w:r w:rsidRPr="00AB1223">
        <w:rPr>
          <w:rFonts w:ascii="Times New Roman" w:hAnsi="Times New Roman"/>
          <w:sz w:val="28"/>
          <w:szCs w:val="28"/>
        </w:rPr>
        <w:t xml:space="preserve"> является организация торговых площадок и ярмарок различных форматов, включая развитие собственной сети местных товаропроизводителей. Благодаря низким затратам на проведение ярмарки создается возможность задействовать большое количество у</w:t>
      </w:r>
      <w:r>
        <w:rPr>
          <w:rFonts w:ascii="Times New Roman" w:hAnsi="Times New Roman"/>
          <w:sz w:val="28"/>
          <w:szCs w:val="28"/>
        </w:rPr>
        <w:t>частников торговой деятельности</w:t>
      </w:r>
      <w:r w:rsidRPr="00AB1223">
        <w:rPr>
          <w:rFonts w:ascii="Times New Roman" w:hAnsi="Times New Roman"/>
          <w:sz w:val="28"/>
          <w:szCs w:val="28"/>
        </w:rPr>
        <w:t xml:space="preserve"> и обеспечить значительное увеличение каналов сбыта продовольственных товаров, прежде всего отечественных и местных производителей. По своей сути ярмарки являются инфраструктурой поддержки малого и среднего предпринимательства, позволяющей с минимальными затратами и рисками предпринимателю открыть торговое дело, а небольшому производителю расширить свое производство с гарантированным сбытом.</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Деньги, генерируемые ярмарочной торговлей, остаются в экономике региона, в его административно-территориальных единицах, совершая в ней несколько оборотов, благодаря чему достигается максимальный стимулирующий эффект.</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Как показывает практика, розничные цены на продукцию, реализуемую на ярмарке, складываются ниже в среднем на 10-15% цены аналогичной продукции в коммерческой торговой сети. Это дает возможность</w:t>
      </w:r>
      <w:r>
        <w:rPr>
          <w:rFonts w:ascii="Times New Roman" w:hAnsi="Times New Roman"/>
          <w:sz w:val="28"/>
          <w:szCs w:val="28"/>
        </w:rPr>
        <w:t xml:space="preserve"> ярмарке</w:t>
      </w:r>
      <w:r w:rsidRPr="00AB1223">
        <w:rPr>
          <w:rFonts w:ascii="Times New Roman" w:hAnsi="Times New Roman"/>
          <w:sz w:val="28"/>
          <w:szCs w:val="28"/>
        </w:rPr>
        <w:t xml:space="preserve"> как одной из наиболее эффективных форм нестационарной розничной торговли </w:t>
      </w:r>
      <w:r w:rsidRPr="00AB1223">
        <w:rPr>
          <w:rFonts w:ascii="Times New Roman" w:hAnsi="Times New Roman"/>
          <w:sz w:val="28"/>
          <w:szCs w:val="28"/>
        </w:rPr>
        <w:lastRenderedPageBreak/>
        <w:t xml:space="preserve">составить конкуренцию крупным торговым сетям и демонополизировать розничный рынок. </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На рынке розничной торговли сохраняется ряд факторов, сдерживающих развитие конкуренции</w:t>
      </w:r>
      <w:r>
        <w:rPr>
          <w:rFonts w:ascii="Times New Roman" w:hAnsi="Times New Roman"/>
          <w:sz w:val="28"/>
          <w:szCs w:val="28"/>
        </w:rPr>
        <w:t>,</w:t>
      </w:r>
      <w:r w:rsidRPr="00AB1223">
        <w:rPr>
          <w:rFonts w:ascii="Times New Roman" w:hAnsi="Times New Roman"/>
          <w:sz w:val="28"/>
          <w:szCs w:val="28"/>
        </w:rPr>
        <w:t xml:space="preserve"> к числу</w:t>
      </w:r>
      <w:r>
        <w:rPr>
          <w:rFonts w:ascii="Times New Roman" w:hAnsi="Times New Roman"/>
          <w:sz w:val="28"/>
          <w:szCs w:val="28"/>
        </w:rPr>
        <w:t xml:space="preserve"> которых</w:t>
      </w:r>
      <w:r w:rsidRPr="00AB1223">
        <w:rPr>
          <w:rFonts w:ascii="Times New Roman" w:hAnsi="Times New Roman"/>
          <w:sz w:val="28"/>
          <w:szCs w:val="28"/>
        </w:rPr>
        <w:t xml:space="preserve"> относятся: </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отсутствие на федеральном уровне единообразных подходов в части оформления права размещения нестационарных торговых объектов, периода размещения, продления, порядка установления, платы за размещение, закрепление всех вариантов юридического оформления и условий заключения договоров на размещени</w:t>
      </w:r>
      <w:r>
        <w:rPr>
          <w:rFonts w:ascii="Times New Roman" w:hAnsi="Times New Roman"/>
          <w:sz w:val="28"/>
          <w:szCs w:val="28"/>
        </w:rPr>
        <w:t>е</w:t>
      </w:r>
      <w:r w:rsidRPr="00AB1223">
        <w:rPr>
          <w:rFonts w:ascii="Times New Roman" w:hAnsi="Times New Roman"/>
          <w:sz w:val="28"/>
          <w:szCs w:val="28"/>
        </w:rPr>
        <w:t xml:space="preserve"> нестационарных торговых объектов, а также гарантий хозяйствующих субъектов на открытие и функционирование торгового бизнеса;</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 отсутствие на федеральном уровне порядка, утверждающего правила размещения развозной торговли – мобильных торговых объектов на базе автотранспортных средств; </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высокая доля транспортных затрат в себестоимости продукции;</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низкий уровень развития транспортной инфраструктуры, которая имеет наиболее критичные значения по техническим характеристикам в Корякском округе;</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высокий уровень социальной стратификации среди населения муниципальных образований в Камчатском крае;</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отсутствие развитого оптового звена с соответствующей инфраструктурой;</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изменени</w:t>
      </w:r>
      <w:r>
        <w:rPr>
          <w:rFonts w:ascii="Times New Roman" w:hAnsi="Times New Roman"/>
          <w:sz w:val="28"/>
          <w:szCs w:val="28"/>
        </w:rPr>
        <w:t>я</w:t>
      </w:r>
      <w:r w:rsidRPr="00AB1223">
        <w:rPr>
          <w:rFonts w:ascii="Times New Roman" w:hAnsi="Times New Roman"/>
          <w:sz w:val="28"/>
          <w:szCs w:val="28"/>
        </w:rPr>
        <w:t xml:space="preserve"> экономических условий, связанны</w:t>
      </w:r>
      <w:r>
        <w:rPr>
          <w:rFonts w:ascii="Times New Roman" w:hAnsi="Times New Roman"/>
          <w:sz w:val="28"/>
          <w:szCs w:val="28"/>
        </w:rPr>
        <w:t>е</w:t>
      </w:r>
      <w:r w:rsidRPr="00AB1223">
        <w:rPr>
          <w:rFonts w:ascii="Times New Roman" w:hAnsi="Times New Roman"/>
          <w:sz w:val="28"/>
          <w:szCs w:val="28"/>
        </w:rPr>
        <w:t xml:space="preserve"> с падением курса национальной валюты; </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демографический кризис на фоне отрицательного миграционного прироста;</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недостаточность оборотных средств организаций торговли, низкий уровень инвестиций в развитие торговой отрасли;</w:t>
      </w:r>
    </w:p>
    <w:p w:rsidR="0079786E" w:rsidRPr="00AB1223" w:rsidRDefault="0079786E" w:rsidP="0079786E">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проникновение на рынок контрафактной и низкокачественной продукции.</w:t>
      </w:r>
    </w:p>
    <w:p w:rsidR="0079786E" w:rsidRPr="00AB1223" w:rsidRDefault="0079786E" w:rsidP="0079786E">
      <w:pPr>
        <w:pStyle w:val="a3"/>
        <w:autoSpaceDE w:val="0"/>
        <w:autoSpaceDN w:val="0"/>
        <w:adjustRightInd w:val="0"/>
        <w:spacing w:line="240" w:lineRule="auto"/>
        <w:ind w:left="1279"/>
        <w:jc w:val="both"/>
        <w:rPr>
          <w:rFonts w:ascii="Times New Roman" w:hAnsi="Times New Roman"/>
          <w:sz w:val="28"/>
          <w:szCs w:val="28"/>
          <w:highlight w:val="red"/>
        </w:rPr>
      </w:pPr>
    </w:p>
    <w:p w:rsidR="0079786E" w:rsidRPr="008A3D6D" w:rsidRDefault="0079786E" w:rsidP="009A4C03">
      <w:pPr>
        <w:pStyle w:val="a3"/>
        <w:numPr>
          <w:ilvl w:val="0"/>
          <w:numId w:val="2"/>
        </w:numPr>
        <w:autoSpaceDE w:val="0"/>
        <w:autoSpaceDN w:val="0"/>
        <w:adjustRightInd w:val="0"/>
        <w:spacing w:line="240" w:lineRule="auto"/>
        <w:ind w:left="0" w:firstLine="709"/>
        <w:jc w:val="both"/>
        <w:rPr>
          <w:rFonts w:ascii="Times New Roman" w:hAnsi="Times New Roman"/>
          <w:b/>
          <w:sz w:val="28"/>
          <w:szCs w:val="28"/>
        </w:rPr>
      </w:pPr>
      <w:r w:rsidRPr="008A3D6D">
        <w:rPr>
          <w:rFonts w:ascii="Times New Roman" w:hAnsi="Times New Roman"/>
          <w:b/>
          <w:sz w:val="28"/>
          <w:szCs w:val="28"/>
        </w:rPr>
        <w:t>Рынок услуг по перевозке пассажиров наземным, авиационным и водным транспортом</w:t>
      </w:r>
    </w:p>
    <w:p w:rsidR="0079786E" w:rsidRPr="00AB1223" w:rsidRDefault="0079786E" w:rsidP="0079786E">
      <w:pPr>
        <w:pStyle w:val="a3"/>
        <w:autoSpaceDE w:val="0"/>
        <w:autoSpaceDN w:val="0"/>
        <w:adjustRightInd w:val="0"/>
        <w:spacing w:line="240" w:lineRule="auto"/>
        <w:ind w:left="0" w:firstLine="709"/>
        <w:jc w:val="both"/>
        <w:rPr>
          <w:rFonts w:ascii="Times New Roman" w:hAnsi="Times New Roman"/>
          <w:sz w:val="28"/>
          <w:szCs w:val="28"/>
        </w:rPr>
      </w:pPr>
      <w:r w:rsidRPr="00AB1223">
        <w:rPr>
          <w:rFonts w:ascii="Times New Roman" w:hAnsi="Times New Roman"/>
          <w:sz w:val="28"/>
          <w:szCs w:val="28"/>
        </w:rPr>
        <w:t>В Камчатском крае рынок перевозки пассажиров наземным транспортом в межмуниципальном сообщении представлен 11 компаниями, из которы</w:t>
      </w:r>
      <w:r>
        <w:rPr>
          <w:rFonts w:ascii="Times New Roman" w:hAnsi="Times New Roman"/>
          <w:sz w:val="28"/>
          <w:szCs w:val="28"/>
        </w:rPr>
        <w:t>х 10 компаний (92%) являются не</w:t>
      </w:r>
      <w:r w:rsidRPr="00AB1223">
        <w:rPr>
          <w:rFonts w:ascii="Times New Roman" w:hAnsi="Times New Roman"/>
          <w:sz w:val="28"/>
          <w:szCs w:val="28"/>
        </w:rPr>
        <w:t xml:space="preserve">государственными перевозчиками. </w:t>
      </w:r>
      <w:r>
        <w:rPr>
          <w:rFonts w:ascii="Times New Roman" w:hAnsi="Times New Roman"/>
          <w:sz w:val="28"/>
          <w:szCs w:val="28"/>
        </w:rPr>
        <w:t>По мнению Министерства транспорта и дорожного строительства Камчатского края, н</w:t>
      </w:r>
      <w:r w:rsidRPr="00AB1223">
        <w:rPr>
          <w:rFonts w:ascii="Times New Roman" w:hAnsi="Times New Roman"/>
          <w:sz w:val="28"/>
          <w:szCs w:val="28"/>
        </w:rPr>
        <w:t>а данном рынке отсутствуют компании, занимающие доминирующее положение, административные, экономические и иные барьеры, затрудняющие предпринимательскую деятельность. Рынок услуг по перевозк</w:t>
      </w:r>
      <w:r>
        <w:rPr>
          <w:rFonts w:ascii="Times New Roman" w:hAnsi="Times New Roman"/>
          <w:sz w:val="28"/>
          <w:szCs w:val="28"/>
        </w:rPr>
        <w:t>е</w:t>
      </w:r>
      <w:r w:rsidRPr="00AB1223">
        <w:rPr>
          <w:rFonts w:ascii="Times New Roman" w:hAnsi="Times New Roman"/>
          <w:sz w:val="28"/>
          <w:szCs w:val="28"/>
        </w:rPr>
        <w:t xml:space="preserve"> пассажиров наземным транспортом в межмуниципальном сообщении характеризуется незначительным уровнем «теневого» сектора.</w:t>
      </w:r>
    </w:p>
    <w:p w:rsidR="0079786E" w:rsidRPr="00AB1223" w:rsidRDefault="0079786E" w:rsidP="0079786E">
      <w:pPr>
        <w:pStyle w:val="a3"/>
        <w:autoSpaceDE w:val="0"/>
        <w:autoSpaceDN w:val="0"/>
        <w:adjustRightInd w:val="0"/>
        <w:spacing w:line="240" w:lineRule="auto"/>
        <w:ind w:left="0" w:firstLine="709"/>
        <w:jc w:val="both"/>
        <w:rPr>
          <w:rFonts w:ascii="Times New Roman" w:hAnsi="Times New Roman"/>
          <w:sz w:val="28"/>
          <w:szCs w:val="28"/>
        </w:rPr>
      </w:pPr>
      <w:r w:rsidRPr="00AB1223">
        <w:rPr>
          <w:rFonts w:ascii="Times New Roman" w:hAnsi="Times New Roman"/>
          <w:sz w:val="28"/>
          <w:szCs w:val="28"/>
        </w:rPr>
        <w:t>Таким образом</w:t>
      </w:r>
      <w:r>
        <w:rPr>
          <w:rFonts w:ascii="Times New Roman" w:hAnsi="Times New Roman"/>
          <w:sz w:val="28"/>
          <w:szCs w:val="28"/>
        </w:rPr>
        <w:t>,</w:t>
      </w:r>
      <w:r w:rsidRPr="00AB1223">
        <w:rPr>
          <w:rFonts w:ascii="Times New Roman" w:hAnsi="Times New Roman"/>
          <w:sz w:val="28"/>
          <w:szCs w:val="28"/>
        </w:rPr>
        <w:t xml:space="preserve"> рынок по перевозке пассажиров наземным транспортом в межмуниципальном сообщении можно охарактеризовать как рынок с развитой конкуренцией. В декабре 2015 года проведён конкурс на закрепление </w:t>
      </w:r>
      <w:r w:rsidRPr="00AB1223">
        <w:rPr>
          <w:rFonts w:ascii="Times New Roman" w:hAnsi="Times New Roman"/>
          <w:sz w:val="28"/>
          <w:szCs w:val="28"/>
        </w:rPr>
        <w:lastRenderedPageBreak/>
        <w:t>за перевозчиками маршрутов пассажирских автомобильных регулярных перевозок в межмуниципальном сообщении. За победителями конкурса закреплены маршруты на осуществление регулярных пассажирских перевозок наземным транспортом в межмуниципальном сообщении сроком на 4,5 года. По итогам проведенного конкурса 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в Камчатском крае возросла с 89% до 92%, доля межмуниципальных маршрутов пассажирского наземного транспорта, на которых осуществляются перевозки пассажиров негосударственными перевозчиками, осталась на уровне 90%</w:t>
      </w:r>
      <w:r>
        <w:rPr>
          <w:rFonts w:ascii="Times New Roman" w:hAnsi="Times New Roman"/>
          <w:sz w:val="28"/>
          <w:szCs w:val="28"/>
        </w:rPr>
        <w:t xml:space="preserve"> </w:t>
      </w:r>
      <w:r w:rsidRPr="00AB1223">
        <w:rPr>
          <w:rFonts w:ascii="Times New Roman" w:hAnsi="Times New Roman"/>
          <w:sz w:val="28"/>
          <w:szCs w:val="28"/>
        </w:rPr>
        <w:t>от общего числа межмуниципальных маршрутов пассажирского наземного транспорта в Камчатском крае, это обусловлено незначительной ре</w:t>
      </w:r>
      <w:r>
        <w:rPr>
          <w:rFonts w:ascii="Times New Roman" w:hAnsi="Times New Roman"/>
          <w:sz w:val="28"/>
          <w:szCs w:val="28"/>
        </w:rPr>
        <w:t>структуризацией маршрутной сети.</w:t>
      </w:r>
    </w:p>
    <w:p w:rsidR="0079786E" w:rsidRPr="00AB1223" w:rsidRDefault="0079786E" w:rsidP="0079786E">
      <w:pPr>
        <w:pStyle w:val="a3"/>
        <w:autoSpaceDE w:val="0"/>
        <w:autoSpaceDN w:val="0"/>
        <w:adjustRightInd w:val="0"/>
        <w:spacing w:line="240" w:lineRule="auto"/>
        <w:ind w:left="0" w:firstLine="709"/>
        <w:jc w:val="both"/>
        <w:rPr>
          <w:rFonts w:ascii="Times New Roman" w:hAnsi="Times New Roman"/>
          <w:sz w:val="28"/>
          <w:szCs w:val="28"/>
        </w:rPr>
      </w:pPr>
      <w:r w:rsidRPr="00AB1223">
        <w:rPr>
          <w:rFonts w:ascii="Times New Roman" w:hAnsi="Times New Roman"/>
          <w:sz w:val="28"/>
          <w:szCs w:val="28"/>
        </w:rPr>
        <w:t>По результатам проведенного Министерством транспорта и дорожного строительства Камчатского края конкурса целевые показатели эффективности реализации мероприятий по улучшению конкурентной среды на рынке услуг по перевозке пассажиров наземным транспортом достигнуты в полном объеме и сохранятся до 30.06.2020 года.</w:t>
      </w:r>
    </w:p>
    <w:p w:rsidR="0079786E" w:rsidRPr="00AB1223" w:rsidRDefault="0079786E" w:rsidP="0079786E">
      <w:pPr>
        <w:pStyle w:val="a3"/>
        <w:autoSpaceDE w:val="0"/>
        <w:autoSpaceDN w:val="0"/>
        <w:adjustRightInd w:val="0"/>
        <w:spacing w:line="240" w:lineRule="auto"/>
        <w:ind w:left="0" w:firstLine="709"/>
        <w:jc w:val="both"/>
        <w:rPr>
          <w:rFonts w:ascii="Times New Roman" w:hAnsi="Times New Roman"/>
          <w:sz w:val="28"/>
          <w:szCs w:val="28"/>
        </w:rPr>
      </w:pPr>
      <w:r w:rsidRPr="00AB1223">
        <w:rPr>
          <w:rFonts w:ascii="Times New Roman" w:hAnsi="Times New Roman"/>
          <w:sz w:val="28"/>
          <w:szCs w:val="28"/>
        </w:rPr>
        <w:t>Развитие конкуренции на рынке по перевозке пассажи</w:t>
      </w:r>
      <w:r>
        <w:rPr>
          <w:rFonts w:ascii="Times New Roman" w:hAnsi="Times New Roman"/>
          <w:sz w:val="28"/>
          <w:szCs w:val="28"/>
        </w:rPr>
        <w:t>ров наземным транспортом внутри</w:t>
      </w:r>
      <w:r w:rsidRPr="00AB1223">
        <w:rPr>
          <w:rFonts w:ascii="Times New Roman" w:hAnsi="Times New Roman"/>
          <w:sz w:val="28"/>
          <w:szCs w:val="28"/>
        </w:rPr>
        <w:t>городского сообщения после выхода новой редакции Стандарта и подключения к работе по развитию конкуренции органов местного самоуправления стало одним из перспективных направлений работы по улучшению конкурентной среды Министерства транспорта и дорожного строительства Камчатского края на 2016 год.</w:t>
      </w:r>
    </w:p>
    <w:p w:rsidR="0079786E" w:rsidRPr="00AB1223" w:rsidRDefault="0079786E" w:rsidP="0079786E">
      <w:pPr>
        <w:pStyle w:val="a3"/>
        <w:autoSpaceDE w:val="0"/>
        <w:autoSpaceDN w:val="0"/>
        <w:adjustRightInd w:val="0"/>
        <w:spacing w:line="240" w:lineRule="auto"/>
        <w:ind w:left="0" w:firstLine="709"/>
        <w:jc w:val="both"/>
        <w:rPr>
          <w:rFonts w:ascii="Times New Roman" w:hAnsi="Times New Roman"/>
          <w:sz w:val="28"/>
          <w:szCs w:val="28"/>
        </w:rPr>
      </w:pPr>
      <w:r w:rsidRPr="00AB1223">
        <w:rPr>
          <w:rFonts w:ascii="Times New Roman" w:hAnsi="Times New Roman"/>
          <w:sz w:val="28"/>
          <w:szCs w:val="28"/>
        </w:rPr>
        <w:t>Развитие конкуренции на рынке по перевозке пассажиров водным транспортом в Камчатском крае является одним из перспективных направлений.</w:t>
      </w:r>
    </w:p>
    <w:p w:rsidR="0079786E" w:rsidRPr="00AB1223" w:rsidRDefault="0079786E" w:rsidP="0079786E">
      <w:pPr>
        <w:pStyle w:val="a3"/>
        <w:autoSpaceDE w:val="0"/>
        <w:autoSpaceDN w:val="0"/>
        <w:adjustRightInd w:val="0"/>
        <w:spacing w:line="240" w:lineRule="auto"/>
        <w:ind w:left="0" w:firstLine="709"/>
        <w:jc w:val="both"/>
        <w:rPr>
          <w:rFonts w:ascii="Times New Roman" w:hAnsi="Times New Roman"/>
          <w:sz w:val="28"/>
          <w:szCs w:val="28"/>
        </w:rPr>
      </w:pPr>
      <w:r w:rsidRPr="00AB1223">
        <w:rPr>
          <w:rFonts w:ascii="Times New Roman" w:hAnsi="Times New Roman"/>
          <w:sz w:val="28"/>
          <w:szCs w:val="28"/>
        </w:rPr>
        <w:t>Перевозка пассажиров водным транспортом осуществляется по 6 направлениям, на данном рынке услуги представлены 4 компаниями, из ко</w:t>
      </w:r>
      <w:r>
        <w:rPr>
          <w:rFonts w:ascii="Times New Roman" w:hAnsi="Times New Roman"/>
          <w:sz w:val="28"/>
          <w:szCs w:val="28"/>
        </w:rPr>
        <w:t>торых 50% являются не</w:t>
      </w:r>
      <w:r w:rsidRPr="00AB1223">
        <w:rPr>
          <w:rFonts w:ascii="Times New Roman" w:hAnsi="Times New Roman"/>
          <w:sz w:val="28"/>
          <w:szCs w:val="28"/>
        </w:rPr>
        <w:t>государственными предприятиями.</w:t>
      </w:r>
    </w:p>
    <w:p w:rsidR="0079786E" w:rsidRPr="00AB1223" w:rsidRDefault="0079786E" w:rsidP="0079786E">
      <w:pPr>
        <w:pStyle w:val="a3"/>
        <w:autoSpaceDE w:val="0"/>
        <w:autoSpaceDN w:val="0"/>
        <w:adjustRightInd w:val="0"/>
        <w:spacing w:line="240" w:lineRule="auto"/>
        <w:ind w:left="0" w:firstLine="709"/>
        <w:jc w:val="both"/>
        <w:rPr>
          <w:rFonts w:ascii="Times New Roman" w:eastAsia="MS Mincho" w:hAnsi="Times New Roman"/>
          <w:sz w:val="28"/>
          <w:szCs w:val="28"/>
        </w:rPr>
      </w:pPr>
      <w:r w:rsidRPr="00AB1223">
        <w:rPr>
          <w:rFonts w:ascii="Times New Roman" w:hAnsi="Times New Roman"/>
          <w:sz w:val="28"/>
          <w:szCs w:val="28"/>
        </w:rPr>
        <w:t>Сдерживающими факторами развития конкуренции на данном рынке является высокая стоимость пассажирского судна и его эксплуатации, низкий пассажиропоток в межмуниципальном сообщении, отсутствие круглогодичной навигации в отдельные районы</w:t>
      </w:r>
      <w:r w:rsidRPr="00AB1223">
        <w:rPr>
          <w:rFonts w:ascii="Times New Roman" w:eastAsia="MS Mincho" w:hAnsi="Times New Roman"/>
          <w:sz w:val="28"/>
          <w:szCs w:val="28"/>
        </w:rPr>
        <w:t>.</w:t>
      </w:r>
    </w:p>
    <w:p w:rsidR="0079786E" w:rsidRPr="00AB1223" w:rsidRDefault="0079786E" w:rsidP="0079786E">
      <w:pPr>
        <w:pStyle w:val="a3"/>
        <w:autoSpaceDE w:val="0"/>
        <w:autoSpaceDN w:val="0"/>
        <w:adjustRightInd w:val="0"/>
        <w:spacing w:line="240" w:lineRule="auto"/>
        <w:ind w:left="0" w:firstLine="709"/>
        <w:jc w:val="both"/>
        <w:rPr>
          <w:rFonts w:ascii="Times New Roman" w:hAnsi="Times New Roman"/>
          <w:sz w:val="28"/>
          <w:szCs w:val="28"/>
        </w:rPr>
      </w:pPr>
      <w:r w:rsidRPr="00AB1223">
        <w:rPr>
          <w:rFonts w:ascii="Times New Roman" w:hAnsi="Times New Roman"/>
          <w:sz w:val="28"/>
          <w:szCs w:val="28"/>
        </w:rPr>
        <w:t>В целях возрождения рынка пассажирских перевозок водным транспортом и привлечения на данный рынок дополнительного количества пере</w:t>
      </w:r>
      <w:r>
        <w:rPr>
          <w:rFonts w:ascii="Times New Roman" w:hAnsi="Times New Roman"/>
          <w:sz w:val="28"/>
          <w:szCs w:val="28"/>
        </w:rPr>
        <w:t>возчиков</w:t>
      </w:r>
      <w:r w:rsidRPr="00AB1223">
        <w:rPr>
          <w:rFonts w:ascii="Times New Roman" w:hAnsi="Times New Roman"/>
          <w:sz w:val="28"/>
          <w:szCs w:val="28"/>
        </w:rPr>
        <w:t xml:space="preserve"> Правительств</w:t>
      </w:r>
      <w:r>
        <w:rPr>
          <w:rFonts w:ascii="Times New Roman" w:hAnsi="Times New Roman"/>
          <w:sz w:val="28"/>
          <w:szCs w:val="28"/>
        </w:rPr>
        <w:t>ом Камчатского края с 2014 года</w:t>
      </w:r>
      <w:r w:rsidRPr="00AB1223">
        <w:rPr>
          <w:rFonts w:ascii="Times New Roman" w:hAnsi="Times New Roman"/>
          <w:sz w:val="28"/>
          <w:szCs w:val="28"/>
        </w:rPr>
        <w:t xml:space="preserve"> в рамках государственной программы «Развитие транспортной системы Камчатского края на 2014 – 2025 годы» реализуются мероприятия по возмещению части затрат, возникающих в связи с перевозкой пассажиров водным транспортом в межмуниципальном сообщении.</w:t>
      </w:r>
    </w:p>
    <w:p w:rsidR="0079786E" w:rsidRPr="00AB1223" w:rsidRDefault="0079786E" w:rsidP="0079786E">
      <w:pPr>
        <w:pStyle w:val="a3"/>
        <w:autoSpaceDE w:val="0"/>
        <w:autoSpaceDN w:val="0"/>
        <w:adjustRightInd w:val="0"/>
        <w:spacing w:line="240" w:lineRule="auto"/>
        <w:ind w:left="0" w:firstLine="709"/>
        <w:jc w:val="both"/>
        <w:rPr>
          <w:rFonts w:ascii="Times New Roman" w:hAnsi="Times New Roman"/>
          <w:sz w:val="28"/>
          <w:szCs w:val="28"/>
        </w:rPr>
      </w:pPr>
      <w:r w:rsidRPr="00AB1223">
        <w:rPr>
          <w:rFonts w:ascii="Times New Roman" w:hAnsi="Times New Roman"/>
          <w:sz w:val="28"/>
          <w:szCs w:val="28"/>
        </w:rPr>
        <w:t>Одним из направлений развития рынка по перевозке пассажиров водным транспортом является развитие пассажирского сооб</w:t>
      </w:r>
      <w:r>
        <w:rPr>
          <w:rFonts w:ascii="Times New Roman" w:hAnsi="Times New Roman"/>
          <w:sz w:val="28"/>
          <w:szCs w:val="28"/>
        </w:rPr>
        <w:t>щения водным транспортом между д</w:t>
      </w:r>
      <w:r w:rsidRPr="00AB1223">
        <w:rPr>
          <w:rFonts w:ascii="Times New Roman" w:hAnsi="Times New Roman"/>
          <w:sz w:val="28"/>
          <w:szCs w:val="28"/>
        </w:rPr>
        <w:t>альневосточными морскими портами, возобновление линии Петропавловск-Камчатский – Владивосток.</w:t>
      </w:r>
    </w:p>
    <w:p w:rsidR="0079786E" w:rsidRPr="00AB1223" w:rsidRDefault="0079786E" w:rsidP="0079786E">
      <w:pPr>
        <w:pStyle w:val="a3"/>
        <w:autoSpaceDE w:val="0"/>
        <w:autoSpaceDN w:val="0"/>
        <w:adjustRightInd w:val="0"/>
        <w:spacing w:line="240" w:lineRule="auto"/>
        <w:ind w:left="0" w:firstLine="709"/>
        <w:jc w:val="both"/>
        <w:rPr>
          <w:rFonts w:ascii="Times New Roman" w:hAnsi="Times New Roman"/>
          <w:sz w:val="28"/>
          <w:szCs w:val="28"/>
        </w:rPr>
      </w:pPr>
      <w:r w:rsidRPr="00AB1223">
        <w:rPr>
          <w:rFonts w:ascii="Times New Roman" w:hAnsi="Times New Roman"/>
          <w:sz w:val="28"/>
          <w:szCs w:val="28"/>
        </w:rPr>
        <w:lastRenderedPageBreak/>
        <w:t>Развитие туристической индустрии на полуострове и</w:t>
      </w:r>
      <w:r>
        <w:rPr>
          <w:rFonts w:ascii="Times New Roman" w:hAnsi="Times New Roman"/>
          <w:sz w:val="28"/>
          <w:szCs w:val="28"/>
        </w:rPr>
        <w:t xml:space="preserve">, как следствие, </w:t>
      </w:r>
      <w:r w:rsidRPr="00AB1223">
        <w:rPr>
          <w:rFonts w:ascii="Times New Roman" w:hAnsi="Times New Roman"/>
          <w:sz w:val="28"/>
          <w:szCs w:val="28"/>
        </w:rPr>
        <w:t>увеличение турпотока также будет способ</w:t>
      </w:r>
      <w:r>
        <w:rPr>
          <w:rFonts w:ascii="Times New Roman" w:hAnsi="Times New Roman"/>
          <w:sz w:val="28"/>
          <w:szCs w:val="28"/>
        </w:rPr>
        <w:t xml:space="preserve">ствовать росту числа пассажиров, </w:t>
      </w:r>
      <w:r w:rsidRPr="00AB1223">
        <w:rPr>
          <w:rFonts w:ascii="Times New Roman" w:hAnsi="Times New Roman"/>
          <w:sz w:val="28"/>
          <w:szCs w:val="28"/>
        </w:rPr>
        <w:t>перевозимых водным транспортом.</w:t>
      </w:r>
    </w:p>
    <w:p w:rsidR="0079786E" w:rsidRPr="00AB1223" w:rsidRDefault="0079786E" w:rsidP="0079786E">
      <w:pPr>
        <w:pStyle w:val="a3"/>
        <w:autoSpaceDE w:val="0"/>
        <w:autoSpaceDN w:val="0"/>
        <w:adjustRightInd w:val="0"/>
        <w:spacing w:line="240" w:lineRule="auto"/>
        <w:ind w:left="0" w:firstLine="567"/>
        <w:jc w:val="both"/>
        <w:rPr>
          <w:rFonts w:ascii="Times New Roman" w:hAnsi="Times New Roman"/>
          <w:sz w:val="28"/>
          <w:szCs w:val="28"/>
        </w:rPr>
      </w:pPr>
    </w:p>
    <w:p w:rsidR="0079786E" w:rsidRPr="00470CC8" w:rsidRDefault="0079786E" w:rsidP="009A4C03">
      <w:pPr>
        <w:pStyle w:val="a3"/>
        <w:numPr>
          <w:ilvl w:val="0"/>
          <w:numId w:val="2"/>
        </w:numPr>
        <w:tabs>
          <w:tab w:val="left" w:pos="142"/>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Рынок услуг социального обслуживания населения</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 2015 году Министерством социального развития и труда Камчатского края в соответствии с Федеральным законом от 28.12.2013 № 442-ФЗ «Об основах социального обслуживания граждан в Российской Федерации» реализована новая форма поддержки некоммерческих организаций - предоставление компенсации расходов на предоставление социальных услуг негосударственным поставщикам, включенным в реестр поставщиков социальных услуг в Камчатском крае.</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 реестр поставщиков социальных услуг включены 23 организации социального обслуживания, из них 2 негосударственные организации, что составляет 8,6% от общего количества организаций социального обслуживания.</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Число граждан, получивших социальные услуги в негосударственных организациях социального обслуживания, составляет 480 человек.</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учреждениях социального обслуживания всех форм собственности составляет 1,5%.</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 соответствии с результатами мониторинга удовлетворенности качеством и ценами товаров и услуг в сфере социального обслуживания граждан следует отметить, что большая часть респондентов считает недостаточным количество организаций социального обслуживания.</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Учитывая, что в настоящее время очередность на предоставление социальных услуг в форме социального обслуживания на дому отсутствует, факт недостаточности организаций отмечен в форме стационарного обслуживания.</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При этом на рынке социальных услуг отсутствуют негосударственные организации, предоставляющие социальные услуги в стационарной форме социального обслуживания.</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Большинством опрошенных отмечена недостаточность количества участников на рынке социальных услуг.  </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Анализ удовлетворенности населения ценами на товары и услуги на рынке социальных услуг Камчатского края показал, что большая часть респондентов не удовлетворена ценами на социальные услуги.</w:t>
      </w:r>
    </w:p>
    <w:p w:rsidR="0079786E" w:rsidRDefault="0079786E" w:rsidP="0079786E">
      <w:pPr>
        <w:pStyle w:val="ConsPlusNormal"/>
        <w:ind w:firstLine="709"/>
        <w:jc w:val="both"/>
      </w:pPr>
      <w:r w:rsidRPr="00470CC8">
        <w:rPr>
          <w:color w:val="000000"/>
        </w:rPr>
        <w:t>При этом следует отметить, что</w:t>
      </w:r>
      <w:r>
        <w:rPr>
          <w:color w:val="000000"/>
        </w:rPr>
        <w:t xml:space="preserve"> </w:t>
      </w:r>
      <w:r>
        <w:t>в соответствии с постановлением Правительства Камчатского края от 28.04.2015 № 158-П "О предоставлении социальных услуг бесплатно отдельным категориям граждан в Камчатском крае" социальные услуги на бесплатной основе получают:</w:t>
      </w:r>
    </w:p>
    <w:p w:rsidR="0079786E" w:rsidRDefault="0079786E" w:rsidP="0079786E">
      <w:pPr>
        <w:pStyle w:val="ConsPlusNormal"/>
        <w:ind w:firstLine="709"/>
        <w:jc w:val="both"/>
      </w:pPr>
      <w:r>
        <w:t>а) несовершеннолетние дети;</w:t>
      </w:r>
    </w:p>
    <w:p w:rsidR="0079786E" w:rsidRDefault="0079786E" w:rsidP="0079786E">
      <w:pPr>
        <w:pStyle w:val="ConsPlusNormal"/>
        <w:ind w:firstLine="709"/>
        <w:jc w:val="both"/>
      </w:pPr>
      <w:r>
        <w:t>б) лица, пострадавшие в результате чрезвычайных ситуаций, вооруженных межнациональных (межэтнических) конфликтов;</w:t>
      </w:r>
    </w:p>
    <w:p w:rsidR="0079786E" w:rsidRDefault="0079786E" w:rsidP="0079786E">
      <w:pPr>
        <w:pStyle w:val="ConsPlusNormal"/>
        <w:ind w:firstLine="709"/>
        <w:jc w:val="both"/>
      </w:pPr>
      <w:r>
        <w:t>в) ветераны Великой Отечественной войны;</w:t>
      </w:r>
    </w:p>
    <w:p w:rsidR="0079786E" w:rsidRDefault="0079786E" w:rsidP="0079786E">
      <w:pPr>
        <w:pStyle w:val="ConsPlusNormal"/>
        <w:ind w:firstLine="709"/>
        <w:jc w:val="both"/>
      </w:pPr>
      <w:r>
        <w:lastRenderedPageBreak/>
        <w:t xml:space="preserve">г) граждане, не способные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величины, составляющей 1,5 прожиточных минимума в Камчатском крае; </w:t>
      </w:r>
    </w:p>
    <w:p w:rsidR="0079786E" w:rsidRPr="00D038A3" w:rsidRDefault="0079786E" w:rsidP="0079786E">
      <w:pPr>
        <w:pStyle w:val="ConsPlusNormal"/>
        <w:ind w:firstLine="709"/>
        <w:jc w:val="both"/>
      </w:pPr>
      <w:r>
        <w:t>д) семьи, имеющие детей-инвалидов, и семьи, имеющие детей с ограниченными возможностями здоровья.</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Число граждан, получающих социальные услуги на бесплатной основе - 1919 чел., что составляет 6,4 % от общего числа обслуживаемых граждан. Остальным гражданам социальные услуги предоставляются на условия частичной или полной оплаты.</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С целью повышения качества предоставления услуг Министерством социального развития и труда Камчатского края ежегодно проводится анкетирование получателей услуг.</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В 2015 году проведена независимая оценка качества предоставления услуг в 6 государственных учреждениях социального обслуживания. </w:t>
      </w:r>
    </w:p>
    <w:p w:rsidR="0079786E"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С целью определения удовлетворенности качеством социального обслуживания граждан подготовлены анкеты для получателей услуг комплексных центров социального обслуживания населения. </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По результатам исследований в январе 2016 года на заседании Общественного совета при Министерстве социального развития и труда Камчатского края проведен анализ, оценка качества работы и формирование рейтинга организаций, а также разработаны планы по улучшению деятельности организаций социального обслуживания. </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Максимальное число баллов получило краевое государственное автономное учреждение социальной защиты «Комплексный центр социального обслуживания населения Вилючинского городского округа».</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Максимально сложными негосударственные организации </w:t>
      </w:r>
      <w:r>
        <w:rPr>
          <w:rFonts w:ascii="Times New Roman" w:hAnsi="Times New Roman"/>
          <w:color w:val="000000"/>
          <w:sz w:val="28"/>
          <w:szCs w:val="28"/>
        </w:rPr>
        <w:t>назвали</w:t>
      </w:r>
      <w:r w:rsidRPr="00470CC8">
        <w:rPr>
          <w:rFonts w:ascii="Times New Roman" w:hAnsi="Times New Roman"/>
          <w:color w:val="000000"/>
          <w:sz w:val="28"/>
          <w:szCs w:val="28"/>
        </w:rPr>
        <w:t xml:space="preserve"> административные барьеры при предоставлении отчетности на выплату компенсации за предоставленные гражданам социальные услуги, а также низкий уровень тарифов на социальные услуги, что не соответствует мнению потребителей.</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Вместе с тем следует отметить, что основными причинами недостаточного развития негосударственного сектора социального обслуживания населения являются недостаточная привлекательность деятельности по предоставлению социального обслуживания населению (низкая рентабельность, высокие требования стандартов к условиям предоставления социальных услуг, высокие требования к персоналу и др.)</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Министерством социального развития и труда Камчатского края проводится работа, направленная на привлечение негосударственных организаций на рынок социальных услуг: проведение круглых столов, семинаров, информация в средствах массовой информации.</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p>
    <w:p w:rsidR="0079786E" w:rsidRPr="00695ADA" w:rsidRDefault="0079786E" w:rsidP="0079786E">
      <w:pPr>
        <w:autoSpaceDE w:val="0"/>
        <w:autoSpaceDN w:val="0"/>
        <w:spacing w:line="240" w:lineRule="auto"/>
        <w:ind w:firstLine="709"/>
        <w:contextualSpacing/>
        <w:jc w:val="both"/>
        <w:rPr>
          <w:rFonts w:ascii="Times New Roman" w:hAnsi="Times New Roman"/>
          <w:b/>
          <w:sz w:val="28"/>
          <w:szCs w:val="28"/>
        </w:rPr>
      </w:pPr>
      <w:r w:rsidRPr="00695ADA">
        <w:rPr>
          <w:rFonts w:ascii="Times New Roman" w:hAnsi="Times New Roman"/>
          <w:b/>
          <w:sz w:val="28"/>
          <w:szCs w:val="28"/>
        </w:rPr>
        <w:t>Рынок услуг психолого-педагогического сопровождения детей с огран</w:t>
      </w:r>
      <w:r>
        <w:rPr>
          <w:rFonts w:ascii="Times New Roman" w:hAnsi="Times New Roman"/>
          <w:b/>
          <w:sz w:val="28"/>
          <w:szCs w:val="28"/>
        </w:rPr>
        <w:t>иченными возможностями здоровья</w:t>
      </w:r>
    </w:p>
    <w:p w:rsidR="0079786E" w:rsidRPr="00695ADA" w:rsidRDefault="0079786E" w:rsidP="0079786E">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Сфера оказания услуг психолого-педагогического сопровождения детей с ограниченными возможностями здоровья (далее – дети с ОВЗ) и их </w:t>
      </w:r>
      <w:r w:rsidRPr="00695ADA">
        <w:rPr>
          <w:rFonts w:ascii="Times New Roman" w:hAnsi="Times New Roman"/>
          <w:sz w:val="28"/>
          <w:szCs w:val="28"/>
        </w:rPr>
        <w:lastRenderedPageBreak/>
        <w:t>родител</w:t>
      </w:r>
      <w:r>
        <w:rPr>
          <w:rFonts w:ascii="Times New Roman" w:hAnsi="Times New Roman"/>
          <w:sz w:val="28"/>
          <w:szCs w:val="28"/>
        </w:rPr>
        <w:t>ей</w:t>
      </w:r>
      <w:r w:rsidRPr="00695ADA">
        <w:rPr>
          <w:rFonts w:ascii="Times New Roman" w:hAnsi="Times New Roman"/>
          <w:sz w:val="28"/>
          <w:szCs w:val="28"/>
        </w:rPr>
        <w:t xml:space="preserve"> (законн</w:t>
      </w:r>
      <w:r>
        <w:rPr>
          <w:rFonts w:ascii="Times New Roman" w:hAnsi="Times New Roman"/>
          <w:sz w:val="28"/>
          <w:szCs w:val="28"/>
        </w:rPr>
        <w:t>ых</w:t>
      </w:r>
      <w:r w:rsidRPr="00695ADA">
        <w:rPr>
          <w:rFonts w:ascii="Times New Roman" w:hAnsi="Times New Roman"/>
          <w:sz w:val="28"/>
          <w:szCs w:val="28"/>
        </w:rPr>
        <w:t xml:space="preserve"> представител</w:t>
      </w:r>
      <w:r>
        <w:rPr>
          <w:rFonts w:ascii="Times New Roman" w:hAnsi="Times New Roman"/>
          <w:sz w:val="28"/>
          <w:szCs w:val="28"/>
        </w:rPr>
        <w:t>ей</w:t>
      </w:r>
      <w:r w:rsidRPr="00695ADA">
        <w:rPr>
          <w:rFonts w:ascii="Times New Roman" w:hAnsi="Times New Roman"/>
          <w:sz w:val="28"/>
          <w:szCs w:val="28"/>
        </w:rPr>
        <w:t xml:space="preserve">) представлена в Камчатском крае государственными учреждениями. </w:t>
      </w:r>
    </w:p>
    <w:p w:rsidR="0079786E" w:rsidRPr="00695ADA" w:rsidRDefault="0079786E" w:rsidP="0079786E">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Согласно письму Министерства образования и науки Российской Федерации от 10.02.2015 № ВК-268/07 «О совершенствовании деятельности центров психолого-педагогической, медицинской и социальной помощи»</w:t>
      </w:r>
      <w:r>
        <w:rPr>
          <w:rFonts w:ascii="Times New Roman" w:hAnsi="Times New Roman"/>
          <w:sz w:val="28"/>
          <w:szCs w:val="28"/>
        </w:rPr>
        <w:t>,</w:t>
      </w:r>
      <w:r w:rsidRPr="00695ADA">
        <w:rPr>
          <w:rFonts w:ascii="Times New Roman" w:hAnsi="Times New Roman"/>
          <w:sz w:val="28"/>
          <w:szCs w:val="28"/>
        </w:rPr>
        <w:t xml:space="preserve"> рекомендуемый норматив - 1 центр психолого-педагогической, медицинской и социальной помощи на 5 тысяч  детей, проживающих в муниципальном образовании, но не менее 1 такого центра в муниципальном образовании.</w:t>
      </w:r>
    </w:p>
    <w:p w:rsidR="0079786E" w:rsidRPr="00695ADA" w:rsidRDefault="0079786E" w:rsidP="0079786E">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настоящее время на территории Камчатского края функционирует КГБУ «Камчатский центр психолого-педагогической реабилитации и коррекции», уставными задачами которого являются</w:t>
      </w:r>
      <w:r>
        <w:rPr>
          <w:rFonts w:ascii="Times New Roman" w:hAnsi="Times New Roman"/>
          <w:sz w:val="28"/>
          <w:szCs w:val="28"/>
        </w:rPr>
        <w:t>, в том числе,</w:t>
      </w:r>
      <w:r w:rsidRPr="00695ADA">
        <w:rPr>
          <w:rFonts w:ascii="Times New Roman" w:hAnsi="Times New Roman"/>
          <w:sz w:val="28"/>
          <w:szCs w:val="28"/>
        </w:rPr>
        <w:t xml:space="preserve"> 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детям с ОВЗ, детям-инвалидам, несовершеннолетним обучающимся, признанным в установленном уголовно-процессуальным законодательством порядке, подозреваемыми, обвиняемыми или подсудимыми по уголовному делу, либо являющимся потерпевши</w:t>
      </w:r>
      <w:r>
        <w:rPr>
          <w:rFonts w:ascii="Times New Roman" w:hAnsi="Times New Roman"/>
          <w:sz w:val="28"/>
          <w:szCs w:val="28"/>
        </w:rPr>
        <w:t>ми или свидетелями преступления.</w:t>
      </w:r>
    </w:p>
    <w:p w:rsidR="0079786E" w:rsidRPr="00695ADA" w:rsidRDefault="0079786E" w:rsidP="0079786E">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Ежегодно в условиях Центра психолого-педагогические услуги получают свыше 2 тысяч несовершеннолетних. Запрос на получение психолого-педагогических услуг в условиях Центра  остается востребованным. Однако за данным видом услуг обращаются семьи, имеющие детей с ОВЗ, относящиеся к социально-незащищённой категории. </w:t>
      </w:r>
    </w:p>
    <w:p w:rsidR="0079786E" w:rsidRPr="00695ADA" w:rsidRDefault="0079786E" w:rsidP="0079786E">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Учитывая, что основной целью деятельности предпринимателей является извлечение прибыли, развитие негосударственного сектора на рынке психолого-педагогических услуг в сфере образования представляется проблематичным, так как число потребителей данных платных услуг будет очень низким. </w:t>
      </w:r>
    </w:p>
    <w:p w:rsidR="0079786E" w:rsidRPr="00695ADA" w:rsidRDefault="0079786E" w:rsidP="0079786E">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настоящее время в Камчатском крае действуют 3 учреждения социальной защиты, 1 учреждение здравоохранения и 8 образовательных организаций, оказывающих психолого-педагогические услуги детям с ОВЗ. При этом ни одна организация негосударственного сектора в настоящее время не оказывает такие услуги указанной категории детей, поскольку развитие негосударственного сектора в этой области сопряжено с выполнением очень высоких требований не только к зданиям и сооружениям, но и к нормам СанПиН. В ближайшее время перспектив оказания данных услуг действующими организациями негосударственного сектора, а также создани</w:t>
      </w:r>
      <w:r>
        <w:rPr>
          <w:rFonts w:ascii="Times New Roman" w:hAnsi="Times New Roman"/>
          <w:sz w:val="28"/>
          <w:szCs w:val="28"/>
        </w:rPr>
        <w:t>я</w:t>
      </w:r>
      <w:r w:rsidRPr="00695ADA">
        <w:rPr>
          <w:rFonts w:ascii="Times New Roman" w:hAnsi="Times New Roman"/>
          <w:sz w:val="28"/>
          <w:szCs w:val="28"/>
        </w:rPr>
        <w:t xml:space="preserve"> такой организации, не имеется.</w:t>
      </w:r>
    </w:p>
    <w:p w:rsidR="0079786E" w:rsidRPr="00695ADA" w:rsidRDefault="0079786E" w:rsidP="0079786E">
      <w:pPr>
        <w:autoSpaceDE w:val="0"/>
        <w:autoSpaceDN w:val="0"/>
        <w:spacing w:line="240" w:lineRule="auto"/>
        <w:ind w:firstLine="709"/>
        <w:contextualSpacing/>
        <w:jc w:val="both"/>
        <w:rPr>
          <w:rFonts w:ascii="Times New Roman" w:hAnsi="Times New Roman"/>
          <w:sz w:val="28"/>
          <w:szCs w:val="28"/>
        </w:rPr>
      </w:pPr>
      <w:r>
        <w:rPr>
          <w:rFonts w:ascii="Times New Roman" w:hAnsi="Times New Roman"/>
          <w:sz w:val="28"/>
          <w:szCs w:val="28"/>
        </w:rPr>
        <w:t>В этой связи</w:t>
      </w:r>
      <w:r w:rsidRPr="00695ADA">
        <w:rPr>
          <w:rFonts w:ascii="Times New Roman" w:hAnsi="Times New Roman"/>
          <w:sz w:val="28"/>
          <w:szCs w:val="28"/>
        </w:rPr>
        <w:t xml:space="preserve"> разработка мер по созданию условий для развития конкуренции на рынке услуг психолого-педагогического сопровождения детей с ограниченными возможностями здоровья, а также включение данного рынка услуг в перечень рынков для содействия развитию конкуренции в Камчатском крае, на данный момент являются преждевременными.</w:t>
      </w:r>
    </w:p>
    <w:p w:rsidR="0079786E" w:rsidRPr="00695ADA" w:rsidRDefault="0079786E" w:rsidP="0079786E">
      <w:pPr>
        <w:autoSpaceDE w:val="0"/>
        <w:autoSpaceDN w:val="0"/>
        <w:spacing w:line="240" w:lineRule="auto"/>
        <w:ind w:firstLine="709"/>
        <w:contextualSpacing/>
        <w:jc w:val="both"/>
        <w:rPr>
          <w:rFonts w:ascii="Times New Roman" w:hAnsi="Times New Roman"/>
          <w:iCs/>
          <w:sz w:val="28"/>
          <w:szCs w:val="28"/>
        </w:rPr>
      </w:pPr>
      <w:r w:rsidRPr="00695ADA">
        <w:rPr>
          <w:rFonts w:ascii="Times New Roman" w:hAnsi="Times New Roman"/>
          <w:sz w:val="28"/>
          <w:szCs w:val="28"/>
        </w:rPr>
        <w:t xml:space="preserve">Таким образом, </w:t>
      </w:r>
      <w:r w:rsidRPr="00695ADA">
        <w:rPr>
          <w:rFonts w:ascii="Times New Roman" w:hAnsi="Times New Roman"/>
          <w:iCs/>
          <w:sz w:val="28"/>
          <w:szCs w:val="28"/>
        </w:rPr>
        <w:t xml:space="preserve">в Камчатском крае </w:t>
      </w:r>
      <w:r w:rsidRPr="00695ADA">
        <w:rPr>
          <w:rFonts w:ascii="Times New Roman" w:hAnsi="Times New Roman"/>
          <w:sz w:val="28"/>
          <w:szCs w:val="28"/>
        </w:rPr>
        <w:t>о</w:t>
      </w:r>
      <w:r w:rsidRPr="00695ADA">
        <w:rPr>
          <w:rFonts w:ascii="Times New Roman" w:hAnsi="Times New Roman"/>
          <w:iCs/>
          <w:sz w:val="28"/>
          <w:szCs w:val="28"/>
        </w:rPr>
        <w:t xml:space="preserve">пределить целевой показатель мероприятия «Развитие сектора негосударственных (немуниципальных) </w:t>
      </w:r>
      <w:r w:rsidRPr="00695ADA">
        <w:rPr>
          <w:rFonts w:ascii="Times New Roman" w:hAnsi="Times New Roman"/>
          <w:iCs/>
          <w:sz w:val="28"/>
          <w:szCs w:val="28"/>
        </w:rPr>
        <w:lastRenderedPageBreak/>
        <w:t>организаций, оказывающих услуги ранней диагностики, социализации и реабилитации детей с ОВЗ (в возрасте до 6 лет)» – долю негосударственных организаций, оказывающих услуги ранней диагностики, социализации и реабилитации детей с ОВЗ (в возрасте до 6 лет), в общем количестве организаций, оказывающих услуги психолого-педагогического сопровождения детей с ОВЗ с раннего возраста</w:t>
      </w:r>
      <w:r>
        <w:rPr>
          <w:rFonts w:ascii="Times New Roman" w:hAnsi="Times New Roman"/>
          <w:iCs/>
          <w:sz w:val="28"/>
          <w:szCs w:val="28"/>
        </w:rPr>
        <w:t>,</w:t>
      </w:r>
      <w:r w:rsidRPr="00695ADA">
        <w:rPr>
          <w:rFonts w:ascii="Times New Roman" w:hAnsi="Times New Roman"/>
          <w:iCs/>
          <w:sz w:val="28"/>
          <w:szCs w:val="28"/>
        </w:rPr>
        <w:t xml:space="preserve"> не представляется возможным.</w:t>
      </w:r>
    </w:p>
    <w:p w:rsidR="0079786E" w:rsidRPr="00695ADA" w:rsidRDefault="0079786E" w:rsidP="0079786E">
      <w:pPr>
        <w:autoSpaceDE w:val="0"/>
        <w:autoSpaceDN w:val="0"/>
        <w:spacing w:after="0" w:line="240" w:lineRule="auto"/>
        <w:ind w:firstLine="709"/>
        <w:contextualSpacing/>
        <w:jc w:val="both"/>
        <w:rPr>
          <w:rFonts w:ascii="Times New Roman" w:hAnsi="Times New Roman"/>
          <w:sz w:val="28"/>
          <w:szCs w:val="28"/>
        </w:rPr>
      </w:pPr>
    </w:p>
    <w:p w:rsidR="0079786E" w:rsidRPr="00AB47B6" w:rsidRDefault="0079786E" w:rsidP="0079786E">
      <w:pPr>
        <w:pStyle w:val="a3"/>
        <w:autoSpaceDE w:val="0"/>
        <w:autoSpaceDN w:val="0"/>
        <w:spacing w:after="0" w:line="240" w:lineRule="auto"/>
        <w:ind w:left="709"/>
        <w:jc w:val="both"/>
        <w:rPr>
          <w:rFonts w:ascii="Times New Roman" w:hAnsi="Times New Roman"/>
          <w:b/>
          <w:sz w:val="28"/>
          <w:szCs w:val="28"/>
        </w:rPr>
      </w:pPr>
      <w:r w:rsidRPr="00AB47B6">
        <w:rPr>
          <w:rFonts w:ascii="Times New Roman" w:hAnsi="Times New Roman"/>
          <w:b/>
          <w:sz w:val="28"/>
          <w:szCs w:val="28"/>
        </w:rPr>
        <w:t>Рынок услуг связи</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В настоящее время в Камчатском крае все услуги широкополосного доступа в глобальную сеть </w:t>
      </w:r>
      <w:r>
        <w:rPr>
          <w:rFonts w:ascii="Times New Roman" w:hAnsi="Times New Roman"/>
          <w:sz w:val="28"/>
          <w:szCs w:val="28"/>
        </w:rPr>
        <w:t>«</w:t>
      </w:r>
      <w:r w:rsidRPr="00695ADA">
        <w:rPr>
          <w:rFonts w:ascii="Times New Roman" w:hAnsi="Times New Roman"/>
          <w:sz w:val="28"/>
          <w:szCs w:val="28"/>
        </w:rPr>
        <w:t>Интернет</w:t>
      </w:r>
      <w:r>
        <w:rPr>
          <w:rFonts w:ascii="Times New Roman" w:hAnsi="Times New Roman"/>
          <w:sz w:val="28"/>
          <w:szCs w:val="28"/>
        </w:rPr>
        <w:t>»</w:t>
      </w:r>
      <w:r w:rsidRPr="00695ADA">
        <w:rPr>
          <w:rFonts w:ascii="Times New Roman" w:hAnsi="Times New Roman"/>
          <w:sz w:val="28"/>
          <w:szCs w:val="28"/>
        </w:rPr>
        <w:t xml:space="preserve"> предоставляются посредством спутникового сигнала.</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числе объективных трудностей, возникающих при передаче данных по спутниковым каналам связи, является отсутствие необходимого ресурса и высокая стоимость спутниковых каналов. Регион пользуется определенным ресурсом, который операторы связи вынуждены делить между всеми населенными пунктами, что влияет на конечную стоимость и на качество ее предоставления потребителю. На Камчатке в силу отсутствия высокоскоростной оптоволоконной магистрали нет полноценных безлимитных тарифов (без ограничений по объему трафика), трафик существенно дороже, чем в других регионах.</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этой связи услуги широкополосного доступа к глобальным ресурсам сети Интернет на скорости не менее 1 Мбит/с (целевой показатель Стандарта) для физических лиц в настоящее время практически не оказываются.</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Аналогична ситуация с предоставлением услуг мобильного интернета у операторов сотовой связи. Ограниченный спутниковый ресурс магистральных каналов не позволяет использовать технологические мощности оборудования сотовых компаний в полной мере. Заявленные операторами скорости передачи являются максимально допустимыми для стандартов 2</w:t>
      </w:r>
      <w:r w:rsidRPr="00695ADA">
        <w:rPr>
          <w:rFonts w:ascii="Times New Roman" w:hAnsi="Times New Roman"/>
          <w:sz w:val="28"/>
          <w:szCs w:val="28"/>
          <w:lang w:val="en-US"/>
        </w:rPr>
        <w:t>G</w:t>
      </w:r>
      <w:r w:rsidRPr="00695ADA">
        <w:rPr>
          <w:rFonts w:ascii="Times New Roman" w:hAnsi="Times New Roman"/>
          <w:sz w:val="28"/>
          <w:szCs w:val="28"/>
        </w:rPr>
        <w:t xml:space="preserve"> (</w:t>
      </w:r>
      <w:r w:rsidRPr="00695ADA">
        <w:rPr>
          <w:rFonts w:ascii="Times New Roman" w:hAnsi="Times New Roman"/>
          <w:sz w:val="28"/>
          <w:szCs w:val="28"/>
          <w:lang w:val="en-US"/>
        </w:rPr>
        <w:t>GSM</w:t>
      </w:r>
      <w:r w:rsidRPr="00695ADA">
        <w:rPr>
          <w:rFonts w:ascii="Times New Roman" w:hAnsi="Times New Roman"/>
          <w:sz w:val="28"/>
          <w:szCs w:val="28"/>
        </w:rPr>
        <w:t>, GPRS, EDGE), 3G (</w:t>
      </w:r>
      <w:r w:rsidRPr="00695ADA">
        <w:rPr>
          <w:rFonts w:ascii="Times New Roman" w:hAnsi="Times New Roman"/>
          <w:sz w:val="28"/>
          <w:szCs w:val="28"/>
          <w:lang w:val="en-US"/>
        </w:rPr>
        <w:t>UMTS</w:t>
      </w:r>
      <w:r w:rsidRPr="00695ADA">
        <w:rPr>
          <w:rFonts w:ascii="Times New Roman" w:hAnsi="Times New Roman"/>
          <w:sz w:val="28"/>
          <w:szCs w:val="28"/>
        </w:rPr>
        <w:t>), 4</w:t>
      </w:r>
      <w:r w:rsidRPr="00695ADA">
        <w:rPr>
          <w:rFonts w:ascii="Times New Roman" w:hAnsi="Times New Roman"/>
          <w:sz w:val="28"/>
          <w:szCs w:val="28"/>
          <w:lang w:val="en-US"/>
        </w:rPr>
        <w:t>G</w:t>
      </w:r>
      <w:r w:rsidRPr="00695ADA">
        <w:rPr>
          <w:rFonts w:ascii="Times New Roman" w:hAnsi="Times New Roman"/>
          <w:sz w:val="28"/>
          <w:szCs w:val="28"/>
        </w:rPr>
        <w:t xml:space="preserve"> (LTE) и не соответствуют реально предоставляемым услугам.</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Ситуация может измениться только с приходом на полуостров высокоскоростной оптоволоконной магистрали. В 2014 году ПАО «Ростелеком» приступил</w:t>
      </w:r>
      <w:r>
        <w:rPr>
          <w:rFonts w:ascii="Times New Roman" w:hAnsi="Times New Roman"/>
          <w:sz w:val="28"/>
          <w:szCs w:val="28"/>
        </w:rPr>
        <w:t>о</w:t>
      </w:r>
      <w:r w:rsidRPr="00695ADA">
        <w:rPr>
          <w:rFonts w:ascii="Times New Roman" w:hAnsi="Times New Roman"/>
          <w:sz w:val="28"/>
          <w:szCs w:val="28"/>
        </w:rPr>
        <w:t xml:space="preserve"> к реализации собственного инвестиционного проекта «Строительство подводной волоконно-оптической линии связи ПВОЛС Сахалин – Магадан – Петропавловск-Камчатский». Подводная линия с пропускной способностью 400 Гбит/с с возможностью расширения до 8 Тбит/с свяжет г. Оха на о. Сахалин с г. Магадан и г. Петропавловск-Камчатский и, в большинстве случаев, позволит отказаться от использования спутниковых каналов связи, что повысит качество и объем предоставляемых операторами услуг. Ввод ПВОЛС в эксплуатацию запланирован на второй квартал 2016 года.</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Вместе с тем жители Корякского округа, а также Командорских островов продолжат получать услуги связи по спутниковым канал</w:t>
      </w:r>
      <w:r>
        <w:rPr>
          <w:rFonts w:ascii="Times New Roman" w:hAnsi="Times New Roman"/>
          <w:sz w:val="28"/>
          <w:szCs w:val="28"/>
        </w:rPr>
        <w:t xml:space="preserve">ам. Однако </w:t>
      </w:r>
      <w:r w:rsidRPr="00695ADA">
        <w:rPr>
          <w:rFonts w:ascii="Times New Roman" w:hAnsi="Times New Roman"/>
          <w:sz w:val="28"/>
          <w:szCs w:val="28"/>
        </w:rPr>
        <w:t xml:space="preserve">за счёт высвобождения спутникового ресурса у операторов связи появится </w:t>
      </w:r>
      <w:r w:rsidRPr="00695ADA">
        <w:rPr>
          <w:rFonts w:ascii="Times New Roman" w:hAnsi="Times New Roman"/>
          <w:sz w:val="28"/>
          <w:szCs w:val="28"/>
        </w:rPr>
        <w:lastRenderedPageBreak/>
        <w:t>возможность эти каналы расширить. Таким образом, абоненты северных районов Камчатского края должны ощутить улучшение качества сигнала.</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Кроме того, ПАО «Ростелеком», </w:t>
      </w:r>
      <w:r w:rsidRPr="00695ADA">
        <w:rPr>
          <w:rFonts w:ascii="Times New Roman" w:hAnsi="Times New Roman"/>
          <w:bCs/>
          <w:sz w:val="28"/>
          <w:szCs w:val="28"/>
        </w:rPr>
        <w:t>как единый оператор универсального обслуживания на всей территории Российской Федерации,</w:t>
      </w:r>
      <w:r w:rsidRPr="00695ADA">
        <w:rPr>
          <w:rFonts w:ascii="Times New Roman" w:hAnsi="Times New Roman"/>
          <w:sz w:val="28"/>
          <w:szCs w:val="28"/>
        </w:rPr>
        <w:t xml:space="preserve"> ведёт подготовку к реализации долгосрочного проекта по устранению «цифрового неравенства» и обеспечению небольших населенных пунктов Камчатского края телекоммуникационной инфраструктурой, в том числе высокоскоростным интернетом. Проект рассчитан на период 2016</w:t>
      </w:r>
      <w:r>
        <w:rPr>
          <w:rFonts w:ascii="Times New Roman" w:hAnsi="Times New Roman"/>
          <w:sz w:val="28"/>
          <w:szCs w:val="28"/>
        </w:rPr>
        <w:t>-</w:t>
      </w:r>
      <w:r w:rsidRPr="00695ADA">
        <w:rPr>
          <w:rFonts w:ascii="Times New Roman" w:hAnsi="Times New Roman"/>
          <w:sz w:val="28"/>
          <w:szCs w:val="28"/>
        </w:rPr>
        <w:t>2018 год</w:t>
      </w:r>
      <w:r>
        <w:rPr>
          <w:rFonts w:ascii="Times New Roman" w:hAnsi="Times New Roman"/>
          <w:sz w:val="28"/>
          <w:szCs w:val="28"/>
        </w:rPr>
        <w:t>ов</w:t>
      </w:r>
      <w:r w:rsidRPr="00695ADA">
        <w:rPr>
          <w:rFonts w:ascii="Times New Roman" w:hAnsi="Times New Roman"/>
          <w:sz w:val="28"/>
          <w:szCs w:val="28"/>
        </w:rPr>
        <w:t>. По условиям проекта услуги передачи данных должны предоставляться в населенных пунктах с численностью населения от 250 до 500 человек. В проект вошли 20 населенных пунктов Камчатского края.</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Обязанность по оказанию универсальных услуг связи на всей территории Российской Федерации, согласно последним изменениям в Федеральный закон от 07.07.2003 № 126-ФЗ «О связи», возложена Правительством Российской Федерации на оператора, занимающего существенное положение в сети связи общего пользования на территориях не менее чем 2/3 субъектов Российской Федерации.</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Единственным оператором, занимающим существенное положение в сети связи общего пользования на территории указанного количества субъектов Российской Федерации, является ПАО «Ростелеком». Исходя из этого 26 марта 2014 года принято распоряжение Правительства Российской Федерации № 437-р о возложении обязанности по оказанию универсальных услуг связи на ПАО «Ростелеком» с 1 апреля 2014 года.</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Таким образом, учитывая то обстоятельство, что собственником инфраструктурных объектов связи, в том числе ПВОЛС «Сахалин – Магадан – Камчатка» и сетей доступа в малых населенных пунктах, будет являться единственный оператор ПАО «Ростелеком», то он и будет определять условия ценообразования в регионе. Рынок услуг широкополосного доступа в интернет будет монопольным, поскольку д</w:t>
      </w:r>
      <w:r w:rsidRPr="00695ADA">
        <w:rPr>
          <w:rFonts w:ascii="Times New Roman" w:hAnsi="Times New Roman"/>
          <w:iCs/>
          <w:sz w:val="28"/>
          <w:szCs w:val="28"/>
        </w:rPr>
        <w:t>ля настоящей рыночной конкуренции должно быть не менее двух альтернативных поставщиков услуг.</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В этой связи разработка мер по созданию условий для развития конкуренции на рынке услуг проводного широкополосного доступа в сеть Интернет, а также включение данного рынка услуг в перечень рынков для содействия развитию конкуренции в Камчатском крае, на данный момент являются преждевременными. </w:t>
      </w:r>
    </w:p>
    <w:p w:rsidR="0079786E" w:rsidRPr="00695ADA" w:rsidRDefault="0079786E" w:rsidP="0079786E">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Таким образом, установить целевой показатель для отрасли связи, определенный Стандартом, можно будет только по окончании строительства и ввода в эксплуатацию магистральной ПВОЛС и реализации проекта устранения цифрового неравенства, т.е. не ранее 2018 года.</w:t>
      </w:r>
    </w:p>
    <w:p w:rsidR="003F093A" w:rsidRDefault="003F093A" w:rsidP="0079786E"/>
    <w:p w:rsidR="0079786E" w:rsidRPr="00470CC8" w:rsidRDefault="0079786E" w:rsidP="0079786E">
      <w:pPr>
        <w:pStyle w:val="a3"/>
        <w:tabs>
          <w:tab w:val="left" w:pos="142"/>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1.3.3.</w:t>
      </w:r>
      <w:r w:rsidRPr="00470CC8">
        <w:rPr>
          <w:rFonts w:ascii="Times New Roman" w:hAnsi="Times New Roman"/>
          <w:b/>
          <w:color w:val="000000"/>
          <w:sz w:val="28"/>
          <w:szCs w:val="28"/>
        </w:rPr>
        <w:tab/>
        <w:t>Результаты мониторинга состояния и развития конкурентной среды на приоритетных рынках для содействия развитию конкуренции в Камчатского края</w:t>
      </w:r>
    </w:p>
    <w:p w:rsidR="0079786E" w:rsidRPr="00470CC8" w:rsidRDefault="0079786E" w:rsidP="0079786E">
      <w:pPr>
        <w:pStyle w:val="a3"/>
        <w:tabs>
          <w:tab w:val="left" w:pos="142"/>
        </w:tabs>
        <w:spacing w:after="0" w:line="240" w:lineRule="auto"/>
        <w:ind w:left="0" w:firstLine="851"/>
        <w:jc w:val="both"/>
        <w:rPr>
          <w:rFonts w:ascii="Times New Roman" w:hAnsi="Times New Roman"/>
          <w:color w:val="000000"/>
          <w:sz w:val="28"/>
          <w:szCs w:val="28"/>
        </w:rPr>
      </w:pPr>
    </w:p>
    <w:p w:rsidR="0079786E" w:rsidRPr="00470CC8" w:rsidRDefault="0079786E" w:rsidP="009A4C03">
      <w:pPr>
        <w:pStyle w:val="a3"/>
        <w:numPr>
          <w:ilvl w:val="0"/>
          <w:numId w:val="3"/>
        </w:numPr>
        <w:tabs>
          <w:tab w:val="left" w:pos="142"/>
          <w:tab w:val="left" w:pos="993"/>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lastRenderedPageBreak/>
        <w:t>Рынок услуг электроэнергетики</w:t>
      </w:r>
    </w:p>
    <w:p w:rsidR="0079786E" w:rsidRPr="00470CC8" w:rsidRDefault="0079786E" w:rsidP="0079786E">
      <w:pPr>
        <w:tabs>
          <w:tab w:val="left" w:pos="142"/>
        </w:tabs>
        <w:spacing w:after="0" w:line="240" w:lineRule="auto"/>
        <w:ind w:firstLine="709"/>
        <w:jc w:val="both"/>
        <w:rPr>
          <w:rFonts w:ascii="Times New Roman" w:hAnsi="Times New Roman"/>
          <w:b/>
          <w:color w:val="000000"/>
          <w:sz w:val="28"/>
          <w:szCs w:val="28"/>
        </w:rPr>
      </w:pPr>
      <w:r w:rsidRPr="00470CC8">
        <w:rPr>
          <w:rFonts w:ascii="Times New Roman" w:hAnsi="Times New Roman"/>
          <w:color w:val="000000"/>
          <w:sz w:val="28"/>
          <w:szCs w:val="28"/>
        </w:rPr>
        <w:t>Рынок услуг электроэнергетики в Камчатском крае представлен 6 ресурсоснабжающими предприятиями, осуществляющими свою деятельность более 5 лет, которые обслуживают:</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- 361 электростанцию с суммарной мощностью 657,9 тыс. к</w:t>
      </w:r>
      <w:r>
        <w:rPr>
          <w:rFonts w:ascii="Times New Roman" w:hAnsi="Times New Roman"/>
          <w:color w:val="000000"/>
          <w:sz w:val="28"/>
          <w:szCs w:val="28"/>
        </w:rPr>
        <w:t>Вт</w:t>
      </w:r>
      <w:r w:rsidRPr="00470CC8">
        <w:rPr>
          <w:rFonts w:ascii="Times New Roman" w:hAnsi="Times New Roman"/>
          <w:color w:val="000000"/>
          <w:sz w:val="28"/>
          <w:szCs w:val="28"/>
        </w:rPr>
        <w:t>/ч;</w:t>
      </w:r>
    </w:p>
    <w:p w:rsidR="0079786E" w:rsidRPr="00470CC8" w:rsidRDefault="0079786E" w:rsidP="0079786E">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- 4144,96 км воздушных и кабельных линий электропередач.</w:t>
      </w:r>
    </w:p>
    <w:p w:rsidR="0079786E" w:rsidRPr="00470CC8" w:rsidRDefault="0079786E" w:rsidP="0079786E">
      <w:pPr>
        <w:tabs>
          <w:tab w:val="left" w:pos="1134"/>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Большинство опрошенных ресурсоснабжающих предприятий «удовлетворительно» оценили общие условия ведения предпринимательской деятельности в Камчатском крае (83,3%). При этом половина респондентов не заметили увеличения числа конкурентов на рынки услуг электроэнергетики.</w:t>
      </w:r>
    </w:p>
    <w:p w:rsidR="0079786E" w:rsidRPr="00AB1223" w:rsidRDefault="0079786E" w:rsidP="0079786E">
      <w:pPr>
        <w:tabs>
          <w:tab w:val="left" w:pos="945"/>
        </w:tabs>
        <w:spacing w:after="0" w:line="240" w:lineRule="auto"/>
        <w:ind w:firstLine="709"/>
        <w:contextualSpacing/>
        <w:jc w:val="both"/>
        <w:rPr>
          <w:rFonts w:ascii="Times New Roman" w:hAnsi="Times New Roman"/>
        </w:rPr>
      </w:pPr>
      <w:r w:rsidRPr="00AB1223">
        <w:rPr>
          <w:rFonts w:ascii="Times New Roman" w:hAnsi="Times New Roman"/>
          <w:sz w:val="28"/>
          <w:szCs w:val="28"/>
        </w:rPr>
        <w:t xml:space="preserve">В силу технологических ограничений сложившейся системы сетей энергоснабжения данный рынок имеет низкую возможность развития конкуренции. Энергетические компании по сути являются локальными монополиями, использующими достаточно сложную инженерную инфраструктуру, что не позволяет развиваться конкуренции в этой отрасли. </w:t>
      </w:r>
    </w:p>
    <w:p w:rsidR="0079786E" w:rsidRPr="00470CC8" w:rsidRDefault="0079786E" w:rsidP="0079786E">
      <w:pPr>
        <w:tabs>
          <w:tab w:val="left" w:pos="1134"/>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Основные трудности, с которыми приходится сталкиваться ресурсоснабжающим предприятиям в условиях ведения предпринимательской деятельности в Камчатском крае в целом следующие:</w:t>
      </w:r>
    </w:p>
    <w:p w:rsidR="0079786E" w:rsidRPr="00470CC8" w:rsidRDefault="0079786E" w:rsidP="0079786E">
      <w:pPr>
        <w:tabs>
          <w:tab w:val="left" w:pos="1134"/>
        </w:tabs>
        <w:spacing w:after="0" w:line="240" w:lineRule="auto"/>
        <w:ind w:right="141" w:firstLine="851"/>
        <w:contextualSpacing/>
        <w:jc w:val="right"/>
        <w:rPr>
          <w:rFonts w:ascii="Times New Roman" w:hAnsi="Times New Roman"/>
          <w:color w:val="000000"/>
          <w:sz w:val="20"/>
          <w:szCs w:val="20"/>
        </w:rPr>
      </w:pPr>
      <w:r w:rsidRPr="00470CC8">
        <w:rPr>
          <w:rFonts w:ascii="Times New Roman" w:hAnsi="Times New Roman"/>
          <w:color w:val="000000"/>
          <w:sz w:val="20"/>
          <w:szCs w:val="20"/>
        </w:rPr>
        <w:t>Таблица 2</w:t>
      </w:r>
      <w:r>
        <w:rPr>
          <w:rFonts w:ascii="Times New Roman" w:hAnsi="Times New Roman"/>
          <w:color w:val="000000"/>
          <w:sz w:val="20"/>
          <w:szCs w:val="20"/>
        </w:rPr>
        <w:t>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260"/>
      </w:tblGrid>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нехватка доступа к финансированию</w:t>
            </w:r>
          </w:p>
        </w:tc>
        <w:tc>
          <w:tcPr>
            <w:tcW w:w="3260" w:type="dxa"/>
          </w:tcPr>
          <w:p w:rsidR="0079786E" w:rsidRPr="00470CC8" w:rsidRDefault="0079786E" w:rsidP="00135DEB">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40,0%</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конкуренция</w:t>
            </w:r>
          </w:p>
        </w:tc>
        <w:tc>
          <w:tcPr>
            <w:tcW w:w="3260" w:type="dxa"/>
          </w:tcPr>
          <w:p w:rsidR="0079786E" w:rsidRPr="00470CC8" w:rsidRDefault="0079786E" w:rsidP="00135DEB">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13,3%</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тарифы</w:t>
            </w:r>
          </w:p>
        </w:tc>
        <w:tc>
          <w:tcPr>
            <w:tcW w:w="3260" w:type="dxa"/>
          </w:tcPr>
          <w:p w:rsidR="0079786E" w:rsidRPr="00470CC8" w:rsidRDefault="0079786E" w:rsidP="00135DEB">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13,2%</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высокие ставки налогообложения</w:t>
            </w:r>
          </w:p>
        </w:tc>
        <w:tc>
          <w:tcPr>
            <w:tcW w:w="3260" w:type="dxa"/>
          </w:tcPr>
          <w:p w:rsidR="0079786E" w:rsidRPr="00470CC8" w:rsidRDefault="0079786E" w:rsidP="00135DEB">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недостаточная подготовка сотрудников</w:t>
            </w:r>
          </w:p>
        </w:tc>
        <w:tc>
          <w:tcPr>
            <w:tcW w:w="3260" w:type="dxa"/>
          </w:tcPr>
          <w:p w:rsidR="0079786E" w:rsidRPr="00470CC8" w:rsidRDefault="0079786E" w:rsidP="00135DEB">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коррупция</w:t>
            </w:r>
          </w:p>
        </w:tc>
        <w:tc>
          <w:tcPr>
            <w:tcW w:w="3260" w:type="dxa"/>
          </w:tcPr>
          <w:p w:rsidR="0079786E" w:rsidRPr="00470CC8" w:rsidRDefault="0079786E" w:rsidP="00135DEB">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предоставление земельных участков</w:t>
            </w:r>
          </w:p>
        </w:tc>
        <w:tc>
          <w:tcPr>
            <w:tcW w:w="3260" w:type="dxa"/>
          </w:tcPr>
          <w:p w:rsidR="0079786E" w:rsidRPr="00470CC8" w:rsidRDefault="0079786E" w:rsidP="00135DEB">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79786E" w:rsidRPr="00470CC8" w:rsidTr="00135DEB">
        <w:tc>
          <w:tcPr>
            <w:tcW w:w="6062" w:type="dxa"/>
          </w:tcPr>
          <w:p w:rsidR="0079786E" w:rsidRPr="00470CC8" w:rsidRDefault="0079786E" w:rsidP="00135DEB">
            <w:pPr>
              <w:tabs>
                <w:tab w:val="left" w:pos="0"/>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трудовое законодательство</w:t>
            </w:r>
          </w:p>
        </w:tc>
        <w:tc>
          <w:tcPr>
            <w:tcW w:w="3260" w:type="dxa"/>
          </w:tcPr>
          <w:p w:rsidR="0079786E" w:rsidRPr="00470CC8" w:rsidRDefault="0079786E" w:rsidP="00135DEB">
            <w:pPr>
              <w:tabs>
                <w:tab w:val="left" w:pos="0"/>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bl>
    <w:p w:rsidR="0079786E" w:rsidRPr="00470CC8" w:rsidRDefault="0079786E" w:rsidP="0079786E">
      <w:pPr>
        <w:tabs>
          <w:tab w:val="left" w:pos="0"/>
        </w:tabs>
        <w:spacing w:after="0" w:line="240" w:lineRule="auto"/>
        <w:ind w:firstLine="851"/>
        <w:contextualSpacing/>
        <w:jc w:val="both"/>
        <w:rPr>
          <w:rFonts w:ascii="Times New Roman" w:hAnsi="Times New Roman"/>
          <w:color w:val="000000"/>
          <w:sz w:val="28"/>
          <w:szCs w:val="28"/>
        </w:rPr>
      </w:pPr>
    </w:p>
    <w:p w:rsidR="0079786E" w:rsidRPr="00470CC8" w:rsidRDefault="0079786E" w:rsidP="0079786E">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При этом у половины респондентов состояние бизнеса в настоящее время «стабильно», у второй половины респондентов состояние бизнеса ухудшилось.</w:t>
      </w:r>
    </w:p>
    <w:p w:rsidR="0079786E" w:rsidRPr="00470CC8" w:rsidRDefault="0079786E" w:rsidP="0079786E">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Все респонденты отметили в качестве административного барьера большое число проверок (пять и более за последние три года), проведенных контролирующими органами. </w:t>
      </w:r>
    </w:p>
    <w:p w:rsidR="0079786E" w:rsidRPr="00470CC8" w:rsidRDefault="0079786E" w:rsidP="0079786E">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Одним из административных барьеров 100% </w:t>
      </w:r>
      <w:r>
        <w:rPr>
          <w:rFonts w:ascii="Times New Roman" w:hAnsi="Times New Roman"/>
          <w:color w:val="000000"/>
          <w:sz w:val="28"/>
          <w:szCs w:val="28"/>
        </w:rPr>
        <w:t xml:space="preserve"> </w:t>
      </w:r>
      <w:r w:rsidRPr="00470CC8">
        <w:rPr>
          <w:rFonts w:ascii="Times New Roman" w:hAnsi="Times New Roman"/>
          <w:color w:val="000000"/>
          <w:sz w:val="28"/>
          <w:szCs w:val="28"/>
        </w:rPr>
        <w:t xml:space="preserve">респондентов отметили истребование дополнительных документов (в количестве 5 и более) у предприятия, не предусмотренных к обязательному предоставлению по закону. </w:t>
      </w:r>
    </w:p>
    <w:p w:rsidR="0079786E" w:rsidRPr="00470CC8" w:rsidRDefault="0079786E" w:rsidP="0079786E">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Нет однозначного ответа на вопрос о степени влияния на конкурентную среду в регионе органов власти и объединений, так, 50,0% опрошенных указали «низкую» степень влияния, вторая половина респондентов отметили «высокую» степень влияния.</w:t>
      </w:r>
    </w:p>
    <w:p w:rsidR="0079786E" w:rsidRPr="00470CC8" w:rsidRDefault="0079786E" w:rsidP="0079786E">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На вопрос, возможно ли в крае начать новый бизнес «с нуля» большинство респондентов (66,6%) ответили о сложности. Основными препятствиями при выходе на новый рынок являются:</w:t>
      </w:r>
    </w:p>
    <w:p w:rsidR="0079786E" w:rsidRPr="00470CC8" w:rsidRDefault="0079786E" w:rsidP="0079786E">
      <w:pPr>
        <w:tabs>
          <w:tab w:val="left" w:pos="1134"/>
        </w:tabs>
        <w:spacing w:after="0" w:line="240" w:lineRule="auto"/>
        <w:ind w:right="141" w:firstLine="851"/>
        <w:contextualSpacing/>
        <w:jc w:val="right"/>
        <w:rPr>
          <w:rFonts w:ascii="Times New Roman" w:hAnsi="Times New Roman"/>
          <w:color w:val="000000"/>
          <w:sz w:val="20"/>
          <w:szCs w:val="20"/>
        </w:rPr>
      </w:pPr>
      <w:r w:rsidRPr="00470CC8">
        <w:rPr>
          <w:rFonts w:ascii="Times New Roman" w:hAnsi="Times New Roman"/>
          <w:color w:val="000000"/>
          <w:sz w:val="20"/>
          <w:szCs w:val="20"/>
        </w:rPr>
        <w:t xml:space="preserve">Таблица </w:t>
      </w:r>
      <w:r>
        <w:rPr>
          <w:rFonts w:ascii="Times New Roman" w:hAnsi="Times New Roman"/>
          <w:color w:val="000000"/>
          <w:sz w:val="20"/>
          <w:szCs w:val="20"/>
        </w:rPr>
        <w:t>25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260"/>
      </w:tblGrid>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высокие начальные издержки</w:t>
            </w:r>
          </w:p>
        </w:tc>
        <w:tc>
          <w:tcPr>
            <w:tcW w:w="3260" w:type="dxa"/>
          </w:tcPr>
          <w:p w:rsidR="0079786E" w:rsidRPr="00470CC8" w:rsidRDefault="0079786E" w:rsidP="00135DEB">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поддержка местными властями традиционных участников рынка</w:t>
            </w:r>
          </w:p>
        </w:tc>
        <w:tc>
          <w:tcPr>
            <w:tcW w:w="3260" w:type="dxa"/>
          </w:tcPr>
          <w:p w:rsidR="0079786E" w:rsidRPr="00470CC8" w:rsidRDefault="0079786E" w:rsidP="00135DEB">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lastRenderedPageBreak/>
              <w:t>невозможность быстрого достижения необходимых масштабов</w:t>
            </w:r>
          </w:p>
        </w:tc>
        <w:tc>
          <w:tcPr>
            <w:tcW w:w="3260" w:type="dxa"/>
          </w:tcPr>
          <w:p w:rsidR="0079786E" w:rsidRPr="00470CC8" w:rsidRDefault="0079786E" w:rsidP="00135DEB">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жесткое противодействие традиционных участников рынка</w:t>
            </w:r>
          </w:p>
        </w:tc>
        <w:tc>
          <w:tcPr>
            <w:tcW w:w="3260" w:type="dxa"/>
          </w:tcPr>
          <w:p w:rsidR="0079786E" w:rsidRPr="00470CC8" w:rsidRDefault="0079786E" w:rsidP="00135DEB">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15,9%</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высокие транспортные издержки</w:t>
            </w:r>
          </w:p>
        </w:tc>
        <w:tc>
          <w:tcPr>
            <w:tcW w:w="3260" w:type="dxa"/>
          </w:tcPr>
          <w:p w:rsidR="0079786E" w:rsidRPr="00470CC8" w:rsidRDefault="0079786E" w:rsidP="00135DEB">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10,5%</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насыщенность новых рынков сбыта</w:t>
            </w:r>
          </w:p>
        </w:tc>
        <w:tc>
          <w:tcPr>
            <w:tcW w:w="3260" w:type="dxa"/>
          </w:tcPr>
          <w:p w:rsidR="0079786E" w:rsidRPr="00470CC8" w:rsidRDefault="0079786E" w:rsidP="00135DEB">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5,3%</w:t>
            </w:r>
          </w:p>
        </w:tc>
      </w:tr>
      <w:tr w:rsidR="0079786E" w:rsidRPr="00470CC8" w:rsidTr="00135DEB">
        <w:tc>
          <w:tcPr>
            <w:tcW w:w="6062" w:type="dxa"/>
          </w:tcPr>
          <w:p w:rsidR="0079786E" w:rsidRPr="00470CC8" w:rsidRDefault="0079786E" w:rsidP="00135DEB">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привязанность поставщиков и потребителей к традиционным участникам рынка</w:t>
            </w:r>
          </w:p>
        </w:tc>
        <w:tc>
          <w:tcPr>
            <w:tcW w:w="3260" w:type="dxa"/>
          </w:tcPr>
          <w:p w:rsidR="0079786E" w:rsidRPr="00470CC8" w:rsidRDefault="0079786E" w:rsidP="00135DEB">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5,3%</w:t>
            </w:r>
          </w:p>
        </w:tc>
      </w:tr>
    </w:tbl>
    <w:p w:rsidR="0079786E" w:rsidRPr="00470CC8" w:rsidRDefault="0079786E" w:rsidP="0079786E">
      <w:pPr>
        <w:tabs>
          <w:tab w:val="left" w:pos="0"/>
        </w:tabs>
        <w:spacing w:after="0" w:line="240" w:lineRule="auto"/>
        <w:ind w:firstLine="851"/>
        <w:contextualSpacing/>
        <w:jc w:val="both"/>
        <w:rPr>
          <w:rFonts w:ascii="Times New Roman" w:hAnsi="Times New Roman"/>
          <w:color w:val="000000"/>
          <w:sz w:val="28"/>
          <w:szCs w:val="28"/>
        </w:rPr>
      </w:pPr>
    </w:p>
    <w:p w:rsidR="0079786E" w:rsidRPr="00470CC8" w:rsidRDefault="0079786E" w:rsidP="0079786E">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В ходе проведенного опроса потребителей выявлено, что число участников на рынке электроэнергетики (</w:t>
      </w:r>
      <w:r>
        <w:rPr>
          <w:rFonts w:ascii="Times New Roman" w:hAnsi="Times New Roman"/>
          <w:color w:val="000000"/>
          <w:sz w:val="28"/>
          <w:szCs w:val="28"/>
        </w:rPr>
        <w:t xml:space="preserve">по мнению </w:t>
      </w:r>
      <w:r w:rsidRPr="00470CC8">
        <w:rPr>
          <w:rFonts w:ascii="Times New Roman" w:hAnsi="Times New Roman"/>
          <w:color w:val="000000"/>
          <w:sz w:val="28"/>
          <w:szCs w:val="28"/>
        </w:rPr>
        <w:t>49,3%</w:t>
      </w:r>
      <w:r>
        <w:rPr>
          <w:rFonts w:ascii="Times New Roman" w:hAnsi="Times New Roman"/>
          <w:color w:val="000000"/>
          <w:sz w:val="28"/>
          <w:szCs w:val="28"/>
        </w:rPr>
        <w:t xml:space="preserve"> респондентов</w:t>
      </w:r>
      <w:r w:rsidRPr="00470CC8">
        <w:rPr>
          <w:rFonts w:ascii="Times New Roman" w:hAnsi="Times New Roman"/>
          <w:color w:val="000000"/>
          <w:sz w:val="28"/>
          <w:szCs w:val="28"/>
        </w:rPr>
        <w:t>) достаточное и даже избыточное. При этом жители Елизовского муниципального района продемонстрировали самую высокую степень удовлетворенности числом участников электроэнергетики - 63%. В Вилючинском городском округе и Петропавловск-Камчатском городском округе данный показатель составляет чуть больше 47%. Таким образом, по мнению респондентов, рынок электроэнергетики является достаточно конкурентным с точки зрения количества участников.</w:t>
      </w:r>
    </w:p>
    <w:p w:rsidR="0079786E" w:rsidRPr="00470CC8" w:rsidRDefault="0079786E" w:rsidP="0079786E">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Однако анализ удовлетворенности населения уровнем цен на услуги электроэнергетики показал очень низкий уровень удовлетворенности. Более половины респондентов недовольны высокими ценами, установленными электрогенерирующими и сетевыми компаниями (54,6%). При этом большинство опрошенных (49,2%) отмечает рост цен на рынке услуг электроэнергетики в течение последних трех лет.</w:t>
      </w:r>
    </w:p>
    <w:p w:rsidR="0079786E" w:rsidRPr="00470CC8" w:rsidRDefault="0079786E" w:rsidP="0079786E">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Мнение населения относительно оценки качества услуг субъектов естественных монополий в целом показывает удовлетворенность качеством предоставляемых услуг. Со значительным перевесом в лучшую сторону дана оценка качества электроснабжения (54% против 33%).</w:t>
      </w:r>
    </w:p>
    <w:p w:rsidR="0079786E" w:rsidRPr="00470CC8" w:rsidRDefault="0079786E" w:rsidP="0079786E">
      <w:pPr>
        <w:tabs>
          <w:tab w:val="left" w:pos="0"/>
        </w:tabs>
        <w:spacing w:after="0" w:line="240" w:lineRule="auto"/>
        <w:ind w:firstLine="851"/>
        <w:contextualSpacing/>
        <w:jc w:val="right"/>
        <w:rPr>
          <w:rFonts w:ascii="Times New Roman" w:hAnsi="Times New Roman"/>
          <w:color w:val="000000"/>
          <w:sz w:val="20"/>
          <w:szCs w:val="20"/>
        </w:rPr>
      </w:pPr>
      <w:r w:rsidRPr="00470CC8">
        <w:rPr>
          <w:rFonts w:ascii="Times New Roman" w:hAnsi="Times New Roman"/>
          <w:color w:val="000000"/>
          <w:sz w:val="20"/>
          <w:szCs w:val="20"/>
        </w:rPr>
        <w:t>Таблица 2</w:t>
      </w:r>
      <w:r>
        <w:rPr>
          <w:rFonts w:ascii="Times New Roman" w:hAnsi="Times New Roman"/>
          <w:color w:val="000000"/>
          <w:sz w:val="20"/>
          <w:szCs w:val="20"/>
        </w:rPr>
        <w:t>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297"/>
        <w:gridCol w:w="2835"/>
      </w:tblGrid>
      <w:tr w:rsidR="0079786E" w:rsidRPr="00470CC8" w:rsidTr="00135DEB">
        <w:tc>
          <w:tcPr>
            <w:tcW w:w="3190" w:type="dxa"/>
          </w:tcPr>
          <w:p w:rsidR="0079786E" w:rsidRPr="00470CC8" w:rsidRDefault="0079786E" w:rsidP="00135DEB">
            <w:pPr>
              <w:tabs>
                <w:tab w:val="left" w:pos="0"/>
              </w:tabs>
              <w:spacing w:after="0" w:line="240" w:lineRule="auto"/>
              <w:contextualSpacing/>
              <w:jc w:val="both"/>
              <w:rPr>
                <w:rFonts w:ascii="Times New Roman" w:hAnsi="Times New Roman"/>
                <w:color w:val="000000"/>
                <w:sz w:val="20"/>
                <w:szCs w:val="20"/>
              </w:rPr>
            </w:pPr>
          </w:p>
        </w:tc>
        <w:tc>
          <w:tcPr>
            <w:tcW w:w="3297" w:type="dxa"/>
          </w:tcPr>
          <w:p w:rsidR="0079786E" w:rsidRPr="00470CC8" w:rsidRDefault="0079786E" w:rsidP="00135DEB">
            <w:pPr>
              <w:tabs>
                <w:tab w:val="left" w:pos="0"/>
              </w:tabs>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Удовлетворительное и скорее удовлетворительное</w:t>
            </w:r>
          </w:p>
        </w:tc>
        <w:tc>
          <w:tcPr>
            <w:tcW w:w="2835" w:type="dxa"/>
          </w:tcPr>
          <w:p w:rsidR="0079786E" w:rsidRPr="00470CC8" w:rsidRDefault="0079786E" w:rsidP="00135DEB">
            <w:pPr>
              <w:tabs>
                <w:tab w:val="left" w:pos="0"/>
              </w:tabs>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Неудовлетворительное и скорее неудовлетворительное</w:t>
            </w:r>
          </w:p>
        </w:tc>
      </w:tr>
      <w:tr w:rsidR="0079786E" w:rsidRPr="00470CC8" w:rsidTr="00135DEB">
        <w:tc>
          <w:tcPr>
            <w:tcW w:w="3190" w:type="dxa"/>
          </w:tcPr>
          <w:p w:rsidR="0079786E" w:rsidRPr="00470CC8" w:rsidRDefault="0079786E" w:rsidP="00135DEB">
            <w:pPr>
              <w:tabs>
                <w:tab w:val="left" w:pos="0"/>
              </w:tabs>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Электроснабжение</w:t>
            </w:r>
          </w:p>
        </w:tc>
        <w:tc>
          <w:tcPr>
            <w:tcW w:w="3297" w:type="dxa"/>
          </w:tcPr>
          <w:p w:rsidR="0079786E" w:rsidRPr="00470CC8" w:rsidRDefault="0079786E" w:rsidP="00135DEB">
            <w:pPr>
              <w:tabs>
                <w:tab w:val="left" w:pos="0"/>
              </w:tabs>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54,3%</w:t>
            </w:r>
          </w:p>
        </w:tc>
        <w:tc>
          <w:tcPr>
            <w:tcW w:w="2835" w:type="dxa"/>
          </w:tcPr>
          <w:p w:rsidR="0079786E" w:rsidRPr="00470CC8" w:rsidRDefault="0079786E" w:rsidP="00135DEB">
            <w:pPr>
              <w:tabs>
                <w:tab w:val="left" w:pos="0"/>
              </w:tabs>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32,8%</w:t>
            </w:r>
          </w:p>
        </w:tc>
      </w:tr>
    </w:tbl>
    <w:p w:rsidR="0079786E" w:rsidRPr="00470CC8" w:rsidRDefault="0079786E" w:rsidP="0079786E">
      <w:pPr>
        <w:tabs>
          <w:tab w:val="left" w:pos="0"/>
        </w:tabs>
        <w:spacing w:after="0" w:line="240" w:lineRule="auto"/>
        <w:ind w:firstLine="851"/>
        <w:contextualSpacing/>
        <w:jc w:val="both"/>
        <w:rPr>
          <w:rFonts w:ascii="Times New Roman" w:hAnsi="Times New Roman"/>
          <w:color w:val="000000"/>
          <w:sz w:val="28"/>
          <w:szCs w:val="28"/>
        </w:rPr>
      </w:pPr>
    </w:p>
    <w:p w:rsidR="0079786E" w:rsidRPr="00470CC8" w:rsidRDefault="0079786E" w:rsidP="0079786E">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Высокие оценки качества предоставляемых услуг на рынке энергоснабжения субъекты естественных монополий Камчатского края получили благодаря долговременному положительному опыту по организации производства и поставки услуг потребителям, а также проводимому контролю качества. </w:t>
      </w:r>
    </w:p>
    <w:p w:rsidR="0079786E" w:rsidRPr="00470CC8" w:rsidRDefault="0079786E" w:rsidP="0079786E">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При этом на вопрос об изменении уровня качества предоставляемых услуг за последние три года большинство респондентов отметили, что уровень качества услуг электроснабжения остается неизменным (41,0%) или улучшается качество предоставляемых услуг (22,1%).</w:t>
      </w:r>
    </w:p>
    <w:p w:rsidR="0079786E" w:rsidRPr="00AB1223" w:rsidRDefault="0079786E" w:rsidP="0079786E">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Результаты мониторинга состояния и развития конкурентной среды на приоритетных и социально значимых рынках показывают, что состояние конкуренции на рынке услуг электроэнергетики в целом можно охарактеризовать как «</w:t>
      </w:r>
      <w:r>
        <w:rPr>
          <w:rFonts w:ascii="Times New Roman" w:hAnsi="Times New Roman"/>
          <w:sz w:val="28"/>
          <w:szCs w:val="28"/>
        </w:rPr>
        <w:t>неразвито</w:t>
      </w:r>
      <w:r w:rsidRPr="00AB1223">
        <w:rPr>
          <w:rFonts w:ascii="Times New Roman" w:hAnsi="Times New Roman"/>
          <w:sz w:val="28"/>
          <w:szCs w:val="28"/>
        </w:rPr>
        <w:t>е»</w:t>
      </w:r>
      <w:r>
        <w:rPr>
          <w:rFonts w:ascii="Times New Roman" w:hAnsi="Times New Roman"/>
          <w:sz w:val="28"/>
          <w:szCs w:val="28"/>
        </w:rPr>
        <w:t>.</w:t>
      </w:r>
    </w:p>
    <w:p w:rsidR="0079786E" w:rsidRPr="00AB1223" w:rsidRDefault="0079786E" w:rsidP="0079786E">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Предприятия, занимающиеся предоставлением энергии и ресурсоснабжением на территории Камчатского края</w:t>
      </w:r>
      <w:r>
        <w:rPr>
          <w:rFonts w:ascii="Times New Roman" w:hAnsi="Times New Roman"/>
          <w:sz w:val="28"/>
          <w:szCs w:val="28"/>
        </w:rPr>
        <w:t>,</w:t>
      </w:r>
      <w:r w:rsidRPr="00AB1223">
        <w:rPr>
          <w:rFonts w:ascii="Times New Roman" w:hAnsi="Times New Roman"/>
          <w:sz w:val="28"/>
          <w:szCs w:val="28"/>
        </w:rPr>
        <w:t xml:space="preserve"> могут быть отнесены к естественным локальным монополиям, характеризующи</w:t>
      </w:r>
      <w:r>
        <w:rPr>
          <w:rFonts w:ascii="Times New Roman" w:hAnsi="Times New Roman"/>
          <w:sz w:val="28"/>
          <w:szCs w:val="28"/>
        </w:rPr>
        <w:t>м</w:t>
      </w:r>
      <w:r w:rsidRPr="00AB1223">
        <w:rPr>
          <w:rFonts w:ascii="Times New Roman" w:hAnsi="Times New Roman"/>
          <w:sz w:val="28"/>
          <w:szCs w:val="28"/>
        </w:rPr>
        <w:t xml:space="preserve">ся состоянием </w:t>
      </w:r>
      <w:r w:rsidRPr="00AB1223">
        <w:rPr>
          <w:rFonts w:ascii="Times New Roman" w:hAnsi="Times New Roman"/>
          <w:sz w:val="28"/>
          <w:szCs w:val="28"/>
        </w:rPr>
        <w:lastRenderedPageBreak/>
        <w:t>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целом</w:t>
      </w:r>
      <w:r w:rsidRPr="00AB1223">
        <w:rPr>
          <w:rFonts w:ascii="Times New Roman" w:hAnsi="Times New Roman"/>
          <w:sz w:val="28"/>
          <w:szCs w:val="28"/>
        </w:rPr>
        <w:t xml:space="preserve"> энергетическая система Камчатского края характеризуется следующими особенностями:</w:t>
      </w:r>
    </w:p>
    <w:p w:rsidR="0079786E" w:rsidRPr="00AB1223" w:rsidRDefault="0079786E" w:rsidP="009A4C03">
      <w:pPr>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AB1223">
        <w:rPr>
          <w:rFonts w:ascii="Times New Roman" w:hAnsi="Times New Roman"/>
          <w:sz w:val="28"/>
          <w:szCs w:val="28"/>
        </w:rPr>
        <w:t xml:space="preserve">Изолированность от </w:t>
      </w:r>
      <w:r>
        <w:rPr>
          <w:rFonts w:ascii="Times New Roman" w:hAnsi="Times New Roman"/>
          <w:sz w:val="28"/>
          <w:szCs w:val="28"/>
        </w:rPr>
        <w:t>е</w:t>
      </w:r>
      <w:r w:rsidRPr="00AB1223">
        <w:rPr>
          <w:rFonts w:ascii="Times New Roman" w:hAnsi="Times New Roman"/>
          <w:sz w:val="28"/>
          <w:szCs w:val="28"/>
        </w:rPr>
        <w:t>диной энергетической системы, что в свою очередь исключает возможность продавать электрическую энергию в другие регионы и является препятствием для вхождения на рынок новых субъектов предпринимательства;</w:t>
      </w:r>
    </w:p>
    <w:p w:rsidR="0079786E" w:rsidRPr="00AB1223" w:rsidRDefault="0079786E" w:rsidP="009A4C03">
      <w:pPr>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AB1223">
        <w:rPr>
          <w:rFonts w:ascii="Times New Roman" w:hAnsi="Times New Roman"/>
          <w:sz w:val="28"/>
          <w:szCs w:val="28"/>
        </w:rPr>
        <w:t>Энергоизбыточность. Балансы мощности энергоузлов Камчатской энергосистемы складываются с достаточной величиной резерва. Существует резерв установленной мощности в центральном энергоузле по отношении к максимуму электрической нагрузки, составляющий 50 % (т.е. ровно в 2 раза).</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Р</w:t>
      </w:r>
      <w:r w:rsidRPr="00AB1223">
        <w:rPr>
          <w:rFonts w:ascii="Times New Roman" w:hAnsi="Times New Roman"/>
          <w:sz w:val="28"/>
          <w:szCs w:val="28"/>
        </w:rPr>
        <w:t xml:space="preserve">азвитие конкуренции на рынке электроэнергетики возможно только после появления перспективы увеличения потребления электрической энергии, и существующего резерва установленной мощности станет недостаточно для покрытия потребностей региона. </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1A0D1C">
        <w:rPr>
          <w:rFonts w:ascii="Times New Roman" w:hAnsi="Times New Roman"/>
          <w:sz w:val="28"/>
          <w:szCs w:val="28"/>
        </w:rPr>
        <w:t>С другой стороны, на сегодняшний день ограничений по вхождению на рынок электроэнергетики нет. Существование естественных монополий в Камчатском крае не препятствует свободному вхождению на рынок электроэнергетики частных компаний, генерирующих электрическую энергию и предоставляющих услуги по передаче электрической энергии.</w:t>
      </w:r>
      <w:r w:rsidRPr="00AB1223">
        <w:rPr>
          <w:rFonts w:ascii="Times New Roman" w:hAnsi="Times New Roman"/>
          <w:sz w:val="28"/>
          <w:szCs w:val="28"/>
        </w:rPr>
        <w:t xml:space="preserve"> </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К тому же, руководствуясь статьей 3 от 17.08.1995 №147-ФЗ «О естественных монополиях», не допускается сдерживание экономически оправданного перех</w:t>
      </w:r>
      <w:r>
        <w:rPr>
          <w:rFonts w:ascii="Times New Roman" w:hAnsi="Times New Roman"/>
          <w:sz w:val="28"/>
          <w:szCs w:val="28"/>
        </w:rPr>
        <w:t>ода сфер естественных монополий</w:t>
      </w:r>
      <w:r w:rsidRPr="00AB1223">
        <w:rPr>
          <w:rFonts w:ascii="Times New Roman" w:hAnsi="Times New Roman"/>
          <w:sz w:val="28"/>
          <w:szCs w:val="28"/>
        </w:rPr>
        <w:t xml:space="preserve"> в состояние конкурентного рынка.</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В соответствии с Федеральным законом №35-ФЗ «Об электроэнергетике», размещение объектов генерации необходимо предварительно согласовать с органами власти региона, в частности с Региональной службой по тарифам и ценам Камчатского края, предоставив анализ технико-экономических показателей с точки зрения экономической эффективности для кон</w:t>
      </w:r>
      <w:r>
        <w:rPr>
          <w:rFonts w:ascii="Times New Roman" w:hAnsi="Times New Roman"/>
          <w:sz w:val="28"/>
          <w:szCs w:val="28"/>
        </w:rPr>
        <w:t>ечных потребителей. В том числе</w:t>
      </w:r>
      <w:r w:rsidRPr="00AB1223">
        <w:rPr>
          <w:rFonts w:ascii="Times New Roman" w:hAnsi="Times New Roman"/>
          <w:sz w:val="28"/>
          <w:szCs w:val="28"/>
        </w:rPr>
        <w:t xml:space="preserve"> размещение данного объекта не должно отрицательно сказываться на стоимости энергии, уже сложившейся в энергоузле.</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Производители электрической энергии (мощности) на розничных рынках, осуществляющие свою деятельность в технологически изолированных энергетических системах, продают э</w:t>
      </w:r>
      <w:r>
        <w:rPr>
          <w:rFonts w:ascii="Times New Roman" w:hAnsi="Times New Roman"/>
          <w:sz w:val="28"/>
          <w:szCs w:val="28"/>
        </w:rPr>
        <w:t>лектрическую энергию (мощность)</w:t>
      </w:r>
      <w:r w:rsidRPr="00AB1223">
        <w:rPr>
          <w:rFonts w:ascii="Times New Roman" w:hAnsi="Times New Roman"/>
          <w:sz w:val="28"/>
          <w:szCs w:val="28"/>
        </w:rPr>
        <w:t xml:space="preserve"> независимо от величины установленной генерирующей мощности этих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w:t>
      </w:r>
      <w:r w:rsidRPr="00AB1223">
        <w:rPr>
          <w:rFonts w:ascii="Times New Roman" w:hAnsi="Times New Roman"/>
          <w:sz w:val="28"/>
          <w:szCs w:val="28"/>
        </w:rPr>
        <w:lastRenderedPageBreak/>
        <w:t>электрической энергии (мощности) по двусторонним договорам купли-продажи электрической энергии (мощности) потребителям.</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Проблемой реализации электрической энергии (мощност</w:t>
      </w:r>
      <w:r>
        <w:rPr>
          <w:rFonts w:ascii="Times New Roman" w:hAnsi="Times New Roman"/>
          <w:sz w:val="28"/>
          <w:szCs w:val="28"/>
        </w:rPr>
        <w:t>и</w:t>
      </w:r>
      <w:r w:rsidRPr="00AB1223">
        <w:rPr>
          <w:rFonts w:ascii="Times New Roman" w:hAnsi="Times New Roman"/>
          <w:sz w:val="28"/>
          <w:szCs w:val="28"/>
        </w:rPr>
        <w:t>) по прямым договорам является отсутствие механизма формирования и реализации договорных отношений производителя электроэнергии с потреби</w:t>
      </w:r>
      <w:r>
        <w:rPr>
          <w:rFonts w:ascii="Times New Roman" w:hAnsi="Times New Roman"/>
          <w:sz w:val="28"/>
          <w:szCs w:val="28"/>
        </w:rPr>
        <w:t>телем на продажу электроэнергии</w:t>
      </w:r>
      <w:r w:rsidRPr="00AB1223">
        <w:rPr>
          <w:rFonts w:ascii="Times New Roman" w:hAnsi="Times New Roman"/>
          <w:sz w:val="28"/>
          <w:szCs w:val="28"/>
        </w:rPr>
        <w:t xml:space="preserve"> за рамками согласованного баланса с гарантирую</w:t>
      </w:r>
      <w:r>
        <w:rPr>
          <w:rFonts w:ascii="Times New Roman" w:hAnsi="Times New Roman"/>
          <w:sz w:val="28"/>
          <w:szCs w:val="28"/>
        </w:rPr>
        <w:t>щим поставщиком</w:t>
      </w:r>
      <w:r w:rsidRPr="00AB1223">
        <w:rPr>
          <w:rFonts w:ascii="Times New Roman" w:hAnsi="Times New Roman"/>
          <w:sz w:val="28"/>
          <w:szCs w:val="28"/>
        </w:rPr>
        <w:t xml:space="preserve"> по следующим вопросам:</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порядок формирования цены электроэнергии производителя;</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определение цены услуг сетевой организации по доставке объема электр</w:t>
      </w:r>
      <w:r>
        <w:rPr>
          <w:rFonts w:ascii="Times New Roman" w:hAnsi="Times New Roman"/>
          <w:sz w:val="28"/>
          <w:szCs w:val="28"/>
        </w:rPr>
        <w:t>оэнергии конкретному потребителю</w:t>
      </w:r>
      <w:r w:rsidRPr="00AB1223">
        <w:rPr>
          <w:rFonts w:ascii="Times New Roman" w:hAnsi="Times New Roman"/>
          <w:sz w:val="28"/>
          <w:szCs w:val="28"/>
        </w:rPr>
        <w:t>.</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На основании данных независимого опроса было выявлено, что неудовлетворенность населения Камчатского края вызывают высокие тарифы на электрическую энергию. Возможность поставки электроэнергии по прямым договорам купли-продажи конкретным потребителям по сетям электросетевых организаций влечет за собой возможность установления обоюдовыгодных тарифов для поставщика и потребителя, по сравнению с установленными – за счет включения в него фактических расходов на транспортировку конкретного объема в конкретную точку поставки.</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В целях создания условий для привлечения на данный рынок дополнительны</w:t>
      </w:r>
      <w:r>
        <w:rPr>
          <w:rFonts w:ascii="Times New Roman" w:hAnsi="Times New Roman"/>
          <w:sz w:val="28"/>
          <w:szCs w:val="28"/>
        </w:rPr>
        <w:t>х поставщиков электроэнергетики</w:t>
      </w:r>
      <w:r w:rsidRPr="00AB1223">
        <w:rPr>
          <w:rFonts w:ascii="Times New Roman" w:hAnsi="Times New Roman"/>
          <w:sz w:val="28"/>
          <w:szCs w:val="28"/>
        </w:rPr>
        <w:t xml:space="preserve"> на заседании отраслевой группы инвестиционного совета Камчатского края «Большая и малая энергетика» в перечень приоритетных и социально значимых рынков для содействия развитию конкуренции в Камчатском крае был добавлен рынок услуг электроэнергетики с целью реализации механизма продажи электрической энергии по прямым договорам. </w:t>
      </w:r>
    </w:p>
    <w:p w:rsidR="0079786E" w:rsidRPr="00AB1223" w:rsidRDefault="0079786E" w:rsidP="0079786E">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Региональной службой по тарифам и ценам Камчатского края были направлены письма от 08.05.2015 № 90.01-06/982 в адрес ФСТ России и от 02.10.2015 № 90.01-06/2076 в адрес ФАС России по вопросу разъяснения возможности применения на территории Камчатского края и порядке формирования индивидуального тарифа поставки электроэнергии генерирующей компанией в объемах, не учтенных в прогнозном балансе по двусторонним договорам купли-продажи электрической энергии (мощности) потребителям. В соответствии с письмом ФАС России от 23.10.2015 №ВК/58461/15 даны разъяснения о порядке формирования индивидуального тарифа поставки электроэнергии по двустороннему договору, который, по мнению Службы, бу</w:t>
      </w:r>
      <w:r>
        <w:rPr>
          <w:rFonts w:ascii="Times New Roman" w:hAnsi="Times New Roman"/>
          <w:sz w:val="28"/>
          <w:szCs w:val="28"/>
        </w:rPr>
        <w:t>дет меньше существующих тарифов</w:t>
      </w:r>
      <w:r w:rsidRPr="00AB1223">
        <w:rPr>
          <w:rFonts w:ascii="Times New Roman" w:hAnsi="Times New Roman"/>
          <w:sz w:val="28"/>
          <w:szCs w:val="28"/>
        </w:rPr>
        <w:t xml:space="preserve"> и</w:t>
      </w:r>
      <w:r>
        <w:rPr>
          <w:rFonts w:ascii="Times New Roman" w:hAnsi="Times New Roman"/>
          <w:sz w:val="28"/>
          <w:szCs w:val="28"/>
        </w:rPr>
        <w:t>,</w:t>
      </w:r>
      <w:r w:rsidRPr="00AB1223">
        <w:rPr>
          <w:rFonts w:ascii="Times New Roman" w:hAnsi="Times New Roman"/>
          <w:sz w:val="28"/>
          <w:szCs w:val="28"/>
        </w:rPr>
        <w:t xml:space="preserve"> как следствие, данная схема поставки электроэнергии будет оказывать благоприятное влияние на развитие конкуренции на рынке электроэнергетики Камчатского края. </w:t>
      </w:r>
    </w:p>
    <w:p w:rsidR="0079786E" w:rsidRPr="00AB1223" w:rsidRDefault="0079786E" w:rsidP="0079786E">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79786E" w:rsidRPr="008A3D6D" w:rsidRDefault="0079786E" w:rsidP="009A4C03">
      <w:pPr>
        <w:pStyle w:val="a3"/>
        <w:numPr>
          <w:ilvl w:val="0"/>
          <w:numId w:val="3"/>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8A3D6D">
        <w:rPr>
          <w:rFonts w:ascii="Times New Roman" w:hAnsi="Times New Roman"/>
          <w:b/>
          <w:sz w:val="28"/>
          <w:szCs w:val="28"/>
        </w:rPr>
        <w:t>Рынок производства продуктов питания</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Особенностью регионального рынка производства продуктов питания в Камчатском крае с учетом его географического расположения является его ориентация в основном на внутренний потребительский рынок. </w:t>
      </w:r>
    </w:p>
    <w:p w:rsidR="0079786E"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lastRenderedPageBreak/>
        <w:t xml:space="preserve">В общем объеме розничного товарооборота продовольственных товаров доля продукции краевых товаропроизводителей пищевой продукции (без учета рыбной) составляет порядка 20%. </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26834">
        <w:rPr>
          <w:rFonts w:ascii="Times New Roman" w:hAnsi="Times New Roman"/>
          <w:sz w:val="28"/>
          <w:szCs w:val="28"/>
        </w:rPr>
        <w:t>На рынке производства продуктов питания в Камчатском крае ос</w:t>
      </w:r>
      <w:r>
        <w:rPr>
          <w:rFonts w:ascii="Times New Roman" w:hAnsi="Times New Roman"/>
          <w:sz w:val="28"/>
          <w:szCs w:val="28"/>
        </w:rPr>
        <w:t>у</w:t>
      </w:r>
      <w:r w:rsidRPr="00A26834">
        <w:rPr>
          <w:rFonts w:ascii="Times New Roman" w:hAnsi="Times New Roman"/>
          <w:sz w:val="28"/>
          <w:szCs w:val="28"/>
        </w:rPr>
        <w:t>ществляют деятельность 254 сельскохозяйственных товаропроизводителя, зарегистрированных в статистическом регистре, из них зарегистрированных в качестве главы крестьянского (фермерского) хозяйства, отнесенных к субъектам малого предпринимательства - 223 ед. (88%), а также 10 средних предприятий и около 70 малых предприятий, перерабатывающих цехов сельскохозяйственных организаций и индивидуальных предпринимателей, осуществляющих свою деятельность в  сфере пищевой и перерабатывающей (без рыбоперерабатывающей) промышленности. Доля государственных и муниципальных предприятий на рынке производства продуктов питания составляет менее 2 процентов.</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Выпуск продукции сельского хозяйства всеми сельхозтоваропроизводителями за 2015 год по предварительным данным составил 8 469,6 млн. рублей или 94,6 % к 2014 году в сопоставимых ценах. </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За 2015 год сельхозтоваропроизводителями края произведено 5,2 тыс. тонн мяса скота и птицы (в живом весе), что на 5,6% больше, чем за 2014 год. Доля самообеспеченности региона по мясу и мясопродуктам составляет 14,8 %. </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Собственное производство молока в регионе составляет по итогам 2015 года 17,8 тыс. тонн, что на 1,7 % больше, чем за 2014 год. Доля самообеспеченности региона от фактического потребления молока и молокопродуктов составляет 32 %.</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Собственное производство яиц в Камчатском крае по итогам 2015 года возросло на 14,9 % и составило 52,3 млн. шт., доля самообеспеченности региона от фактического потребления яйца и яичных продуктов составляет 80%.</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Валовый сбор картофеля в хозяйствах всех категорий в 2015 году снизился на 9,7% и составил 42,9 тыс. тонн, овощей открытого и закрытого грунта снизился  на 7,0% и составил 16,9 тыс. тонн.</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Объем промышленного производства в пищевой и перерабатывающей  промышленности (без рыбопереработки) составил 4,31 млрд. рублей, или 112,2 % к соответствующему периоду 2014 года. </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За 2015 год в целом по пищевой и перерабатывающей промышленности индекс производства составил – 103,2%, по отдельным видам деятельности: производству молочных продуктов – 107,7%, производству мяса и мясопродуктов – 92,1%, производству напитков – 90,0%, производству готовых кормов для животных – 107,5%.</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Основная причина снижения объемов производства – низкая конкурентоспособность местной продукции с огромным объемом продукции, завозимой с материка, как по ценам, так и по товарному виду.</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lastRenderedPageBreak/>
        <w:t>Увеличение объемов местного производства продуктов питания в крае ограничивается и</w:t>
      </w:r>
      <w:r>
        <w:rPr>
          <w:rFonts w:ascii="Times New Roman" w:hAnsi="Times New Roman"/>
          <w:sz w:val="28"/>
          <w:szCs w:val="28"/>
        </w:rPr>
        <w:t>х низкой конкурентоспособностью</w:t>
      </w:r>
      <w:r w:rsidRPr="00AB1223">
        <w:rPr>
          <w:rFonts w:ascii="Times New Roman" w:hAnsi="Times New Roman"/>
          <w:sz w:val="28"/>
          <w:szCs w:val="28"/>
        </w:rPr>
        <w:t xml:space="preserve"> в сравнении с аналогичной завозимой продукцией, в основном за счет ценового аспекта.</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Основными ключевыми факторами, препятствующими развитию конкуренции, основными барьерами доступа на рынок и деятельности на рынке производства продуктов питания являются: </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значительная отдаленность края от основных районов производства материально-технических ресурсов, потребляемых в процессе производства (сырья, вспомогательных материалов, оборудования и т.п.) и от рынков сбыта продукции;</w:t>
      </w:r>
    </w:p>
    <w:p w:rsidR="0079786E" w:rsidRPr="00AB1223"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наличие сложных климатических природных факторов, усложняющих развитие и размещение производительных сил агропромышленного комплекса;</w:t>
      </w:r>
    </w:p>
    <w:p w:rsidR="0079786E" w:rsidRPr="00A26834" w:rsidRDefault="0079786E" w:rsidP="0079786E">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 </w:t>
      </w:r>
      <w:r w:rsidRPr="00A26834">
        <w:rPr>
          <w:rFonts w:ascii="Times New Roman" w:hAnsi="Times New Roman"/>
          <w:sz w:val="28"/>
          <w:szCs w:val="28"/>
        </w:rPr>
        <w:t>недостаточная развитость инфраструктуры сбыта сельхозпродукции местными производителями и наличие жест</w:t>
      </w:r>
      <w:r>
        <w:rPr>
          <w:rFonts w:ascii="Times New Roman" w:hAnsi="Times New Roman"/>
          <w:sz w:val="28"/>
          <w:szCs w:val="28"/>
        </w:rPr>
        <w:t>кой конкуренции на рынках сбыта</w:t>
      </w:r>
      <w:r w:rsidRPr="00A26834">
        <w:rPr>
          <w:rFonts w:ascii="Times New Roman" w:hAnsi="Times New Roman"/>
          <w:sz w:val="28"/>
          <w:szCs w:val="28"/>
        </w:rPr>
        <w:t xml:space="preserve"> в связи с массовым ввозом продовольствия из других российских регионов и по импорту, что является </w:t>
      </w:r>
      <w:r>
        <w:rPr>
          <w:rFonts w:ascii="Times New Roman" w:hAnsi="Times New Roman"/>
          <w:sz w:val="28"/>
          <w:szCs w:val="28"/>
        </w:rPr>
        <w:t>едва</w:t>
      </w:r>
      <w:r w:rsidRPr="00A26834">
        <w:rPr>
          <w:rFonts w:ascii="Times New Roman" w:hAnsi="Times New Roman"/>
          <w:sz w:val="28"/>
          <w:szCs w:val="28"/>
        </w:rPr>
        <w:t xml:space="preserve"> ли не главным фактором, сдерживающим развитие конкурентной среды, появление новых участников в агропромышленном комплексе.  </w:t>
      </w:r>
    </w:p>
    <w:p w:rsidR="0079786E" w:rsidRPr="00A26834" w:rsidRDefault="0079786E" w:rsidP="0079786E">
      <w:pPr>
        <w:spacing w:after="0" w:line="240" w:lineRule="auto"/>
        <w:ind w:right="34" w:firstLine="709"/>
        <w:jc w:val="both"/>
        <w:rPr>
          <w:rFonts w:ascii="Times New Roman" w:hAnsi="Times New Roman"/>
          <w:sz w:val="28"/>
          <w:szCs w:val="28"/>
        </w:rPr>
      </w:pPr>
      <w:r w:rsidRPr="00A26834">
        <w:rPr>
          <w:rFonts w:ascii="Times New Roman" w:hAnsi="Times New Roman"/>
          <w:sz w:val="28"/>
          <w:szCs w:val="28"/>
        </w:rPr>
        <w:t xml:space="preserve">В соответствии с Планом мероприятий («дорожной картой») внедрения в Камчатском крае Стандарта развития конкуренции в субъектах Российской Федерации, утверждённым распоряжением Правительства Камчатского края от 21.07.2014 № 292-РП, Министерством сельского хозяйства, пищевой и перерабатывающей промышленности Камчатского края проведен мониторинг состояния и развития конкурентной среды на рынке производства продуктов питания в Камчатском крае. </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В рамках мониторинга осуществлен опрос предпринимателей об административных барьерах и оценке состояния и развития конкурентной среды на рынке производства продуктов питания  в регионе.</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 xml:space="preserve">В опросе приняло участие 25 предприятий, осуществляющих свою деятельность в сфере производства продуктов питания в регионе. </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Все опрошенные осуществляют свой бизнес в промышленной сфере более 5 лет</w:t>
      </w:r>
      <w:r>
        <w:rPr>
          <w:rFonts w:ascii="Times New Roman" w:hAnsi="Times New Roman"/>
          <w:sz w:val="28"/>
          <w:szCs w:val="28"/>
        </w:rPr>
        <w:t xml:space="preserve"> и,</w:t>
      </w:r>
      <w:r w:rsidRPr="00A26834">
        <w:rPr>
          <w:rFonts w:ascii="Times New Roman" w:hAnsi="Times New Roman"/>
          <w:sz w:val="28"/>
          <w:szCs w:val="28"/>
        </w:rPr>
        <w:t xml:space="preserve"> следовательно, обладают значительным опытом</w:t>
      </w:r>
      <w:r>
        <w:rPr>
          <w:rFonts w:ascii="Times New Roman" w:hAnsi="Times New Roman"/>
          <w:sz w:val="28"/>
          <w:szCs w:val="28"/>
        </w:rPr>
        <w:t xml:space="preserve"> ведения бизнеса. По данным 100%</w:t>
      </w:r>
      <w:r w:rsidRPr="00A26834">
        <w:rPr>
          <w:rFonts w:ascii="Times New Roman" w:hAnsi="Times New Roman"/>
          <w:sz w:val="28"/>
          <w:szCs w:val="28"/>
        </w:rPr>
        <w:t xml:space="preserve"> опрошенных конкуренция на рынке производства продуктов питания в крае имеет высокий уровень развития.</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 xml:space="preserve">Большинство предпринимателей поставили оценку условиям ведения предпринимательской деятельности в регионе - удовлетворительную (88 %). </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 xml:space="preserve">Все опрошенные считают что: </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 xml:space="preserve">- начать с нуля новый бизнес в нашем регионе скорее сложно, </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 число конкурентов за последние 3 года увеличилось.</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Основными проблемами, препятствующими созданию бизнеса в Камчатском крае</w:t>
      </w:r>
      <w:r>
        <w:rPr>
          <w:rFonts w:ascii="Times New Roman" w:hAnsi="Times New Roman"/>
          <w:sz w:val="28"/>
          <w:szCs w:val="28"/>
        </w:rPr>
        <w:t>,</w:t>
      </w:r>
      <w:r w:rsidRPr="00A26834">
        <w:rPr>
          <w:rFonts w:ascii="Times New Roman" w:hAnsi="Times New Roman"/>
          <w:sz w:val="28"/>
          <w:szCs w:val="28"/>
        </w:rPr>
        <w:t xml:space="preserve"> предприниматели отметили </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 высокие начальные издержки (100%);</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 перенасыщение рынка сбыта товарами  и преимущества действующих хозяйствующих субъектов (80%);</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lastRenderedPageBreak/>
        <w:t>- низкую покупательскую способность населения (40%).</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Результаты анкетирования показали, что при выходе на рынок максимально сложны</w:t>
      </w:r>
      <w:r>
        <w:rPr>
          <w:rFonts w:ascii="Times New Roman" w:hAnsi="Times New Roman"/>
          <w:sz w:val="28"/>
          <w:szCs w:val="28"/>
        </w:rPr>
        <w:t>ми</w:t>
      </w:r>
      <w:r w:rsidRPr="00A26834">
        <w:rPr>
          <w:rFonts w:ascii="Times New Roman" w:hAnsi="Times New Roman"/>
          <w:sz w:val="28"/>
          <w:szCs w:val="28"/>
        </w:rPr>
        <w:t xml:space="preserve"> </w:t>
      </w:r>
      <w:r>
        <w:rPr>
          <w:rFonts w:ascii="Times New Roman" w:hAnsi="Times New Roman"/>
          <w:sz w:val="28"/>
          <w:szCs w:val="28"/>
        </w:rPr>
        <w:t xml:space="preserve">названы </w:t>
      </w:r>
      <w:r w:rsidRPr="00A26834">
        <w:rPr>
          <w:rFonts w:ascii="Times New Roman" w:hAnsi="Times New Roman"/>
          <w:sz w:val="28"/>
          <w:szCs w:val="28"/>
        </w:rPr>
        <w:t>следующие административные барьеры:</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 оформление проектной документации – 88%;</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 предоставление земельных участков в аренду или собственность – 80%;</w:t>
      </w:r>
      <w:r>
        <w:rPr>
          <w:rFonts w:ascii="Times New Roman" w:hAnsi="Times New Roman"/>
          <w:sz w:val="28"/>
          <w:szCs w:val="28"/>
        </w:rPr>
        <w:t xml:space="preserve"> </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 получение согласований, разрешений – 72%;</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 соблюдение форм обязательной отчетности – 68%.</w:t>
      </w:r>
    </w:p>
    <w:p w:rsidR="0079786E" w:rsidRPr="00A26834" w:rsidRDefault="0079786E" w:rsidP="0079786E">
      <w:pPr>
        <w:spacing w:after="0" w:line="240" w:lineRule="auto"/>
        <w:ind w:firstLine="709"/>
        <w:jc w:val="both"/>
        <w:rPr>
          <w:rFonts w:ascii="Times New Roman" w:hAnsi="Times New Roman"/>
          <w:sz w:val="28"/>
          <w:szCs w:val="28"/>
        </w:rPr>
      </w:pPr>
      <w:r w:rsidRPr="00A26834">
        <w:rPr>
          <w:rFonts w:ascii="Times New Roman" w:hAnsi="Times New Roman"/>
          <w:sz w:val="28"/>
          <w:szCs w:val="28"/>
        </w:rPr>
        <w:t>И лишь менее одной трети опрошенных считает сложными процедуры сертификации и маркирования, инспекционную деятельность, контроль и надзор.</w:t>
      </w:r>
    </w:p>
    <w:p w:rsidR="0079786E" w:rsidRPr="00A26834" w:rsidRDefault="0079786E" w:rsidP="0079786E">
      <w:pPr>
        <w:pStyle w:val="a3"/>
        <w:autoSpaceDE w:val="0"/>
        <w:autoSpaceDN w:val="0"/>
        <w:adjustRightInd w:val="0"/>
        <w:spacing w:after="0" w:line="240" w:lineRule="auto"/>
        <w:ind w:left="0" w:firstLine="709"/>
        <w:jc w:val="both"/>
        <w:rPr>
          <w:rFonts w:ascii="Times New Roman" w:hAnsi="Times New Roman"/>
          <w:bCs/>
          <w:color w:val="000000"/>
          <w:sz w:val="28"/>
          <w:szCs w:val="28"/>
        </w:rPr>
      </w:pPr>
      <w:r w:rsidRPr="00A26834">
        <w:rPr>
          <w:rFonts w:ascii="Times New Roman" w:hAnsi="Times New Roman"/>
          <w:spacing w:val="-6"/>
          <w:kern w:val="16"/>
          <w:sz w:val="28"/>
          <w:szCs w:val="28"/>
        </w:rPr>
        <w:t>По результатам проведенного опроса потребителей удовлетворенностью качеством товаров, а также состоянием ценовой конкуренции, проведенным независимой группой экспертов ФГБОУ ВПО «Камчатский государственный технический университет», на рынке производства продуктов питания отмечается д</w:t>
      </w:r>
      <w:r w:rsidRPr="00A26834">
        <w:rPr>
          <w:rFonts w:ascii="Times New Roman" w:hAnsi="Times New Roman"/>
          <w:bCs/>
          <w:color w:val="000000"/>
          <w:sz w:val="28"/>
          <w:szCs w:val="28"/>
        </w:rPr>
        <w:t>остаточно высокая удовлетворенность интенсивностью конкуренции (53%).</w:t>
      </w:r>
    </w:p>
    <w:p w:rsidR="0079786E" w:rsidRPr="00A26834" w:rsidRDefault="0079786E" w:rsidP="0079786E">
      <w:pPr>
        <w:pStyle w:val="a3"/>
        <w:autoSpaceDE w:val="0"/>
        <w:autoSpaceDN w:val="0"/>
        <w:adjustRightInd w:val="0"/>
        <w:spacing w:after="0" w:line="240" w:lineRule="auto"/>
        <w:ind w:left="0" w:firstLine="709"/>
        <w:jc w:val="both"/>
        <w:rPr>
          <w:rFonts w:ascii="Times New Roman" w:hAnsi="Times New Roman"/>
          <w:bCs/>
          <w:color w:val="000000"/>
          <w:sz w:val="28"/>
          <w:szCs w:val="28"/>
        </w:rPr>
      </w:pPr>
      <w:r w:rsidRPr="00A26834">
        <w:rPr>
          <w:rFonts w:ascii="Times New Roman" w:hAnsi="Times New Roman"/>
          <w:bCs/>
          <w:color w:val="000000"/>
          <w:sz w:val="28"/>
          <w:szCs w:val="28"/>
        </w:rPr>
        <w:t>Удовлетворенность населения региона ценами на рынке производства продуктов питания достаточно низкая (всего 32%), однако это на 2% выше, чем удовлетворенность ценами на завозимые продукты питания. Кроме того</w:t>
      </w:r>
      <w:r>
        <w:rPr>
          <w:rFonts w:ascii="Times New Roman" w:hAnsi="Times New Roman"/>
          <w:bCs/>
          <w:color w:val="000000"/>
          <w:sz w:val="28"/>
          <w:szCs w:val="28"/>
        </w:rPr>
        <w:t>,</w:t>
      </w:r>
      <w:r w:rsidRPr="00A26834">
        <w:rPr>
          <w:rFonts w:ascii="Times New Roman" w:hAnsi="Times New Roman"/>
          <w:bCs/>
          <w:color w:val="000000"/>
          <w:sz w:val="28"/>
          <w:szCs w:val="28"/>
        </w:rPr>
        <w:t xml:space="preserve"> 52% опрошенных отмечают, что цены </w:t>
      </w:r>
      <w:r w:rsidRPr="00A26834">
        <w:rPr>
          <w:rFonts w:ascii="Times New Roman" w:hAnsi="Times New Roman"/>
          <w:sz w:val="28"/>
          <w:szCs w:val="28"/>
        </w:rPr>
        <w:t xml:space="preserve">на рынке </w:t>
      </w:r>
      <w:r w:rsidRPr="00A26834">
        <w:rPr>
          <w:rFonts w:ascii="Times New Roman" w:hAnsi="Times New Roman"/>
          <w:bCs/>
          <w:color w:val="000000"/>
          <w:sz w:val="28"/>
          <w:szCs w:val="28"/>
        </w:rPr>
        <w:t>производства продуктов питания продолжают расти.</w:t>
      </w:r>
    </w:p>
    <w:p w:rsidR="0079786E" w:rsidRPr="00A26834" w:rsidRDefault="0079786E" w:rsidP="0079786E">
      <w:pPr>
        <w:autoSpaceDE w:val="0"/>
        <w:autoSpaceDN w:val="0"/>
        <w:adjustRightInd w:val="0"/>
        <w:spacing w:after="0" w:line="240" w:lineRule="auto"/>
        <w:ind w:firstLine="709"/>
        <w:jc w:val="both"/>
        <w:rPr>
          <w:rFonts w:ascii="Times New Roman" w:hAnsi="Times New Roman"/>
          <w:bCs/>
          <w:color w:val="000000"/>
          <w:sz w:val="28"/>
          <w:szCs w:val="28"/>
        </w:rPr>
      </w:pPr>
      <w:r w:rsidRPr="00A26834">
        <w:rPr>
          <w:rFonts w:ascii="Times New Roman" w:hAnsi="Times New Roman"/>
          <w:bCs/>
          <w:color w:val="000000"/>
          <w:sz w:val="28"/>
          <w:szCs w:val="28"/>
        </w:rPr>
        <w:t>Уровень неудовлетворенности качеством товаров не так высок, как уровень неудовлетворенности ценами и составляет 36,4% от числа опрошенных. Большинство опрошенных (41%) считают, что качество продуктов местного производства не изменилось, 28% считают, что качество улучшилось и лишь 9% - что ухудшилось.</w:t>
      </w:r>
    </w:p>
    <w:p w:rsidR="0079786E" w:rsidRPr="00A26834" w:rsidRDefault="0079786E" w:rsidP="0079786E">
      <w:pPr>
        <w:pStyle w:val="a3"/>
        <w:autoSpaceDE w:val="0"/>
        <w:autoSpaceDN w:val="0"/>
        <w:adjustRightInd w:val="0"/>
        <w:spacing w:after="0" w:line="240" w:lineRule="auto"/>
        <w:ind w:left="0" w:firstLine="709"/>
        <w:jc w:val="both"/>
        <w:rPr>
          <w:rFonts w:ascii="Times New Roman" w:hAnsi="Times New Roman"/>
          <w:bCs/>
          <w:color w:val="000000"/>
          <w:sz w:val="28"/>
          <w:szCs w:val="28"/>
        </w:rPr>
      </w:pPr>
      <w:r w:rsidRPr="00A26834">
        <w:rPr>
          <w:rFonts w:ascii="Times New Roman" w:hAnsi="Times New Roman"/>
          <w:bCs/>
          <w:color w:val="000000"/>
          <w:sz w:val="28"/>
          <w:szCs w:val="28"/>
        </w:rPr>
        <w:t>Невысок уровень удовлетворенности населения и возможностью выбора отдельных товаров на рынке продуктов питания местного производства (35% опрошенных). Однако более трети опрошенных полагают, что возможности выбора на рынке производства продуктов питания возросли.</w:t>
      </w:r>
    </w:p>
    <w:p w:rsidR="0079786E" w:rsidRPr="00A26834" w:rsidRDefault="0079786E" w:rsidP="0079786E">
      <w:pPr>
        <w:autoSpaceDE w:val="0"/>
        <w:autoSpaceDN w:val="0"/>
        <w:adjustRightInd w:val="0"/>
        <w:spacing w:after="0" w:line="240" w:lineRule="auto"/>
        <w:ind w:firstLine="709"/>
        <w:jc w:val="both"/>
        <w:rPr>
          <w:rFonts w:ascii="Times New Roman" w:hAnsi="Times New Roman"/>
          <w:sz w:val="28"/>
          <w:szCs w:val="28"/>
        </w:rPr>
      </w:pPr>
      <w:r w:rsidRPr="00A26834">
        <w:rPr>
          <w:rFonts w:ascii="Times New Roman" w:hAnsi="Times New Roman"/>
          <w:sz w:val="28"/>
          <w:szCs w:val="28"/>
        </w:rPr>
        <w:t>По мнению значительной части респондентов</w:t>
      </w:r>
      <w:r>
        <w:rPr>
          <w:rFonts w:ascii="Times New Roman" w:hAnsi="Times New Roman"/>
          <w:sz w:val="28"/>
          <w:szCs w:val="28"/>
        </w:rPr>
        <w:t>,</w:t>
      </w:r>
      <w:r w:rsidRPr="00A26834">
        <w:rPr>
          <w:rFonts w:ascii="Times New Roman" w:hAnsi="Times New Roman"/>
          <w:sz w:val="28"/>
          <w:szCs w:val="28"/>
        </w:rPr>
        <w:t xml:space="preserve"> количество предприятий </w:t>
      </w:r>
      <w:r>
        <w:rPr>
          <w:rFonts w:ascii="Times New Roman" w:hAnsi="Times New Roman"/>
          <w:sz w:val="28"/>
          <w:szCs w:val="28"/>
        </w:rPr>
        <w:t xml:space="preserve">на </w:t>
      </w:r>
      <w:r w:rsidRPr="00A26834">
        <w:rPr>
          <w:rFonts w:ascii="Times New Roman" w:hAnsi="Times New Roman"/>
          <w:sz w:val="28"/>
          <w:szCs w:val="28"/>
        </w:rPr>
        <w:t>рынке производства продуктов питания Камчатского края за последние 3 года увеличилось (43,6%)</w:t>
      </w:r>
      <w:r>
        <w:rPr>
          <w:rFonts w:ascii="Times New Roman" w:hAnsi="Times New Roman"/>
          <w:sz w:val="28"/>
          <w:szCs w:val="28"/>
        </w:rPr>
        <w:t>,</w:t>
      </w:r>
      <w:r w:rsidRPr="00A26834">
        <w:rPr>
          <w:rFonts w:ascii="Times New Roman" w:hAnsi="Times New Roman"/>
          <w:sz w:val="28"/>
          <w:szCs w:val="28"/>
        </w:rPr>
        <w:t xml:space="preserve"> и лишь 7,4% опрошенных считают, что их количество снизилось. </w:t>
      </w:r>
    </w:p>
    <w:p w:rsidR="0079786E" w:rsidRPr="00825961" w:rsidRDefault="0079786E" w:rsidP="0079786E">
      <w:pPr>
        <w:spacing w:after="0" w:line="240" w:lineRule="auto"/>
        <w:ind w:firstLine="709"/>
        <w:jc w:val="both"/>
        <w:rPr>
          <w:rFonts w:ascii="Times New Roman" w:hAnsi="Times New Roman"/>
          <w:color w:val="000000"/>
          <w:sz w:val="28"/>
          <w:szCs w:val="28"/>
        </w:rPr>
      </w:pPr>
      <w:r w:rsidRPr="00825961">
        <w:rPr>
          <w:rFonts w:ascii="Times New Roman" w:hAnsi="Times New Roman"/>
          <w:color w:val="000000"/>
          <w:sz w:val="28"/>
          <w:szCs w:val="28"/>
        </w:rPr>
        <w:t>Данные мониторинга еще раз подтверждают, что основными мероприятиями по повышению конкуренции на рынке производства продуктов питания являются:</w:t>
      </w:r>
    </w:p>
    <w:p w:rsidR="0079786E" w:rsidRPr="00825961" w:rsidRDefault="0079786E" w:rsidP="0079786E">
      <w:pPr>
        <w:spacing w:after="0" w:line="240" w:lineRule="auto"/>
        <w:ind w:right="34" w:firstLine="709"/>
        <w:jc w:val="both"/>
        <w:rPr>
          <w:rFonts w:ascii="Times New Roman" w:hAnsi="Times New Roman"/>
          <w:color w:val="000000"/>
          <w:sz w:val="28"/>
          <w:szCs w:val="28"/>
        </w:rPr>
      </w:pPr>
      <w:r w:rsidRPr="00825961">
        <w:rPr>
          <w:rFonts w:ascii="Times New Roman" w:hAnsi="Times New Roman"/>
          <w:color w:val="000000"/>
          <w:sz w:val="28"/>
          <w:szCs w:val="28"/>
        </w:rPr>
        <w:t>- государственная поддержка предприятий агропромышленного комплекса, направленная на их развитие и, как следствие, увеличение объемов производства, повышение конкурентоспособности продукции камчатских товаропроизводителей;</w:t>
      </w:r>
    </w:p>
    <w:p w:rsidR="0079786E" w:rsidRPr="00825961" w:rsidRDefault="0079786E" w:rsidP="0079786E">
      <w:pPr>
        <w:spacing w:after="0" w:line="240" w:lineRule="auto"/>
        <w:ind w:right="34" w:firstLine="709"/>
        <w:jc w:val="both"/>
        <w:rPr>
          <w:rFonts w:ascii="Times New Roman" w:hAnsi="Times New Roman"/>
          <w:color w:val="000000"/>
          <w:sz w:val="28"/>
          <w:szCs w:val="28"/>
        </w:rPr>
      </w:pPr>
      <w:r w:rsidRPr="00825961">
        <w:rPr>
          <w:rFonts w:ascii="Times New Roman" w:hAnsi="Times New Roman"/>
          <w:color w:val="000000"/>
          <w:sz w:val="28"/>
          <w:szCs w:val="28"/>
        </w:rPr>
        <w:t>- создание условий камчатским товаропроизводителям для реализации продукции собственного производства в целях обеспечения их доступности для населения края.</w:t>
      </w:r>
    </w:p>
    <w:p w:rsidR="0079786E" w:rsidRPr="00825961" w:rsidRDefault="0079786E" w:rsidP="0079786E">
      <w:pPr>
        <w:spacing w:after="0" w:line="240" w:lineRule="auto"/>
        <w:ind w:right="34" w:firstLine="851"/>
        <w:jc w:val="both"/>
        <w:rPr>
          <w:rFonts w:ascii="Times New Roman" w:hAnsi="Times New Roman"/>
          <w:color w:val="000000"/>
          <w:sz w:val="28"/>
          <w:szCs w:val="28"/>
        </w:rPr>
      </w:pPr>
    </w:p>
    <w:p w:rsidR="0079786E" w:rsidRPr="008A3D6D" w:rsidRDefault="0079786E" w:rsidP="009A4C03">
      <w:pPr>
        <w:pStyle w:val="a3"/>
        <w:numPr>
          <w:ilvl w:val="0"/>
          <w:numId w:val="3"/>
        </w:numPr>
        <w:autoSpaceDE w:val="0"/>
        <w:autoSpaceDN w:val="0"/>
        <w:adjustRightInd w:val="0"/>
        <w:spacing w:after="0" w:line="240" w:lineRule="auto"/>
        <w:ind w:left="0" w:firstLine="709"/>
        <w:jc w:val="both"/>
        <w:rPr>
          <w:rFonts w:ascii="Times New Roman" w:hAnsi="Times New Roman"/>
          <w:b/>
          <w:sz w:val="28"/>
          <w:szCs w:val="28"/>
        </w:rPr>
      </w:pPr>
      <w:r w:rsidRPr="008A3D6D">
        <w:rPr>
          <w:rFonts w:ascii="Times New Roman" w:hAnsi="Times New Roman"/>
          <w:b/>
          <w:sz w:val="28"/>
          <w:szCs w:val="28"/>
        </w:rPr>
        <w:t>Рынок турист</w:t>
      </w:r>
      <w:r>
        <w:rPr>
          <w:rFonts w:ascii="Times New Roman" w:hAnsi="Times New Roman"/>
          <w:b/>
          <w:sz w:val="28"/>
          <w:szCs w:val="28"/>
        </w:rPr>
        <w:t>ических</w:t>
      </w:r>
      <w:r w:rsidRPr="008A3D6D">
        <w:rPr>
          <w:rFonts w:ascii="Times New Roman" w:hAnsi="Times New Roman"/>
          <w:b/>
          <w:sz w:val="28"/>
          <w:szCs w:val="28"/>
        </w:rPr>
        <w:t xml:space="preserve"> услуг</w:t>
      </w:r>
    </w:p>
    <w:p w:rsidR="0079786E" w:rsidRPr="000D5689" w:rsidRDefault="0079786E" w:rsidP="0079786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В</w:t>
      </w:r>
      <w:r w:rsidRPr="000D5689">
        <w:rPr>
          <w:rFonts w:ascii="Times New Roman" w:hAnsi="Times New Roman"/>
          <w:color w:val="000000"/>
          <w:sz w:val="28"/>
          <w:szCs w:val="28"/>
        </w:rPr>
        <w:t xml:space="preserve"> 2015 году центр информационных коммуникаций «Рейтинг» совместно с журналом «Отдых в России» провели исследование, посвященное туристической привлекательности регионов Р</w:t>
      </w:r>
      <w:r>
        <w:rPr>
          <w:rFonts w:ascii="Times New Roman" w:hAnsi="Times New Roman"/>
          <w:color w:val="000000"/>
          <w:sz w:val="28"/>
          <w:szCs w:val="28"/>
        </w:rPr>
        <w:t>оссийской Федерации</w:t>
      </w:r>
      <w:r w:rsidRPr="000D5689">
        <w:rPr>
          <w:rFonts w:ascii="Times New Roman" w:hAnsi="Times New Roman"/>
          <w:color w:val="000000"/>
          <w:sz w:val="28"/>
          <w:szCs w:val="28"/>
        </w:rPr>
        <w:t>, их туристическому потенциалу и популярности среди отечественных и иностранных туристов. В исследовании учитывались мнения представителей экспертного сообщества – специалистов медиа-группы «Отдых в России», в которую входят журнал о внутреннем и въездном туризме «Отдых в России», а также информационные порталы «Российский туризм» и «Инвестиции в туризм».</w:t>
      </w:r>
    </w:p>
    <w:p w:rsidR="0079786E" w:rsidRDefault="0079786E" w:rsidP="0079786E">
      <w:pPr>
        <w:spacing w:after="0" w:line="240" w:lineRule="auto"/>
        <w:ind w:firstLine="709"/>
        <w:contextualSpacing/>
        <w:jc w:val="both"/>
        <w:rPr>
          <w:rFonts w:ascii="Times New Roman" w:hAnsi="Times New Roman"/>
          <w:color w:val="000000"/>
          <w:sz w:val="28"/>
          <w:szCs w:val="28"/>
        </w:rPr>
      </w:pPr>
      <w:r w:rsidRPr="000D5689">
        <w:rPr>
          <w:rFonts w:ascii="Times New Roman" w:hAnsi="Times New Roman"/>
          <w:color w:val="000000"/>
          <w:sz w:val="28"/>
          <w:szCs w:val="28"/>
        </w:rPr>
        <w:t>При оценке учитывал</w:t>
      </w:r>
      <w:r>
        <w:rPr>
          <w:rFonts w:ascii="Times New Roman" w:hAnsi="Times New Roman"/>
          <w:color w:val="000000"/>
          <w:sz w:val="28"/>
          <w:szCs w:val="28"/>
        </w:rPr>
        <w:t>и</w:t>
      </w:r>
      <w:r w:rsidRPr="000D5689">
        <w:rPr>
          <w:rFonts w:ascii="Times New Roman" w:hAnsi="Times New Roman"/>
          <w:color w:val="000000"/>
          <w:sz w:val="28"/>
          <w:szCs w:val="28"/>
        </w:rPr>
        <w:t>сь</w:t>
      </w:r>
      <w:r>
        <w:rPr>
          <w:rFonts w:ascii="Times New Roman" w:hAnsi="Times New Roman"/>
          <w:color w:val="000000"/>
          <w:sz w:val="28"/>
          <w:szCs w:val="28"/>
        </w:rPr>
        <w:t xml:space="preserve"> следующие</w:t>
      </w:r>
      <w:r w:rsidRPr="000D5689">
        <w:rPr>
          <w:rFonts w:ascii="Times New Roman" w:hAnsi="Times New Roman"/>
          <w:color w:val="000000"/>
          <w:sz w:val="28"/>
          <w:szCs w:val="28"/>
        </w:rPr>
        <w:t xml:space="preserve"> критери</w:t>
      </w:r>
      <w:r>
        <w:rPr>
          <w:rFonts w:ascii="Times New Roman" w:hAnsi="Times New Roman"/>
          <w:color w:val="000000"/>
          <w:sz w:val="28"/>
          <w:szCs w:val="28"/>
        </w:rPr>
        <w:t>и</w:t>
      </w:r>
      <w:r w:rsidRPr="000D5689">
        <w:rPr>
          <w:rFonts w:ascii="Times New Roman" w:hAnsi="Times New Roman"/>
          <w:color w:val="000000"/>
          <w:sz w:val="28"/>
          <w:szCs w:val="28"/>
        </w:rPr>
        <w:t xml:space="preserve">: уровень развития туристического бизнеса (общее число мест в гостиницах на душу населения), количество заработанных </w:t>
      </w:r>
      <w:r>
        <w:rPr>
          <w:rFonts w:ascii="Times New Roman" w:hAnsi="Times New Roman"/>
          <w:color w:val="000000"/>
          <w:sz w:val="28"/>
          <w:szCs w:val="28"/>
        </w:rPr>
        <w:t>средств</w:t>
      </w:r>
      <w:r w:rsidRPr="000D5689">
        <w:rPr>
          <w:rFonts w:ascii="Times New Roman" w:hAnsi="Times New Roman"/>
          <w:color w:val="000000"/>
          <w:sz w:val="28"/>
          <w:szCs w:val="28"/>
        </w:rPr>
        <w:t xml:space="preserve"> в сфере туризма на каждого жителя региона, популярность региона у россиян и иностранцев по количеству ночевок в гостиницах, состояние инфраструктуры, "экологичность" и "криминогенность" мест отдыха и так далее. Камчатский край набрал 49,5 баллов </w:t>
      </w:r>
      <w:r>
        <w:rPr>
          <w:rFonts w:ascii="Times New Roman" w:hAnsi="Times New Roman"/>
          <w:color w:val="000000"/>
          <w:sz w:val="28"/>
          <w:szCs w:val="28"/>
        </w:rPr>
        <w:t xml:space="preserve">и </w:t>
      </w:r>
      <w:r w:rsidRPr="000D5689">
        <w:rPr>
          <w:rFonts w:ascii="Times New Roman" w:hAnsi="Times New Roman"/>
          <w:color w:val="000000"/>
          <w:sz w:val="28"/>
          <w:szCs w:val="28"/>
        </w:rPr>
        <w:t>занял 18 место (максимальное количество баллов у Краснодарского края – 70,9).</w:t>
      </w:r>
      <w:r w:rsidRPr="00470CC8">
        <w:rPr>
          <w:rFonts w:ascii="Times New Roman" w:hAnsi="Times New Roman"/>
          <w:color w:val="000000"/>
          <w:sz w:val="28"/>
          <w:szCs w:val="28"/>
        </w:rPr>
        <w:t xml:space="preserve"> </w:t>
      </w:r>
    </w:p>
    <w:p w:rsidR="0079786E" w:rsidRDefault="0079786E" w:rsidP="0079786E">
      <w:pPr>
        <w:spacing w:after="0" w:line="240" w:lineRule="auto"/>
        <w:ind w:firstLine="709"/>
        <w:contextualSpacing/>
        <w:jc w:val="both"/>
        <w:rPr>
          <w:rFonts w:ascii="Times New Roman" w:hAnsi="Times New Roman"/>
          <w:color w:val="000000"/>
          <w:sz w:val="28"/>
          <w:szCs w:val="28"/>
        </w:rPr>
      </w:pPr>
      <w:r w:rsidRPr="00470CC8">
        <w:rPr>
          <w:rFonts w:ascii="Times New Roman" w:hAnsi="Times New Roman"/>
          <w:bCs/>
          <w:color w:val="000000"/>
          <w:sz w:val="28"/>
          <w:szCs w:val="28"/>
        </w:rPr>
        <w:t xml:space="preserve">Сфера туризма признана одним из ведущих направлений социально-экономического развития Камчатского края. </w:t>
      </w:r>
      <w:r w:rsidRPr="00470CC8">
        <w:rPr>
          <w:rFonts w:ascii="Times New Roman" w:hAnsi="Times New Roman"/>
          <w:color w:val="000000"/>
          <w:sz w:val="28"/>
          <w:szCs w:val="28"/>
        </w:rPr>
        <w:t xml:space="preserve">Туризм принадлежит к сфере услуг и является одной из динамично развивающихся отраслей экономики Камчатского края. </w:t>
      </w:r>
    </w:p>
    <w:p w:rsidR="0079786E" w:rsidRPr="00470CC8" w:rsidRDefault="0079786E" w:rsidP="0079786E">
      <w:pPr>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В 2015 году (</w:t>
      </w:r>
      <w:r w:rsidRPr="00470CC8">
        <w:rPr>
          <w:rFonts w:ascii="Times New Roman" w:eastAsia="MS Mincho" w:hAnsi="Times New Roman"/>
          <w:color w:val="000000"/>
          <w:sz w:val="28"/>
          <w:szCs w:val="28"/>
          <w:lang w:eastAsia="ja-JP"/>
        </w:rPr>
        <w:t>по состоянию на 31.12.2015</w:t>
      </w:r>
      <w:r w:rsidRPr="00470CC8">
        <w:rPr>
          <w:rFonts w:ascii="Times New Roman" w:hAnsi="Times New Roman"/>
          <w:color w:val="000000"/>
          <w:sz w:val="28"/>
          <w:szCs w:val="28"/>
        </w:rPr>
        <w:t xml:space="preserve"> г.) в Камчатском крае 80 туристских фирм осуществляло свою деятельность. Туроператоров по международному и внутреннему туризму – 50, турагентов (юридических лиц и индивидуальных предпринимателей) – 30. </w:t>
      </w:r>
    </w:p>
    <w:p w:rsidR="0079786E" w:rsidRPr="00470CC8" w:rsidRDefault="0079786E" w:rsidP="0079786E">
      <w:pPr>
        <w:spacing w:after="0" w:line="240" w:lineRule="auto"/>
        <w:ind w:firstLine="709"/>
        <w:contextualSpacing/>
        <w:jc w:val="both"/>
        <w:rPr>
          <w:rFonts w:ascii="Times New Roman" w:hAnsi="Times New Roman"/>
          <w:color w:val="000000"/>
          <w:sz w:val="28"/>
          <w:szCs w:val="28"/>
          <w:shd w:val="clear" w:color="auto" w:fill="FFFFFF"/>
        </w:rPr>
      </w:pPr>
      <w:r w:rsidRPr="00470CC8">
        <w:rPr>
          <w:rFonts w:ascii="Times New Roman" w:hAnsi="Times New Roman"/>
          <w:color w:val="000000"/>
          <w:sz w:val="28"/>
          <w:szCs w:val="28"/>
        </w:rPr>
        <w:t xml:space="preserve">Динамика внутреннего въездного турпотока Камчатского края  в 2015 году показывает постоянный рост количества туристов, как российских, так и иностранных, посещающих Камчатский край: 2012 год </w:t>
      </w:r>
      <w:r>
        <w:rPr>
          <w:rFonts w:ascii="Times New Roman" w:hAnsi="Times New Roman"/>
          <w:color w:val="000000"/>
          <w:sz w:val="28"/>
          <w:szCs w:val="28"/>
        </w:rPr>
        <w:t xml:space="preserve">– </w:t>
      </w:r>
      <w:r w:rsidRPr="00470CC8">
        <w:rPr>
          <w:rFonts w:ascii="Times New Roman" w:hAnsi="Times New Roman"/>
          <w:color w:val="000000"/>
          <w:sz w:val="28"/>
          <w:szCs w:val="28"/>
        </w:rPr>
        <w:t>50</w:t>
      </w:r>
      <w:r>
        <w:rPr>
          <w:rFonts w:ascii="Times New Roman" w:hAnsi="Times New Roman"/>
          <w:color w:val="000000"/>
          <w:sz w:val="28"/>
          <w:szCs w:val="28"/>
        </w:rPr>
        <w:t xml:space="preserve"> </w:t>
      </w:r>
      <w:r w:rsidRPr="00470CC8">
        <w:rPr>
          <w:rFonts w:ascii="Times New Roman" w:hAnsi="Times New Roman"/>
          <w:color w:val="000000"/>
          <w:sz w:val="28"/>
          <w:szCs w:val="28"/>
        </w:rPr>
        <w:t>105 чел., 2013 год – 54 912 чел., 2014 год – 59 330 чел., 2015 год (расчетные данные) – 183 850,6 чел.</w:t>
      </w:r>
      <w:r w:rsidRPr="00470CC8">
        <w:rPr>
          <w:rFonts w:ascii="Times New Roman" w:hAnsi="Times New Roman"/>
          <w:color w:val="000000"/>
          <w:sz w:val="28"/>
          <w:szCs w:val="28"/>
          <w:shd w:val="clear" w:color="auto" w:fill="FFFFFF"/>
        </w:rPr>
        <w:t xml:space="preserve"> Количество действующих коллективных средств размещения:  в 2014 г – 74, в 2015 г. – 76.  </w:t>
      </w:r>
    </w:p>
    <w:p w:rsidR="0079786E" w:rsidRPr="00470CC8" w:rsidRDefault="0079786E" w:rsidP="0079786E">
      <w:pPr>
        <w:spacing w:after="0" w:line="240" w:lineRule="auto"/>
        <w:ind w:firstLine="709"/>
        <w:contextualSpacing/>
        <w:jc w:val="both"/>
        <w:rPr>
          <w:rFonts w:ascii="Times New Roman" w:hAnsi="Times New Roman"/>
          <w:color w:val="000000"/>
          <w:sz w:val="28"/>
          <w:szCs w:val="28"/>
        </w:rPr>
      </w:pPr>
      <w:r w:rsidRPr="00470CC8">
        <w:rPr>
          <w:rFonts w:ascii="Times New Roman" w:eastAsia="TimesNewRomanPSMT" w:hAnsi="Times New Roman"/>
          <w:color w:val="000000"/>
          <w:sz w:val="28"/>
          <w:szCs w:val="28"/>
        </w:rPr>
        <w:t>Доля государственных предприятий на рынке туристических услуг Камчатского края составляет 2</w:t>
      </w:r>
      <w:r>
        <w:rPr>
          <w:rFonts w:ascii="Times New Roman" w:eastAsia="TimesNewRomanPSMT" w:hAnsi="Times New Roman"/>
          <w:color w:val="000000"/>
          <w:sz w:val="28"/>
          <w:szCs w:val="28"/>
        </w:rPr>
        <w:t>,</w:t>
      </w:r>
      <w:r w:rsidRPr="00470CC8">
        <w:rPr>
          <w:rFonts w:ascii="Times New Roman" w:eastAsia="TimesNewRomanPSMT" w:hAnsi="Times New Roman"/>
          <w:color w:val="000000"/>
          <w:sz w:val="28"/>
          <w:szCs w:val="28"/>
        </w:rPr>
        <w:t>4%; государственные предприятия представлены  - КГБУ</w:t>
      </w:r>
      <w:r>
        <w:rPr>
          <w:rFonts w:ascii="Times New Roman" w:eastAsia="TimesNewRomanPSMT" w:hAnsi="Times New Roman"/>
          <w:color w:val="000000"/>
          <w:sz w:val="28"/>
          <w:szCs w:val="28"/>
        </w:rPr>
        <w:t xml:space="preserve"> </w:t>
      </w:r>
      <w:r w:rsidRPr="00470CC8">
        <w:rPr>
          <w:rFonts w:ascii="Times New Roman" w:eastAsia="TimesNewRomanPSMT" w:hAnsi="Times New Roman"/>
          <w:color w:val="000000"/>
          <w:sz w:val="28"/>
          <w:szCs w:val="28"/>
        </w:rPr>
        <w:t>«Туристский информационный центр» г. Петропавловск-Камчатский», «Туристский информационный центр» г. Елизово, КГБУ «Природный парк «Вулканы Камчатки».</w:t>
      </w:r>
    </w:p>
    <w:p w:rsidR="0079786E" w:rsidRPr="00470CC8" w:rsidRDefault="0079786E" w:rsidP="0079786E">
      <w:pPr>
        <w:spacing w:after="0" w:line="240" w:lineRule="auto"/>
        <w:ind w:firstLine="709"/>
        <w:contextualSpacing/>
        <w:jc w:val="both"/>
        <w:rPr>
          <w:rFonts w:ascii="Times New Roman" w:eastAsia="MS Mincho" w:hAnsi="Times New Roman"/>
          <w:color w:val="000000"/>
          <w:sz w:val="28"/>
          <w:szCs w:val="28"/>
          <w:lang w:eastAsia="ja-JP"/>
        </w:rPr>
      </w:pPr>
      <w:r w:rsidRPr="00470CC8">
        <w:rPr>
          <w:rFonts w:ascii="Times New Roman" w:hAnsi="Times New Roman"/>
          <w:color w:val="000000"/>
          <w:sz w:val="28"/>
          <w:szCs w:val="28"/>
        </w:rPr>
        <w:t>Повышение степени использования существующего туристского потенциала и интенсивности турпотоков на территории Камчатского края благоприятно отразились на состоянии конкурентной среды.</w:t>
      </w:r>
    </w:p>
    <w:p w:rsidR="0079786E" w:rsidRPr="00470CC8" w:rsidRDefault="0079786E" w:rsidP="0079786E">
      <w:pPr>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Подведомственным учреждением Агентства по туризму и внешним связям Камчатского края  - КГБУ</w:t>
      </w:r>
      <w:r>
        <w:rPr>
          <w:rFonts w:ascii="Times New Roman" w:hAnsi="Times New Roman"/>
          <w:color w:val="000000"/>
          <w:sz w:val="28"/>
          <w:szCs w:val="28"/>
        </w:rPr>
        <w:t xml:space="preserve"> </w:t>
      </w:r>
      <w:r w:rsidRPr="00470CC8">
        <w:rPr>
          <w:rFonts w:ascii="Times New Roman" w:hAnsi="Times New Roman"/>
          <w:color w:val="000000"/>
          <w:sz w:val="28"/>
          <w:szCs w:val="28"/>
        </w:rPr>
        <w:t xml:space="preserve">«Туристский информационный центр» было проведено анкетирование туристского бизнеса.  В ноябре 2015 года из 76 компаний </w:t>
      </w:r>
      <w:r>
        <w:rPr>
          <w:rFonts w:ascii="Times New Roman" w:hAnsi="Times New Roman"/>
          <w:color w:val="000000"/>
          <w:sz w:val="28"/>
          <w:szCs w:val="28"/>
        </w:rPr>
        <w:t>опрошено</w:t>
      </w:r>
      <w:r w:rsidRPr="00470CC8">
        <w:rPr>
          <w:rFonts w:ascii="Times New Roman" w:hAnsi="Times New Roman"/>
          <w:color w:val="000000"/>
          <w:sz w:val="28"/>
          <w:szCs w:val="28"/>
        </w:rPr>
        <w:t xml:space="preserve"> 54.  </w:t>
      </w:r>
    </w:p>
    <w:p w:rsidR="0079786E" w:rsidRPr="00AB1223" w:rsidRDefault="0079786E" w:rsidP="0079786E">
      <w:pPr>
        <w:spacing w:after="0" w:line="240" w:lineRule="auto"/>
        <w:ind w:firstLine="709"/>
        <w:contextualSpacing/>
        <w:jc w:val="both"/>
        <w:rPr>
          <w:rFonts w:ascii="Times New Roman" w:hAnsi="Times New Roman"/>
          <w:sz w:val="28"/>
          <w:szCs w:val="28"/>
        </w:rPr>
      </w:pPr>
      <w:r w:rsidRPr="00470CC8">
        <w:rPr>
          <w:rFonts w:ascii="Times New Roman" w:hAnsi="Times New Roman"/>
          <w:color w:val="000000"/>
          <w:sz w:val="28"/>
          <w:szCs w:val="28"/>
        </w:rPr>
        <w:t>Было установлено, что у</w:t>
      </w:r>
      <w:r w:rsidRPr="00AB1223">
        <w:rPr>
          <w:rFonts w:ascii="Times New Roman" w:hAnsi="Times New Roman"/>
          <w:sz w:val="28"/>
          <w:szCs w:val="28"/>
        </w:rPr>
        <w:t xml:space="preserve"> 40% респондентов расширяется перечень предлагаемых туристических услуг, что в принципе отражает ситуацию на </w:t>
      </w:r>
      <w:r w:rsidRPr="00AB1223">
        <w:rPr>
          <w:rFonts w:ascii="Times New Roman" w:hAnsi="Times New Roman"/>
          <w:sz w:val="28"/>
          <w:szCs w:val="28"/>
        </w:rPr>
        <w:lastRenderedPageBreak/>
        <w:t>рынке т</w:t>
      </w:r>
      <w:r>
        <w:rPr>
          <w:rFonts w:ascii="Times New Roman" w:hAnsi="Times New Roman"/>
          <w:sz w:val="28"/>
          <w:szCs w:val="28"/>
        </w:rPr>
        <w:t>уруслуг.</w:t>
      </w:r>
      <w:r w:rsidRPr="00AB1223">
        <w:rPr>
          <w:rFonts w:ascii="Times New Roman" w:hAnsi="Times New Roman"/>
          <w:sz w:val="28"/>
          <w:szCs w:val="28"/>
        </w:rPr>
        <w:t xml:space="preserve"> Опрос подтверждает статистические дан</w:t>
      </w:r>
      <w:r>
        <w:rPr>
          <w:rFonts w:ascii="Times New Roman" w:hAnsi="Times New Roman"/>
          <w:sz w:val="28"/>
          <w:szCs w:val="28"/>
        </w:rPr>
        <w:t>ные</w:t>
      </w:r>
      <w:r w:rsidRPr="00AB1223">
        <w:rPr>
          <w:rFonts w:ascii="Times New Roman" w:hAnsi="Times New Roman"/>
          <w:sz w:val="28"/>
          <w:szCs w:val="28"/>
        </w:rPr>
        <w:t xml:space="preserve"> по росту количества туристов в Камчатском крае, также можно прогнозировать продолжение роста турпотока в 201</w:t>
      </w:r>
      <w:r>
        <w:rPr>
          <w:rFonts w:ascii="Times New Roman" w:hAnsi="Times New Roman"/>
          <w:sz w:val="28"/>
          <w:szCs w:val="28"/>
        </w:rPr>
        <w:t>6</w:t>
      </w:r>
      <w:r w:rsidRPr="00AB1223">
        <w:rPr>
          <w:rFonts w:ascii="Times New Roman" w:hAnsi="Times New Roman"/>
          <w:sz w:val="28"/>
          <w:szCs w:val="28"/>
        </w:rPr>
        <w:t xml:space="preserve"> году в условиях сложившейся социально-экономической ситуации, роста популярности камчатского направления, ориентации на импортозамещение, в том числе и на рынке туристских</w:t>
      </w:r>
      <w:r>
        <w:rPr>
          <w:rFonts w:ascii="Times New Roman" w:hAnsi="Times New Roman"/>
          <w:sz w:val="28"/>
          <w:szCs w:val="28"/>
        </w:rPr>
        <w:t xml:space="preserve"> услуг. </w:t>
      </w:r>
      <w:r w:rsidRPr="00AB1223">
        <w:rPr>
          <w:rFonts w:ascii="Times New Roman" w:hAnsi="Times New Roman"/>
          <w:sz w:val="28"/>
          <w:szCs w:val="28"/>
        </w:rPr>
        <w:t xml:space="preserve">Наибольшее число компаний </w:t>
      </w:r>
      <w:r>
        <w:rPr>
          <w:rFonts w:ascii="Times New Roman" w:hAnsi="Times New Roman"/>
          <w:sz w:val="28"/>
          <w:szCs w:val="28"/>
        </w:rPr>
        <w:t>(</w:t>
      </w:r>
      <w:r w:rsidRPr="00AB1223">
        <w:rPr>
          <w:rFonts w:ascii="Times New Roman" w:hAnsi="Times New Roman"/>
          <w:sz w:val="28"/>
          <w:szCs w:val="28"/>
        </w:rPr>
        <w:t>14,67%</w:t>
      </w:r>
      <w:r>
        <w:rPr>
          <w:rFonts w:ascii="Times New Roman" w:hAnsi="Times New Roman"/>
          <w:sz w:val="28"/>
          <w:szCs w:val="28"/>
        </w:rPr>
        <w:t>)</w:t>
      </w:r>
      <w:r w:rsidRPr="00AB1223">
        <w:rPr>
          <w:rFonts w:ascii="Times New Roman" w:hAnsi="Times New Roman"/>
          <w:sz w:val="28"/>
          <w:szCs w:val="28"/>
        </w:rPr>
        <w:t xml:space="preserve"> не ожидают спада или роста объема оказания услуг в сравнении с 2014 годом, также 14,67% анкетируемых наблюдают рост объема оказания услуг в сравнении с 2014 годом на 10-20 процентов. Спад на </w:t>
      </w:r>
      <w:r>
        <w:rPr>
          <w:rFonts w:ascii="Times New Roman" w:hAnsi="Times New Roman"/>
          <w:sz w:val="28"/>
          <w:szCs w:val="28"/>
        </w:rPr>
        <w:t>20-30</w:t>
      </w:r>
      <w:r w:rsidRPr="00AB1223">
        <w:rPr>
          <w:rFonts w:ascii="Times New Roman" w:hAnsi="Times New Roman"/>
          <w:sz w:val="28"/>
          <w:szCs w:val="28"/>
        </w:rPr>
        <w:t xml:space="preserve"> процентов отметили только 2,67% опрошенных.</w:t>
      </w:r>
      <w:r>
        <w:rPr>
          <w:rFonts w:ascii="Times New Roman" w:hAnsi="Times New Roman"/>
          <w:sz w:val="28"/>
          <w:szCs w:val="28"/>
        </w:rPr>
        <w:t xml:space="preserve"> </w:t>
      </w:r>
      <w:r w:rsidRPr="00AB1223">
        <w:rPr>
          <w:rFonts w:ascii="Times New Roman" w:hAnsi="Times New Roman"/>
          <w:sz w:val="28"/>
          <w:szCs w:val="28"/>
        </w:rPr>
        <w:t xml:space="preserve">Отмечено, что </w:t>
      </w:r>
      <w:r>
        <w:rPr>
          <w:rFonts w:ascii="Times New Roman" w:hAnsi="Times New Roman"/>
          <w:sz w:val="28"/>
          <w:szCs w:val="28"/>
        </w:rPr>
        <w:t>в большинстве случаев</w:t>
      </w:r>
      <w:r w:rsidRPr="00AB1223">
        <w:rPr>
          <w:rFonts w:ascii="Times New Roman" w:hAnsi="Times New Roman"/>
          <w:sz w:val="28"/>
          <w:szCs w:val="28"/>
        </w:rPr>
        <w:t xml:space="preserve"> у компаний нет работников, находящихся в простое или вынужденном отпуске, а именно в 49,33% случаях основной штат сотрудников сос</w:t>
      </w:r>
      <w:r>
        <w:rPr>
          <w:rFonts w:ascii="Times New Roman" w:hAnsi="Times New Roman"/>
          <w:sz w:val="28"/>
          <w:szCs w:val="28"/>
        </w:rPr>
        <w:t>тавляет 5 и менее человек у 30,</w:t>
      </w:r>
      <w:r w:rsidRPr="00AB1223">
        <w:rPr>
          <w:rFonts w:ascii="Times New Roman" w:hAnsi="Times New Roman"/>
          <w:sz w:val="28"/>
          <w:szCs w:val="28"/>
        </w:rPr>
        <w:t>67% анкетируемых. Чаще всего в компании привлекается 5 и менее сезонных сотрудников. Их процент составляет 17,33%. Следовательно, большинство туркомпаний относятся  к формату малого бизнеса.</w:t>
      </w:r>
    </w:p>
    <w:p w:rsidR="0079786E" w:rsidRPr="00AB1223" w:rsidRDefault="0079786E" w:rsidP="0079786E">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53,33% опрошенных указали, что рост просроченной кредиторской и дебиторской задолженности не наблюдается, что свидетельствует об относительно стабильной экономической ситуации туристской компании. </w:t>
      </w:r>
    </w:p>
    <w:p w:rsidR="0079786E" w:rsidRPr="00AB1223" w:rsidRDefault="0079786E" w:rsidP="0079786E">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Компаниям было предложено оценить удовлетворенность туристическим сезоном 2015 года по пятибалльной системе. Оценили туристический сезон 2015 на «3» - 16% опрошенных, на  оценку «4» - 21% и оценку «5» поставили  8% из числа участвовавших в опросе. В целом респондентами и отмечен  рост  количества туристов в Камчатском крае, в сезон туркомпании  испытывали полную занятость.</w:t>
      </w:r>
    </w:p>
    <w:p w:rsidR="0079786E" w:rsidRPr="00AB1223" w:rsidRDefault="0079786E" w:rsidP="0079786E">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У 13,33% компаний появились новые туры и маршруты в 2015 году и 35% работающих туроператоров на рынке имеют маршруты, пользующиеся наибольшим постоянным спросом. 10% компаний в 2015 году создали объекты туристской инфраструктуры  или провели реновацию. Инвестирование производилось в абсолютно разных объемах (от 4 тысяч до 3 миллионов рублей в целях создания или реновации объектов и для приобретения основных средств (транспорт, лодки и пр.). Общая сумма затрат составляет 11,518 млн. рублей.</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2015 году был проведен опрос населения с целью выявления мнений относительно изменений уровня цен на товары и услуги, в том числе и на  рынке туристических услуг Камчатского края. Согласно данному опросу</w:t>
      </w:r>
      <w:r>
        <w:rPr>
          <w:rFonts w:ascii="Times New Roman" w:hAnsi="Times New Roman"/>
          <w:sz w:val="28"/>
          <w:szCs w:val="28"/>
          <w:lang w:eastAsia="ru-RU"/>
        </w:rPr>
        <w:t xml:space="preserve">, </w:t>
      </w:r>
      <w:r w:rsidRPr="00AB1223">
        <w:rPr>
          <w:rFonts w:ascii="Times New Roman" w:hAnsi="Times New Roman"/>
          <w:sz w:val="28"/>
          <w:szCs w:val="28"/>
          <w:lang w:eastAsia="ru-RU"/>
        </w:rPr>
        <w:t xml:space="preserve"> 6,1% населения отметил</w:t>
      </w:r>
      <w:r>
        <w:rPr>
          <w:rFonts w:ascii="Times New Roman" w:hAnsi="Times New Roman"/>
          <w:sz w:val="28"/>
          <w:szCs w:val="28"/>
          <w:lang w:eastAsia="ru-RU"/>
        </w:rPr>
        <w:t>и</w:t>
      </w:r>
      <w:r w:rsidRPr="00AB1223">
        <w:rPr>
          <w:rFonts w:ascii="Times New Roman" w:hAnsi="Times New Roman"/>
          <w:sz w:val="28"/>
          <w:szCs w:val="28"/>
          <w:lang w:eastAsia="ru-RU"/>
        </w:rPr>
        <w:t xml:space="preserve"> снижение цен на рынке туруслуг, 21,3% - цены не изменились, оставшиеся 45,4% опрошенных отметили увеличение уровня цен на товары и услуги на рынках Камчатского края. 8,2% опрошенных «удовлетворены» уровнем цен на товары и услуги рынка туристических услуг своего города (района), 18,5% участвующих в опросе «скорее удовлетворены», 24,4% - «скорее не удовлетворены», 28,8%  - «не</w:t>
      </w:r>
      <w:r>
        <w:rPr>
          <w:rFonts w:ascii="Times New Roman" w:hAnsi="Times New Roman"/>
          <w:sz w:val="28"/>
          <w:szCs w:val="28"/>
          <w:lang w:eastAsia="ru-RU"/>
        </w:rPr>
        <w:t xml:space="preserve"> </w:t>
      </w:r>
      <w:r w:rsidRPr="00AB1223">
        <w:rPr>
          <w:rFonts w:ascii="Times New Roman" w:hAnsi="Times New Roman"/>
          <w:sz w:val="28"/>
          <w:szCs w:val="28"/>
          <w:lang w:eastAsia="ru-RU"/>
        </w:rPr>
        <w:t>удовлетворены», 20,1% граждан затруднились ответить. То есть в целом отмечен рост цен на услуги, что вызывает небольшое недовольство  потребителей.</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Опрос населения об оценке изменения уровня качества товаров и услуг рынка туристических услуг  Камчатского края показал следующее:</w:t>
      </w:r>
    </w:p>
    <w:p w:rsidR="0079786E" w:rsidRPr="00470CC8" w:rsidRDefault="0079786E" w:rsidP="0079786E">
      <w:pPr>
        <w:spacing w:after="0" w:line="240" w:lineRule="auto"/>
        <w:ind w:firstLine="709"/>
        <w:contextualSpacing/>
        <w:jc w:val="both"/>
        <w:rPr>
          <w:rFonts w:ascii="Times New Roman" w:hAnsi="Times New Roman"/>
          <w:color w:val="000000"/>
          <w:sz w:val="28"/>
          <w:szCs w:val="28"/>
          <w:lang w:eastAsia="ru-RU"/>
        </w:rPr>
      </w:pPr>
      <w:r w:rsidRPr="00AB1223">
        <w:rPr>
          <w:rFonts w:ascii="Times New Roman" w:hAnsi="Times New Roman"/>
          <w:sz w:val="28"/>
          <w:szCs w:val="28"/>
          <w:lang w:eastAsia="ru-RU"/>
        </w:rPr>
        <w:lastRenderedPageBreak/>
        <w:t xml:space="preserve">- 11,3% опрошенных считают, что снизился уровень качества туристических товаров и услуг, 22,3% населения отметили увеличение качества </w:t>
      </w:r>
      <w:r w:rsidRPr="00470CC8">
        <w:rPr>
          <w:rFonts w:ascii="Times New Roman" w:hAnsi="Times New Roman"/>
          <w:color w:val="000000"/>
          <w:sz w:val="28"/>
          <w:szCs w:val="28"/>
          <w:lang w:eastAsia="ru-RU"/>
        </w:rPr>
        <w:t>товаров и услуг, 38,2% приходится на мнение людей, что качество товаров и услуг не изменилось, что в принципе свидетельствует о хорошем и удовлетворительном  качестве  туристских услуг на Камчатке;</w:t>
      </w:r>
    </w:p>
    <w:p w:rsidR="0079786E" w:rsidRPr="00470CC8" w:rsidRDefault="0079786E" w:rsidP="0079786E">
      <w:pPr>
        <w:spacing w:after="0" w:line="240" w:lineRule="auto"/>
        <w:ind w:firstLine="709"/>
        <w:contextualSpacing/>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- 8,2% опрошенных «удовлетворены» уровнем цен на товары и услуги рынка туристических услуг своего города (района), 23,5% участвующих в опросе «скорее удовлетворены», 28,6% - «скорее не удовлетворены», 17,1 %  - «не удовлетворены», 22,6% граждан затруднились ответить.</w:t>
      </w:r>
    </w:p>
    <w:p w:rsidR="0079786E" w:rsidRPr="00470CC8" w:rsidRDefault="0079786E" w:rsidP="0079786E">
      <w:pPr>
        <w:spacing w:after="0" w:line="240" w:lineRule="auto"/>
        <w:ind w:firstLine="709"/>
        <w:contextualSpacing/>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При анализе факторов</w:t>
      </w:r>
      <w:r>
        <w:rPr>
          <w:rFonts w:ascii="Times New Roman" w:hAnsi="Times New Roman"/>
          <w:color w:val="000000"/>
          <w:sz w:val="28"/>
          <w:szCs w:val="28"/>
          <w:lang w:eastAsia="ru-RU"/>
        </w:rPr>
        <w:t>,</w:t>
      </w:r>
      <w:r w:rsidRPr="00470CC8">
        <w:rPr>
          <w:rFonts w:ascii="Times New Roman" w:hAnsi="Times New Roman"/>
          <w:color w:val="000000"/>
          <w:sz w:val="28"/>
          <w:szCs w:val="28"/>
          <w:lang w:eastAsia="ru-RU"/>
        </w:rPr>
        <w:t xml:space="preserve"> ограничивающих развитие конкуренции на рынке туристских услуг</w:t>
      </w:r>
      <w:r>
        <w:rPr>
          <w:rFonts w:ascii="Times New Roman" w:hAnsi="Times New Roman"/>
          <w:color w:val="000000"/>
          <w:sz w:val="28"/>
          <w:szCs w:val="28"/>
          <w:lang w:eastAsia="ru-RU"/>
        </w:rPr>
        <w:t>,</w:t>
      </w:r>
      <w:r w:rsidRPr="00470CC8">
        <w:rPr>
          <w:rFonts w:ascii="Times New Roman" w:hAnsi="Times New Roman"/>
          <w:color w:val="000000"/>
          <w:sz w:val="28"/>
          <w:szCs w:val="28"/>
          <w:lang w:eastAsia="ru-RU"/>
        </w:rPr>
        <w:t xml:space="preserve"> выявлено следующее: </w:t>
      </w:r>
    </w:p>
    <w:p w:rsidR="0079786E" w:rsidRPr="00470CC8" w:rsidRDefault="0079786E" w:rsidP="0079786E">
      <w:pPr>
        <w:autoSpaceDE w:val="0"/>
        <w:autoSpaceDN w:val="0"/>
        <w:spacing w:after="0" w:line="240" w:lineRule="auto"/>
        <w:ind w:firstLine="709"/>
        <w:contextualSpacing/>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xml:space="preserve">- недостаточно развитая инфраструктура туризма препятствует повышению степени использования существующего туристского потенциала и интенсивности турпотоков на территории Камчатского края; </w:t>
      </w:r>
    </w:p>
    <w:p w:rsidR="0079786E" w:rsidRPr="00AB1223" w:rsidRDefault="0079786E" w:rsidP="0079786E">
      <w:pPr>
        <w:autoSpaceDE w:val="0"/>
        <w:autoSpaceDN w:val="0"/>
        <w:spacing w:after="0" w:line="240" w:lineRule="auto"/>
        <w:ind w:firstLine="709"/>
        <w:contextualSpacing/>
        <w:jc w:val="both"/>
        <w:rPr>
          <w:rFonts w:ascii="Times New Roman" w:hAnsi="Times New Roman"/>
          <w:color w:val="222222"/>
          <w:sz w:val="28"/>
          <w:szCs w:val="28"/>
          <w:lang w:eastAsia="ru-RU"/>
        </w:rPr>
      </w:pPr>
      <w:r w:rsidRPr="00470CC8">
        <w:rPr>
          <w:rFonts w:ascii="Times New Roman" w:hAnsi="Times New Roman"/>
          <w:color w:val="000000"/>
          <w:sz w:val="28"/>
          <w:szCs w:val="28"/>
          <w:lang w:eastAsia="ru-RU"/>
        </w:rPr>
        <w:t xml:space="preserve">- </w:t>
      </w:r>
      <w:r w:rsidRPr="00470CC8">
        <w:rPr>
          <w:rFonts w:ascii="Times New Roman" w:eastAsia="TimesNewRomanPSMT" w:hAnsi="Times New Roman"/>
          <w:color w:val="000000"/>
          <w:sz w:val="28"/>
          <w:szCs w:val="28"/>
          <w:lang w:eastAsia="ru-RU"/>
        </w:rPr>
        <w:t>недостаток необходимого количества подготовленных специалистов  со специальным профессиональным образованием в сфере</w:t>
      </w:r>
      <w:r w:rsidRPr="00AB1223">
        <w:rPr>
          <w:rFonts w:ascii="Times New Roman" w:eastAsia="TimesNewRomanPSMT" w:hAnsi="Times New Roman"/>
          <w:sz w:val="28"/>
          <w:szCs w:val="28"/>
          <w:lang w:eastAsia="ru-RU"/>
        </w:rPr>
        <w:t xml:space="preserve"> туризма на территории Камчатского края, а также специалистов в смежных отраслях, а именно: официантов, горничных, инструкторов-проводников, ги</w:t>
      </w:r>
      <w:r>
        <w:rPr>
          <w:rFonts w:ascii="Times New Roman" w:eastAsia="TimesNewRomanPSMT" w:hAnsi="Times New Roman"/>
          <w:sz w:val="28"/>
          <w:szCs w:val="28"/>
          <w:lang w:eastAsia="ru-RU"/>
        </w:rPr>
        <w:t>дов-переводчиков, экскурсоводов</w:t>
      </w:r>
      <w:r w:rsidRPr="00AB1223">
        <w:rPr>
          <w:rFonts w:ascii="Times New Roman" w:eastAsia="TimesNewRomanPSMT" w:hAnsi="Times New Roman"/>
          <w:sz w:val="28"/>
          <w:szCs w:val="28"/>
          <w:lang w:eastAsia="ru-RU"/>
        </w:rPr>
        <w:t xml:space="preserve"> препятствует оказанию качественных туристических услуг. Также отмечено недостаточное владение иностранными языками обслуживающего туристов персонала.</w:t>
      </w:r>
    </w:p>
    <w:p w:rsidR="0079786E" w:rsidRPr="00AB1223" w:rsidRDefault="0079786E" w:rsidP="0079786E">
      <w:pPr>
        <w:autoSpaceDE w:val="0"/>
        <w:autoSpaceDN w:val="0"/>
        <w:adjustRightInd w:val="0"/>
        <w:spacing w:after="0" w:line="240" w:lineRule="auto"/>
        <w:ind w:firstLine="709"/>
        <w:contextualSpacing/>
        <w:jc w:val="both"/>
        <w:rPr>
          <w:rFonts w:ascii="Times New Roman" w:eastAsia="TimesNewRomanPSMT" w:hAnsi="Times New Roman"/>
          <w:sz w:val="28"/>
          <w:szCs w:val="28"/>
          <w:lang w:eastAsia="ru-RU"/>
        </w:rPr>
      </w:pPr>
      <w:r w:rsidRPr="00AB1223">
        <w:rPr>
          <w:rFonts w:ascii="Times New Roman" w:eastAsia="TimesNewRomanPSMT" w:hAnsi="Times New Roman"/>
          <w:sz w:val="28"/>
          <w:szCs w:val="28"/>
          <w:lang w:eastAsia="ru-RU"/>
        </w:rPr>
        <w:t>«Теневая» доля предприятий на рынке туристических услуг Камчатского края по мнению Агентства по туризму и вне</w:t>
      </w:r>
      <w:r>
        <w:rPr>
          <w:rFonts w:ascii="Times New Roman" w:eastAsia="TimesNewRomanPSMT" w:hAnsi="Times New Roman"/>
          <w:sz w:val="28"/>
          <w:szCs w:val="28"/>
          <w:lang w:eastAsia="ru-RU"/>
        </w:rPr>
        <w:t>шним связям Камчатского края составляет около 20</w:t>
      </w:r>
      <w:r w:rsidRPr="00AB1223">
        <w:rPr>
          <w:rFonts w:ascii="Times New Roman" w:eastAsia="TimesNewRomanPSMT" w:hAnsi="Times New Roman"/>
          <w:sz w:val="28"/>
          <w:szCs w:val="28"/>
          <w:lang w:eastAsia="ru-RU"/>
        </w:rPr>
        <w:t xml:space="preserve">% и представлена физическими лицами, которые осуществляют деятельность без официальной постановки на учет в налоговом органе и получения необходимых разрешительных документов. Также известны случаи, когда зарубежные туристские компании или российские представители из других регионов привозят туристов в Камчатский край и занимаются обслуживанием туристов самостоятельно, включая нахождение и сопровождение в дикой природе, что негативно сказывается на качестве и безопасности турпродукта. </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sidRPr="00AB1223">
        <w:rPr>
          <w:rFonts w:ascii="Times New Roman" w:eastAsia="TimesNewRomanPSMT" w:hAnsi="Times New Roman"/>
          <w:sz w:val="28"/>
          <w:szCs w:val="28"/>
          <w:lang w:eastAsia="ru-RU"/>
        </w:rPr>
        <w:t>Согласно проведенному анализу рынок туристических услуг Камчатского края можно охарактеризовать как рынок с недостаточно развитой конкуренцией</w:t>
      </w:r>
      <w:r>
        <w:rPr>
          <w:rFonts w:ascii="Times New Roman" w:eastAsia="TimesNewRomanPSMT" w:hAnsi="Times New Roman"/>
          <w:sz w:val="28"/>
          <w:szCs w:val="28"/>
          <w:lang w:eastAsia="ru-RU"/>
        </w:rPr>
        <w:t>.</w:t>
      </w:r>
    </w:p>
    <w:p w:rsidR="0079786E" w:rsidRPr="00AB1223" w:rsidRDefault="0079786E" w:rsidP="0079786E">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Вместе с тем</w:t>
      </w:r>
      <w:r w:rsidRPr="00AB1223">
        <w:rPr>
          <w:rFonts w:ascii="Times New Roman" w:hAnsi="Times New Roman"/>
          <w:sz w:val="28"/>
          <w:szCs w:val="28"/>
          <w:lang w:eastAsia="ru-RU"/>
        </w:rPr>
        <w:t xml:space="preserve"> существу</w:t>
      </w:r>
      <w:r>
        <w:rPr>
          <w:rFonts w:ascii="Times New Roman" w:hAnsi="Times New Roman"/>
          <w:sz w:val="28"/>
          <w:szCs w:val="28"/>
          <w:lang w:eastAsia="ru-RU"/>
        </w:rPr>
        <w:t>ют</w:t>
      </w:r>
      <w:r w:rsidRPr="00AB1223">
        <w:rPr>
          <w:rFonts w:ascii="Times New Roman" w:hAnsi="Times New Roman"/>
          <w:sz w:val="28"/>
          <w:szCs w:val="28"/>
          <w:lang w:eastAsia="ru-RU"/>
        </w:rPr>
        <w:t xml:space="preserve"> основные барьеры, с которыми опрошенным приходится сталкиваться в условиях ведения предпринимательской деятельности</w:t>
      </w:r>
      <w:r>
        <w:rPr>
          <w:rFonts w:ascii="Times New Roman" w:hAnsi="Times New Roman"/>
          <w:sz w:val="28"/>
          <w:szCs w:val="28"/>
          <w:lang w:eastAsia="ru-RU"/>
        </w:rPr>
        <w:t xml:space="preserve"> в Камчатском крае, а именно: </w:t>
      </w:r>
      <w:r w:rsidRPr="00AB1223">
        <w:rPr>
          <w:rFonts w:ascii="Times New Roman" w:hAnsi="Times New Roman"/>
          <w:sz w:val="28"/>
          <w:szCs w:val="28"/>
          <w:lang w:eastAsia="ru-RU"/>
        </w:rPr>
        <w:t>доступ к финансированию – вы</w:t>
      </w:r>
      <w:r>
        <w:rPr>
          <w:rFonts w:ascii="Times New Roman" w:hAnsi="Times New Roman"/>
          <w:sz w:val="28"/>
          <w:szCs w:val="28"/>
          <w:lang w:eastAsia="ru-RU"/>
        </w:rPr>
        <w:t xml:space="preserve">зывает трудности у 28%, </w:t>
      </w:r>
      <w:r w:rsidRPr="00AB1223">
        <w:rPr>
          <w:rFonts w:ascii="Times New Roman" w:hAnsi="Times New Roman"/>
          <w:sz w:val="28"/>
          <w:szCs w:val="28"/>
          <w:lang w:eastAsia="ru-RU"/>
        </w:rPr>
        <w:t>ставка налогообложения - 17,33%.</w:t>
      </w:r>
    </w:p>
    <w:p w:rsidR="0079786E" w:rsidRPr="001A0D1C" w:rsidRDefault="0079786E" w:rsidP="0079786E">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 xml:space="preserve">Возможные пути развития конкуренции на рынке туристских услуг: </w:t>
      </w:r>
    </w:p>
    <w:p w:rsidR="0079786E" w:rsidRPr="001A0D1C" w:rsidRDefault="0079786E" w:rsidP="0079786E">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1. Разработка мер государственной поддержки, а также информационное просвещение турфирм о тех мерах финансирования государственной поддержки, которые существуют в крае (гранты, субсидии и др.).</w:t>
      </w:r>
    </w:p>
    <w:p w:rsidR="0079786E" w:rsidRPr="001A0D1C" w:rsidRDefault="0079786E" w:rsidP="0079786E">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2. Разработка предложений по снижению налоговых ставок для турфирм.</w:t>
      </w:r>
    </w:p>
    <w:p w:rsidR="0079786E" w:rsidRPr="001A0D1C" w:rsidRDefault="0079786E" w:rsidP="0079786E">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lastRenderedPageBreak/>
        <w:t xml:space="preserve">3. Продвижение и реализация инвестиционных проектов по созданию и реконструкции средств размещения в Камчатском крае, что будет способствовать развитию индустрии гостеприимства. </w:t>
      </w:r>
    </w:p>
    <w:p w:rsidR="0079786E" w:rsidRPr="001A0D1C" w:rsidRDefault="0079786E" w:rsidP="0079786E">
      <w:pPr>
        <w:spacing w:line="240" w:lineRule="auto"/>
        <w:ind w:firstLine="709"/>
        <w:contextualSpacing/>
        <w:jc w:val="both"/>
        <w:rPr>
          <w:rFonts w:ascii="Times New Roman" w:eastAsia="TimesNewRomanPSMT" w:hAnsi="Times New Roman"/>
          <w:sz w:val="28"/>
          <w:szCs w:val="28"/>
          <w:lang w:eastAsia="ru-RU"/>
        </w:rPr>
      </w:pPr>
      <w:r w:rsidRPr="001A0D1C">
        <w:rPr>
          <w:rFonts w:ascii="Times New Roman" w:hAnsi="Times New Roman"/>
          <w:sz w:val="28"/>
          <w:szCs w:val="28"/>
          <w:lang w:eastAsia="ru-RU"/>
        </w:rPr>
        <w:t>4. Оказание с</w:t>
      </w:r>
      <w:r w:rsidRPr="001A0D1C">
        <w:rPr>
          <w:rFonts w:ascii="Times New Roman" w:eastAsia="TimesNewRomanPSMT" w:hAnsi="Times New Roman"/>
          <w:sz w:val="28"/>
          <w:szCs w:val="28"/>
          <w:lang w:eastAsia="ru-RU"/>
        </w:rPr>
        <w:t>одействия в кадровом обеспечении сферы туризма туркомпаниям при реализации мероприятий  в рамках государственной программы «Развитие внутреннего и въездного туризма в Камчатском крае на 2014-2018 годы».</w:t>
      </w:r>
    </w:p>
    <w:p w:rsidR="0079786E" w:rsidRPr="001A0D1C" w:rsidRDefault="0079786E" w:rsidP="0079786E">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Агентством по туризму и вн</w:t>
      </w:r>
      <w:r>
        <w:rPr>
          <w:rFonts w:ascii="Times New Roman" w:hAnsi="Times New Roman"/>
          <w:sz w:val="28"/>
          <w:szCs w:val="28"/>
          <w:lang w:eastAsia="ru-RU"/>
        </w:rPr>
        <w:t>е</w:t>
      </w:r>
      <w:r w:rsidRPr="001A0D1C">
        <w:rPr>
          <w:rFonts w:ascii="Times New Roman" w:hAnsi="Times New Roman"/>
          <w:sz w:val="28"/>
          <w:szCs w:val="28"/>
          <w:lang w:eastAsia="ru-RU"/>
        </w:rPr>
        <w:t>ш</w:t>
      </w:r>
      <w:r>
        <w:rPr>
          <w:rFonts w:ascii="Times New Roman" w:hAnsi="Times New Roman"/>
          <w:sz w:val="28"/>
          <w:szCs w:val="28"/>
          <w:lang w:eastAsia="ru-RU"/>
        </w:rPr>
        <w:t>ни</w:t>
      </w:r>
      <w:r w:rsidRPr="001A0D1C">
        <w:rPr>
          <w:rFonts w:ascii="Times New Roman" w:hAnsi="Times New Roman"/>
          <w:sz w:val="28"/>
          <w:szCs w:val="28"/>
          <w:lang w:eastAsia="ru-RU"/>
        </w:rPr>
        <w:t>м связям Камчатского края в 2015 году также были проведены следующие мониторинги:</w:t>
      </w:r>
    </w:p>
    <w:p w:rsidR="0079786E" w:rsidRPr="001A0D1C" w:rsidRDefault="0079786E" w:rsidP="0079786E">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 «Мониторинг конкурентоспособности вновь созданных объектов и субъектов туристической деятельности». С целью определения конкурентоспособности субъектов туриндустрии Агентством по туризму и внешним связям Камчатского края в ноябре 2015 года проведен опрос субъектов туриндустрии с помощью анкетирования. Также в целях мониторинга конкурентной среды, совместно с турфирмами Камчатского края проведен осмотр новых и функционирующих баз отдыха, гостиниц в Елизовском муниципальном районе;</w:t>
      </w:r>
    </w:p>
    <w:p w:rsidR="0079786E" w:rsidRPr="00A016C3" w:rsidRDefault="0079786E" w:rsidP="0079786E">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 «Мониторинг потребительского спроса на туристский продукт Камчатского края». С целью проведения анализа  существующего рынка туристических услуг для выяснения потребительского спроса подведомственным учреждением Агентства по туризму и внешним связям Камчатского края в ноябре 2015 года проведен опрос потребителей с помощью анкетирования. По результатам опроса отмечен рост цен на туристские услуги (как внутреннего туризма, так и выездного), удовлетворенность потребителей в достаточной степени как качеством обслуживания в туристских фирмах, так и качеством внутрирегиональной услуги (экскурсии, туры по Камчатскому краю).</w:t>
      </w:r>
    </w:p>
    <w:p w:rsidR="0079786E" w:rsidRPr="0079786E" w:rsidRDefault="0079786E" w:rsidP="0079786E">
      <w:bookmarkStart w:id="0" w:name="_GoBack"/>
      <w:bookmarkEnd w:id="0"/>
    </w:p>
    <w:sectPr w:rsidR="0079786E" w:rsidRPr="007978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03" w:rsidRDefault="009A4C03" w:rsidP="007C5446">
      <w:pPr>
        <w:spacing w:after="0" w:line="240" w:lineRule="auto"/>
      </w:pPr>
      <w:r>
        <w:separator/>
      </w:r>
    </w:p>
  </w:endnote>
  <w:endnote w:type="continuationSeparator" w:id="0">
    <w:p w:rsidR="009A4C03" w:rsidRDefault="009A4C03" w:rsidP="007C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03" w:rsidRDefault="009A4C03" w:rsidP="007C5446">
      <w:pPr>
        <w:spacing w:after="0" w:line="240" w:lineRule="auto"/>
      </w:pPr>
      <w:r>
        <w:separator/>
      </w:r>
    </w:p>
  </w:footnote>
  <w:footnote w:type="continuationSeparator" w:id="0">
    <w:p w:rsidR="009A4C03" w:rsidRDefault="009A4C03" w:rsidP="007C5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numFmt w:val="bullet"/>
      <w:lvlText w:val="-"/>
      <w:lvlJc w:val="left"/>
      <w:pPr>
        <w:tabs>
          <w:tab w:val="num" w:pos="0"/>
        </w:tabs>
        <w:ind w:left="2703" w:hanging="360"/>
      </w:pPr>
      <w:rPr>
        <w:rFonts w:ascii="Times New Roman" w:hAnsi="Times New Roman" w:cs="OpenSymbol"/>
      </w:rPr>
    </w:lvl>
  </w:abstractNum>
  <w:abstractNum w:abstractNumId="1" w15:restartNumberingAfterBreak="0">
    <w:nsid w:val="151200B8"/>
    <w:multiLevelType w:val="hybridMultilevel"/>
    <w:tmpl w:val="09B48A34"/>
    <w:lvl w:ilvl="0" w:tplc="6896A1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18727501"/>
    <w:multiLevelType w:val="hybridMultilevel"/>
    <w:tmpl w:val="890C2FFA"/>
    <w:lvl w:ilvl="0" w:tplc="583A22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3" w15:restartNumberingAfterBreak="0">
    <w:nsid w:val="378F2E1A"/>
    <w:multiLevelType w:val="multilevel"/>
    <w:tmpl w:val="6DB8CB82"/>
    <w:lvl w:ilvl="0">
      <w:start w:val="1"/>
      <w:numFmt w:val="decimal"/>
      <w:lvlText w:val="%1."/>
      <w:lvlJc w:val="left"/>
      <w:pPr>
        <w:ind w:left="1069" w:hanging="360"/>
      </w:pPr>
      <w:rPr>
        <w:rFonts w:cs="Times New Roman" w:hint="default"/>
      </w:rPr>
    </w:lvl>
    <w:lvl w:ilvl="1">
      <w:start w:val="4"/>
      <w:numFmt w:val="decimal"/>
      <w:isLgl/>
      <w:lvlText w:val="%1.%2."/>
      <w:lvlJc w:val="left"/>
      <w:pPr>
        <w:ind w:left="2201" w:hanging="1350"/>
      </w:pPr>
      <w:rPr>
        <w:rFonts w:cs="Times New Roman" w:hint="default"/>
      </w:rPr>
    </w:lvl>
    <w:lvl w:ilvl="2">
      <w:start w:val="1"/>
      <w:numFmt w:val="decimal"/>
      <w:isLgl/>
      <w:lvlText w:val="%1.%2.%3."/>
      <w:lvlJc w:val="left"/>
      <w:pPr>
        <w:ind w:left="2343" w:hanging="1350"/>
      </w:pPr>
      <w:rPr>
        <w:rFonts w:cs="Times New Roman" w:hint="default"/>
      </w:rPr>
    </w:lvl>
    <w:lvl w:ilvl="3">
      <w:start w:val="1"/>
      <w:numFmt w:val="decimal"/>
      <w:isLgl/>
      <w:lvlText w:val="%1.%2.%3.%4."/>
      <w:lvlJc w:val="left"/>
      <w:pPr>
        <w:ind w:left="2485" w:hanging="1350"/>
      </w:pPr>
      <w:rPr>
        <w:rFonts w:cs="Times New Roman" w:hint="default"/>
      </w:rPr>
    </w:lvl>
    <w:lvl w:ilvl="4">
      <w:start w:val="1"/>
      <w:numFmt w:val="decimal"/>
      <w:isLgl/>
      <w:lvlText w:val="%1.%2.%3.%4.%5."/>
      <w:lvlJc w:val="left"/>
      <w:pPr>
        <w:ind w:left="2627" w:hanging="135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4" w15:restartNumberingAfterBreak="0">
    <w:nsid w:val="3B724245"/>
    <w:multiLevelType w:val="hybridMultilevel"/>
    <w:tmpl w:val="A2AE5C6C"/>
    <w:lvl w:ilvl="0" w:tplc="A058E644">
      <w:start w:val="1"/>
      <w:numFmt w:val="decimal"/>
      <w:pStyle w:val="4"/>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AE55789"/>
    <w:multiLevelType w:val="hybridMultilevel"/>
    <w:tmpl w:val="5AA869E6"/>
    <w:lvl w:ilvl="0" w:tplc="0A18B0F6">
      <w:start w:val="5"/>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15:restartNumberingAfterBreak="0">
    <w:nsid w:val="5C242AE2"/>
    <w:multiLevelType w:val="multilevel"/>
    <w:tmpl w:val="BF826C40"/>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70DB56DF"/>
    <w:multiLevelType w:val="hybridMultilevel"/>
    <w:tmpl w:val="083419D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D"/>
    <w:rsid w:val="0008193B"/>
    <w:rsid w:val="001153CF"/>
    <w:rsid w:val="001323E2"/>
    <w:rsid w:val="001C554A"/>
    <w:rsid w:val="003218C6"/>
    <w:rsid w:val="003F093A"/>
    <w:rsid w:val="004D2F2D"/>
    <w:rsid w:val="00560C28"/>
    <w:rsid w:val="006538E4"/>
    <w:rsid w:val="0079786E"/>
    <w:rsid w:val="007C5446"/>
    <w:rsid w:val="007E6774"/>
    <w:rsid w:val="009A4C03"/>
    <w:rsid w:val="00B2732A"/>
    <w:rsid w:val="00B934E8"/>
    <w:rsid w:val="00D31369"/>
    <w:rsid w:val="00E33845"/>
    <w:rsid w:val="00EA4483"/>
    <w:rsid w:val="00ED75B0"/>
    <w:rsid w:val="00FB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C5E2B-F7C5-4E68-B254-644D1EB5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2D"/>
    <w:pPr>
      <w:spacing w:after="200" w:line="276" w:lineRule="auto"/>
    </w:pPr>
  </w:style>
  <w:style w:type="paragraph" w:styleId="1">
    <w:name w:val="heading 1"/>
    <w:basedOn w:val="a"/>
    <w:next w:val="a"/>
    <w:link w:val="10"/>
    <w:uiPriority w:val="99"/>
    <w:qFormat/>
    <w:rsid w:val="003F09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3F09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3218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1,Нумерация"/>
    <w:basedOn w:val="a"/>
    <w:link w:val="a4"/>
    <w:uiPriority w:val="34"/>
    <w:qFormat/>
    <w:rsid w:val="004D2F2D"/>
    <w:pPr>
      <w:ind w:left="720"/>
      <w:contextualSpacing/>
    </w:pPr>
    <w:rPr>
      <w:rFonts w:eastAsiaTheme="minorEastAsia"/>
      <w:lang w:eastAsia="ru-RU"/>
    </w:rPr>
  </w:style>
  <w:style w:type="character" w:styleId="a5">
    <w:name w:val="Hyperlink"/>
    <w:uiPriority w:val="99"/>
    <w:unhideWhenUsed/>
    <w:rsid w:val="004D2F2D"/>
    <w:rPr>
      <w:color w:val="0563C1"/>
      <w:u w:val="single"/>
    </w:rPr>
  </w:style>
  <w:style w:type="character" w:customStyle="1" w:styleId="a4">
    <w:name w:val="Абзац списка Знак"/>
    <w:aliases w:val="список 1 Знак,Нумерация Знак"/>
    <w:basedOn w:val="a0"/>
    <w:link w:val="a3"/>
    <w:uiPriority w:val="34"/>
    <w:locked/>
    <w:rsid w:val="004D2F2D"/>
    <w:rPr>
      <w:rFonts w:eastAsiaTheme="minorEastAsia"/>
      <w:lang w:eastAsia="ru-RU"/>
    </w:rPr>
  </w:style>
  <w:style w:type="character" w:customStyle="1" w:styleId="30">
    <w:name w:val="Заголовок 3 Знак"/>
    <w:basedOn w:val="a0"/>
    <w:link w:val="3"/>
    <w:uiPriority w:val="99"/>
    <w:rsid w:val="003218C6"/>
    <w:rPr>
      <w:rFonts w:asciiTheme="majorHAnsi" w:eastAsiaTheme="majorEastAsia" w:hAnsiTheme="majorHAnsi" w:cstheme="majorBidi"/>
      <w:b/>
      <w:bCs/>
      <w:color w:val="5B9BD5" w:themeColor="accent1"/>
    </w:rPr>
  </w:style>
  <w:style w:type="character" w:customStyle="1" w:styleId="a6">
    <w:name w:val="Основной текст_"/>
    <w:basedOn w:val="a0"/>
    <w:link w:val="11"/>
    <w:rsid w:val="003218C6"/>
    <w:rPr>
      <w:rFonts w:ascii="Times New Roman" w:eastAsia="Times New Roman" w:hAnsi="Times New Roman" w:cs="Times New Roman"/>
      <w:sz w:val="26"/>
      <w:szCs w:val="26"/>
      <w:shd w:val="clear" w:color="auto" w:fill="FFFFFF"/>
    </w:rPr>
  </w:style>
  <w:style w:type="character" w:customStyle="1" w:styleId="a7">
    <w:name w:val="Основной текст + Полужирный"/>
    <w:basedOn w:val="a6"/>
    <w:rsid w:val="003218C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Полужирный;Интервал 1 pt"/>
    <w:basedOn w:val="a6"/>
    <w:rsid w:val="003218C6"/>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paragraph" w:customStyle="1" w:styleId="11">
    <w:name w:val="Основной текст1"/>
    <w:basedOn w:val="a"/>
    <w:link w:val="a6"/>
    <w:rsid w:val="003218C6"/>
    <w:pPr>
      <w:widowControl w:val="0"/>
      <w:shd w:val="clear" w:color="auto" w:fill="FFFFFF"/>
      <w:spacing w:after="240" w:line="324" w:lineRule="exact"/>
    </w:pPr>
    <w:rPr>
      <w:rFonts w:ascii="Times New Roman" w:eastAsia="Times New Roman" w:hAnsi="Times New Roman" w:cs="Times New Roman"/>
      <w:sz w:val="26"/>
      <w:szCs w:val="26"/>
    </w:rPr>
  </w:style>
  <w:style w:type="character" w:customStyle="1" w:styleId="10">
    <w:name w:val="Заголовок 1 Знак"/>
    <w:basedOn w:val="a0"/>
    <w:link w:val="1"/>
    <w:uiPriority w:val="99"/>
    <w:rsid w:val="003F093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3F093A"/>
    <w:rPr>
      <w:rFonts w:asciiTheme="majorHAnsi" w:eastAsiaTheme="majorEastAsia" w:hAnsiTheme="majorHAnsi" w:cstheme="majorBidi"/>
      <w:b/>
      <w:bCs/>
      <w:color w:val="5B9BD5" w:themeColor="accent1"/>
      <w:sz w:val="26"/>
      <w:szCs w:val="26"/>
    </w:rPr>
  </w:style>
  <w:style w:type="table" w:styleId="a8">
    <w:name w:val="Table Grid"/>
    <w:basedOn w:val="a1"/>
    <w:uiPriority w:val="99"/>
    <w:rsid w:val="003F09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3F09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93A"/>
    <w:rPr>
      <w:rFonts w:ascii="Tahoma" w:hAnsi="Tahoma" w:cs="Tahoma"/>
      <w:sz w:val="16"/>
      <w:szCs w:val="16"/>
    </w:rPr>
  </w:style>
  <w:style w:type="paragraph" w:styleId="ab">
    <w:name w:val="footnote text"/>
    <w:basedOn w:val="a"/>
    <w:link w:val="ac"/>
    <w:uiPriority w:val="99"/>
    <w:semiHidden/>
    <w:unhideWhenUsed/>
    <w:rsid w:val="003F093A"/>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semiHidden/>
    <w:rsid w:val="003F093A"/>
    <w:rPr>
      <w:rFonts w:eastAsiaTheme="minorEastAsia"/>
      <w:sz w:val="20"/>
      <w:szCs w:val="20"/>
      <w:lang w:eastAsia="ru-RU"/>
    </w:rPr>
  </w:style>
  <w:style w:type="character" w:styleId="ad">
    <w:name w:val="footnote reference"/>
    <w:basedOn w:val="a0"/>
    <w:uiPriority w:val="99"/>
    <w:semiHidden/>
    <w:unhideWhenUsed/>
    <w:rsid w:val="003F093A"/>
    <w:rPr>
      <w:vertAlign w:val="superscript"/>
    </w:rPr>
  </w:style>
  <w:style w:type="paragraph" w:styleId="ae">
    <w:name w:val="Body Text"/>
    <w:basedOn w:val="a"/>
    <w:link w:val="af"/>
    <w:uiPriority w:val="99"/>
    <w:rsid w:val="003F093A"/>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rsid w:val="003F093A"/>
    <w:rPr>
      <w:rFonts w:ascii="Times New Roman" w:eastAsia="Times New Roman" w:hAnsi="Times New Roman" w:cs="Times New Roman"/>
      <w:sz w:val="28"/>
      <w:szCs w:val="24"/>
      <w:lang w:eastAsia="ru-RU"/>
    </w:rPr>
  </w:style>
  <w:style w:type="character" w:customStyle="1" w:styleId="af0">
    <w:name w:val="Верхний колонтитул Знак"/>
    <w:basedOn w:val="a0"/>
    <w:link w:val="af1"/>
    <w:uiPriority w:val="99"/>
    <w:rsid w:val="003F093A"/>
    <w:rPr>
      <w:rFonts w:eastAsiaTheme="minorEastAsia"/>
      <w:lang w:eastAsia="ru-RU"/>
    </w:rPr>
  </w:style>
  <w:style w:type="paragraph" w:styleId="af1">
    <w:name w:val="header"/>
    <w:basedOn w:val="a"/>
    <w:link w:val="af0"/>
    <w:uiPriority w:val="99"/>
    <w:unhideWhenUsed/>
    <w:rsid w:val="003F093A"/>
    <w:pPr>
      <w:tabs>
        <w:tab w:val="center" w:pos="4677"/>
        <w:tab w:val="right" w:pos="9355"/>
      </w:tabs>
      <w:spacing w:after="0" w:line="240" w:lineRule="auto"/>
    </w:pPr>
    <w:rPr>
      <w:rFonts w:eastAsiaTheme="minorEastAsia"/>
      <w:lang w:eastAsia="ru-RU"/>
    </w:rPr>
  </w:style>
  <w:style w:type="character" w:customStyle="1" w:styleId="12">
    <w:name w:val="Верхний колонтитул Знак1"/>
    <w:basedOn w:val="a0"/>
    <w:uiPriority w:val="99"/>
    <w:semiHidden/>
    <w:rsid w:val="003F093A"/>
  </w:style>
  <w:style w:type="paragraph" w:styleId="af2">
    <w:name w:val="footer"/>
    <w:basedOn w:val="a"/>
    <w:link w:val="af3"/>
    <w:uiPriority w:val="99"/>
    <w:unhideWhenUsed/>
    <w:rsid w:val="003F093A"/>
    <w:pPr>
      <w:tabs>
        <w:tab w:val="center" w:pos="4677"/>
        <w:tab w:val="right" w:pos="9355"/>
      </w:tabs>
      <w:spacing w:after="0" w:line="240" w:lineRule="auto"/>
    </w:pPr>
    <w:rPr>
      <w:rFonts w:eastAsiaTheme="minorEastAsia"/>
      <w:lang w:eastAsia="ru-RU"/>
    </w:rPr>
  </w:style>
  <w:style w:type="character" w:customStyle="1" w:styleId="af3">
    <w:name w:val="Нижний колонтитул Знак"/>
    <w:basedOn w:val="a0"/>
    <w:link w:val="af2"/>
    <w:uiPriority w:val="99"/>
    <w:rsid w:val="003F093A"/>
    <w:rPr>
      <w:rFonts w:eastAsiaTheme="minorEastAsia"/>
      <w:lang w:eastAsia="ru-RU"/>
    </w:rPr>
  </w:style>
  <w:style w:type="paragraph" w:styleId="af4">
    <w:name w:val="Title"/>
    <w:basedOn w:val="a"/>
    <w:link w:val="af5"/>
    <w:qFormat/>
    <w:rsid w:val="003F093A"/>
    <w:pPr>
      <w:spacing w:after="0" w:line="240" w:lineRule="auto"/>
      <w:jc w:val="center"/>
    </w:pPr>
    <w:rPr>
      <w:rFonts w:ascii="Arial" w:eastAsia="Times New Roman" w:hAnsi="Arial" w:cs="Times New Roman"/>
      <w:sz w:val="24"/>
      <w:szCs w:val="20"/>
      <w:lang w:eastAsia="ru-RU"/>
    </w:rPr>
  </w:style>
  <w:style w:type="character" w:customStyle="1" w:styleId="af5">
    <w:name w:val="Название Знак"/>
    <w:basedOn w:val="a0"/>
    <w:link w:val="af4"/>
    <w:rsid w:val="003F093A"/>
    <w:rPr>
      <w:rFonts w:ascii="Arial" w:eastAsia="Times New Roman" w:hAnsi="Arial" w:cs="Times New Roman"/>
      <w:sz w:val="24"/>
      <w:szCs w:val="20"/>
      <w:lang w:eastAsia="ru-RU"/>
    </w:rPr>
  </w:style>
  <w:style w:type="paragraph" w:styleId="af6">
    <w:name w:val="Normal (Web)"/>
    <w:basedOn w:val="a"/>
    <w:uiPriority w:val="99"/>
    <w:unhideWhenUsed/>
    <w:rsid w:val="003F093A"/>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3F09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F093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8"/>
    <w:uiPriority w:val="99"/>
    <w:rsid w:val="003F0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093A"/>
    <w:pPr>
      <w:widowControl w:val="0"/>
      <w:autoSpaceDE w:val="0"/>
      <w:autoSpaceDN w:val="0"/>
      <w:spacing w:after="0" w:line="240" w:lineRule="auto"/>
    </w:pPr>
    <w:rPr>
      <w:rFonts w:ascii="Calibri" w:eastAsia="Times New Roman" w:hAnsi="Calibri" w:cs="Calibri"/>
      <w:b/>
      <w:szCs w:val="20"/>
      <w:lang w:eastAsia="ru-RU"/>
    </w:rPr>
  </w:style>
  <w:style w:type="paragraph" w:styleId="af7">
    <w:name w:val="Plain Text"/>
    <w:basedOn w:val="a"/>
    <w:link w:val="af8"/>
    <w:unhideWhenUsed/>
    <w:rsid w:val="003F093A"/>
    <w:pPr>
      <w:spacing w:after="0" w:line="240" w:lineRule="auto"/>
    </w:pPr>
    <w:rPr>
      <w:rFonts w:ascii="Consolas" w:eastAsia="Calibri" w:hAnsi="Consolas" w:cs="Times New Roman"/>
      <w:sz w:val="21"/>
      <w:szCs w:val="21"/>
    </w:rPr>
  </w:style>
  <w:style w:type="character" w:customStyle="1" w:styleId="af8">
    <w:name w:val="Текст Знак"/>
    <w:basedOn w:val="a0"/>
    <w:link w:val="af7"/>
    <w:rsid w:val="003F093A"/>
    <w:rPr>
      <w:rFonts w:ascii="Consolas" w:eastAsia="Calibri" w:hAnsi="Consolas" w:cs="Times New Roman"/>
      <w:sz w:val="21"/>
      <w:szCs w:val="21"/>
    </w:rPr>
  </w:style>
  <w:style w:type="table" w:customStyle="1" w:styleId="21">
    <w:name w:val="Сетка таблицы2"/>
    <w:basedOn w:val="a1"/>
    <w:next w:val="a8"/>
    <w:uiPriority w:val="99"/>
    <w:rsid w:val="003F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3F093A"/>
    <w:rPr>
      <w:color w:val="954F72" w:themeColor="followedHyperlink"/>
      <w:u w:val="single"/>
    </w:rPr>
  </w:style>
  <w:style w:type="table" w:customStyle="1" w:styleId="31">
    <w:name w:val="Сетка таблицы3"/>
    <w:basedOn w:val="a1"/>
    <w:next w:val="a8"/>
    <w:uiPriority w:val="99"/>
    <w:rsid w:val="003F0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8"/>
    <w:uiPriority w:val="99"/>
    <w:rsid w:val="003F0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3F093A"/>
    <w:pPr>
      <w:spacing w:after="0" w:line="360" w:lineRule="auto"/>
      <w:ind w:left="708"/>
      <w:jc w:val="center"/>
    </w:pPr>
    <w:rPr>
      <w:rFonts w:ascii="Times New Roman" w:eastAsia="Times New Roman" w:hAnsi="Times New Roman" w:cs="Times New Roman"/>
      <w:sz w:val="24"/>
      <w:szCs w:val="28"/>
      <w:lang w:eastAsia="ru-RU"/>
    </w:rPr>
  </w:style>
  <w:style w:type="paragraph" w:styleId="afb">
    <w:name w:val="TOC Heading"/>
    <w:basedOn w:val="1"/>
    <w:next w:val="a"/>
    <w:uiPriority w:val="39"/>
    <w:unhideWhenUsed/>
    <w:qFormat/>
    <w:rsid w:val="003F093A"/>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3F093A"/>
    <w:pPr>
      <w:spacing w:after="100"/>
    </w:pPr>
  </w:style>
  <w:style w:type="paragraph" w:styleId="22">
    <w:name w:val="toc 2"/>
    <w:basedOn w:val="a"/>
    <w:next w:val="a"/>
    <w:autoRedefine/>
    <w:uiPriority w:val="39"/>
    <w:unhideWhenUsed/>
    <w:rsid w:val="003F093A"/>
    <w:pPr>
      <w:spacing w:after="100"/>
      <w:ind w:left="220"/>
    </w:pPr>
  </w:style>
  <w:style w:type="paragraph" w:styleId="32">
    <w:name w:val="toc 3"/>
    <w:basedOn w:val="a"/>
    <w:next w:val="a"/>
    <w:autoRedefine/>
    <w:uiPriority w:val="39"/>
    <w:unhideWhenUsed/>
    <w:rsid w:val="003F093A"/>
    <w:pPr>
      <w:spacing w:after="100"/>
      <w:ind w:left="440"/>
    </w:pPr>
  </w:style>
  <w:style w:type="character" w:customStyle="1" w:styleId="8pt">
    <w:name w:val="Основной текст + 8 pt;Полужирный"/>
    <w:basedOn w:val="a6"/>
    <w:rsid w:val="003F093A"/>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9pt0pt">
    <w:name w:val="Основной текст + 9 pt;Курсив;Интервал 0 pt"/>
    <w:basedOn w:val="a6"/>
    <w:rsid w:val="003F093A"/>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7">
    <w:name w:val="Основной текст (7)_"/>
    <w:basedOn w:val="a0"/>
    <w:link w:val="70"/>
    <w:rsid w:val="003F093A"/>
    <w:rPr>
      <w:rFonts w:ascii="Times New Roman" w:eastAsia="Times New Roman" w:hAnsi="Times New Roman" w:cs="Times New Roman"/>
      <w:b/>
      <w:bCs/>
      <w:sz w:val="23"/>
      <w:szCs w:val="23"/>
      <w:shd w:val="clear" w:color="auto" w:fill="FFFFFF"/>
    </w:rPr>
  </w:style>
  <w:style w:type="character" w:customStyle="1" w:styleId="Constantia12pt2pt">
    <w:name w:val="Основной текст + Constantia;12 pt;Интервал 2 pt"/>
    <w:basedOn w:val="a6"/>
    <w:rsid w:val="003F093A"/>
    <w:rPr>
      <w:rFonts w:ascii="Constantia" w:eastAsia="Constantia" w:hAnsi="Constantia" w:cs="Constantia"/>
      <w:color w:val="000000"/>
      <w:spacing w:val="50"/>
      <w:w w:val="100"/>
      <w:position w:val="0"/>
      <w:sz w:val="24"/>
      <w:szCs w:val="24"/>
      <w:shd w:val="clear" w:color="auto" w:fill="FFFFFF"/>
      <w:lang w:val="ru-RU" w:eastAsia="ru-RU" w:bidi="ru-RU"/>
    </w:rPr>
  </w:style>
  <w:style w:type="character" w:customStyle="1" w:styleId="12pt">
    <w:name w:val="Основной текст + 12 pt"/>
    <w:basedOn w:val="a6"/>
    <w:rsid w:val="003F093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0">
    <w:name w:val="Основной текст (7)"/>
    <w:basedOn w:val="a"/>
    <w:link w:val="7"/>
    <w:rsid w:val="003F093A"/>
    <w:pPr>
      <w:widowControl w:val="0"/>
      <w:shd w:val="clear" w:color="auto" w:fill="FFFFFF"/>
      <w:spacing w:before="240" w:after="240" w:line="288" w:lineRule="exact"/>
      <w:ind w:firstLine="260"/>
    </w:pPr>
    <w:rPr>
      <w:rFonts w:ascii="Times New Roman" w:eastAsia="Times New Roman" w:hAnsi="Times New Roman" w:cs="Times New Roman"/>
      <w:b/>
      <w:bCs/>
      <w:sz w:val="23"/>
      <w:szCs w:val="23"/>
    </w:rPr>
  </w:style>
  <w:style w:type="paragraph" w:customStyle="1" w:styleId="15">
    <w:name w:val="Без интервала1"/>
    <w:next w:val="afa"/>
    <w:uiPriority w:val="1"/>
    <w:qFormat/>
    <w:rsid w:val="003F093A"/>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c">
    <w:name w:val="annotation reference"/>
    <w:basedOn w:val="a0"/>
    <w:uiPriority w:val="99"/>
    <w:semiHidden/>
    <w:unhideWhenUsed/>
    <w:rsid w:val="003F093A"/>
    <w:rPr>
      <w:sz w:val="16"/>
      <w:szCs w:val="16"/>
    </w:rPr>
  </w:style>
  <w:style w:type="paragraph" w:styleId="afd">
    <w:name w:val="annotation text"/>
    <w:basedOn w:val="a"/>
    <w:link w:val="afe"/>
    <w:uiPriority w:val="99"/>
    <w:semiHidden/>
    <w:unhideWhenUsed/>
    <w:rsid w:val="003F093A"/>
    <w:pPr>
      <w:spacing w:line="240" w:lineRule="auto"/>
    </w:pPr>
    <w:rPr>
      <w:sz w:val="20"/>
      <w:szCs w:val="20"/>
    </w:rPr>
  </w:style>
  <w:style w:type="character" w:customStyle="1" w:styleId="afe">
    <w:name w:val="Текст примечания Знак"/>
    <w:basedOn w:val="a0"/>
    <w:link w:val="afd"/>
    <w:uiPriority w:val="99"/>
    <w:semiHidden/>
    <w:rsid w:val="003F093A"/>
    <w:rPr>
      <w:sz w:val="20"/>
      <w:szCs w:val="20"/>
    </w:rPr>
  </w:style>
  <w:style w:type="paragraph" w:styleId="aff">
    <w:name w:val="caption"/>
    <w:aliases w:val="Название таблицы Название объекта"/>
    <w:basedOn w:val="a"/>
    <w:next w:val="a"/>
    <w:unhideWhenUsed/>
    <w:qFormat/>
    <w:rsid w:val="003F093A"/>
    <w:pPr>
      <w:spacing w:line="240" w:lineRule="auto"/>
    </w:pPr>
    <w:rPr>
      <w:i/>
      <w:iCs/>
      <w:color w:val="44546A" w:themeColor="text2"/>
      <w:sz w:val="18"/>
      <w:szCs w:val="18"/>
    </w:rPr>
  </w:style>
  <w:style w:type="character" w:styleId="aff0">
    <w:name w:val="Strong"/>
    <w:uiPriority w:val="22"/>
    <w:qFormat/>
    <w:rsid w:val="003F093A"/>
    <w:rPr>
      <w:b/>
      <w:bCs/>
    </w:rPr>
  </w:style>
  <w:style w:type="character" w:customStyle="1" w:styleId="140">
    <w:name w:val="Основной текст (14) + Курсив"/>
    <w:basedOn w:val="a0"/>
    <w:rsid w:val="003F093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1">
    <w:name w:val="Стиль4 Знак"/>
    <w:link w:val="4"/>
    <w:locked/>
    <w:rsid w:val="00EA4483"/>
    <w:rPr>
      <w:b/>
      <w:sz w:val="28"/>
      <w:szCs w:val="28"/>
    </w:rPr>
  </w:style>
  <w:style w:type="paragraph" w:customStyle="1" w:styleId="4">
    <w:name w:val="Стиль4"/>
    <w:basedOn w:val="a"/>
    <w:link w:val="41"/>
    <w:qFormat/>
    <w:rsid w:val="00EA4483"/>
    <w:pPr>
      <w:numPr>
        <w:numId w:val="1"/>
      </w:numPr>
      <w:spacing w:after="0" w:line="360" w:lineRule="auto"/>
      <w:contextualSpacing/>
      <w:jc w:val="center"/>
    </w:pPr>
    <w:rPr>
      <w:b/>
      <w:sz w:val="28"/>
      <w:szCs w:val="28"/>
    </w:rPr>
  </w:style>
  <w:style w:type="paragraph" w:customStyle="1" w:styleId="msonormalcxspmiddle">
    <w:name w:val="msonormalcxspmiddle"/>
    <w:basedOn w:val="a"/>
    <w:rsid w:val="00D3136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D31369"/>
  </w:style>
  <w:style w:type="character" w:customStyle="1" w:styleId="TimesNewRoman9pt0pt">
    <w:name w:val="Основной текст + Times New Roman;9 pt;Интервал 0 pt"/>
    <w:rsid w:val="00D31369"/>
    <w:rPr>
      <w:rFonts w:ascii="Times New Roman" w:eastAsia="Times New Roman" w:hAnsi="Times New Roman" w:cs="Times New Roman"/>
      <w:b/>
      <w:bCs/>
      <w:color w:val="000000"/>
      <w:spacing w:val="4"/>
      <w:w w:val="100"/>
      <w:position w:val="0"/>
      <w:sz w:val="18"/>
      <w:szCs w:val="18"/>
      <w:shd w:val="clear" w:color="auto" w:fill="FFFFFF"/>
      <w:lang w:val="ru-RU" w:eastAsia="ru-RU" w:bidi="ru-RU"/>
    </w:rPr>
  </w:style>
  <w:style w:type="character" w:customStyle="1" w:styleId="aff1">
    <w:name w:val="Подпись к картинке_"/>
    <w:link w:val="aff2"/>
    <w:rsid w:val="00D31369"/>
    <w:rPr>
      <w:rFonts w:ascii="Times New Roman" w:eastAsia="Times New Roman" w:hAnsi="Times New Roman"/>
      <w:b/>
      <w:bCs/>
      <w:spacing w:val="-1"/>
      <w:sz w:val="18"/>
      <w:szCs w:val="18"/>
      <w:shd w:val="clear" w:color="auto" w:fill="FFFFFF"/>
    </w:rPr>
  </w:style>
  <w:style w:type="paragraph" w:customStyle="1" w:styleId="aff2">
    <w:name w:val="Подпись к картинке"/>
    <w:basedOn w:val="a"/>
    <w:link w:val="aff1"/>
    <w:rsid w:val="00D31369"/>
    <w:pPr>
      <w:widowControl w:val="0"/>
      <w:shd w:val="clear" w:color="auto" w:fill="FFFFFF"/>
      <w:spacing w:after="0" w:line="226" w:lineRule="exact"/>
      <w:jc w:val="center"/>
    </w:pPr>
    <w:rPr>
      <w:rFonts w:ascii="Times New Roman" w:eastAsia="Times New Roman" w:hAnsi="Times New Roman"/>
      <w:b/>
      <w:bCs/>
      <w:spacing w:val="-1"/>
      <w:sz w:val="18"/>
      <w:szCs w:val="18"/>
    </w:rPr>
  </w:style>
  <w:style w:type="character" w:customStyle="1" w:styleId="TimesNewRoman">
    <w:name w:val="Основной текст + Times New Roman;Не полужирный"/>
    <w:rsid w:val="00D3136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7">
    <w:name w:val="Заголовок №1_"/>
    <w:link w:val="18"/>
    <w:rsid w:val="00D31369"/>
    <w:rPr>
      <w:rFonts w:ascii="Trebuchet MS" w:eastAsia="Trebuchet MS" w:hAnsi="Trebuchet MS" w:cs="Trebuchet MS"/>
      <w:i/>
      <w:iCs/>
      <w:spacing w:val="-19"/>
      <w:shd w:val="clear" w:color="auto" w:fill="FFFFFF"/>
    </w:rPr>
  </w:style>
  <w:style w:type="paragraph" w:customStyle="1" w:styleId="18">
    <w:name w:val="Заголовок №1"/>
    <w:basedOn w:val="a"/>
    <w:link w:val="17"/>
    <w:rsid w:val="00D31369"/>
    <w:pPr>
      <w:widowControl w:val="0"/>
      <w:shd w:val="clear" w:color="auto" w:fill="FFFFFF"/>
      <w:spacing w:before="120" w:after="420" w:line="0" w:lineRule="atLeast"/>
      <w:outlineLvl w:val="0"/>
    </w:pPr>
    <w:rPr>
      <w:rFonts w:ascii="Trebuchet MS" w:eastAsia="Trebuchet MS" w:hAnsi="Trebuchet MS" w:cs="Trebuchet MS"/>
      <w:i/>
      <w:iCs/>
      <w:spacing w:val="-19"/>
    </w:rPr>
  </w:style>
  <w:style w:type="character" w:customStyle="1" w:styleId="42">
    <w:name w:val="Основной текст (4)_"/>
    <w:link w:val="43"/>
    <w:rsid w:val="00D31369"/>
    <w:rPr>
      <w:rFonts w:ascii="Trebuchet MS" w:eastAsia="Trebuchet MS" w:hAnsi="Trebuchet MS" w:cs="Trebuchet MS"/>
      <w:sz w:val="17"/>
      <w:szCs w:val="17"/>
      <w:shd w:val="clear" w:color="auto" w:fill="FFFFFF"/>
    </w:rPr>
  </w:style>
  <w:style w:type="paragraph" w:customStyle="1" w:styleId="43">
    <w:name w:val="Основной текст (4)"/>
    <w:basedOn w:val="a"/>
    <w:link w:val="42"/>
    <w:rsid w:val="00D31369"/>
    <w:pPr>
      <w:widowControl w:val="0"/>
      <w:shd w:val="clear" w:color="auto" w:fill="FFFFFF"/>
      <w:spacing w:before="420" w:after="0" w:line="0" w:lineRule="atLeast"/>
      <w:jc w:val="right"/>
    </w:pPr>
    <w:rPr>
      <w:rFonts w:ascii="Trebuchet MS" w:eastAsia="Trebuchet MS" w:hAnsi="Trebuchet MS" w:cs="Trebuchet MS"/>
      <w:sz w:val="17"/>
      <w:szCs w:val="17"/>
    </w:rPr>
  </w:style>
  <w:style w:type="character" w:customStyle="1" w:styleId="5">
    <w:name w:val="Основной текст (5)_"/>
    <w:link w:val="50"/>
    <w:rsid w:val="00D31369"/>
    <w:rPr>
      <w:rFonts w:ascii="Trebuchet MS" w:eastAsia="Trebuchet MS" w:hAnsi="Trebuchet MS" w:cs="Trebuchet MS"/>
      <w:b/>
      <w:bCs/>
      <w:spacing w:val="64"/>
      <w:shd w:val="clear" w:color="auto" w:fill="FFFFFF"/>
    </w:rPr>
  </w:style>
  <w:style w:type="paragraph" w:customStyle="1" w:styleId="50">
    <w:name w:val="Основной текст (5)"/>
    <w:basedOn w:val="a"/>
    <w:link w:val="5"/>
    <w:rsid w:val="00D31369"/>
    <w:pPr>
      <w:widowControl w:val="0"/>
      <w:shd w:val="clear" w:color="auto" w:fill="FFFFFF"/>
      <w:spacing w:after="360" w:line="0" w:lineRule="atLeast"/>
    </w:pPr>
    <w:rPr>
      <w:rFonts w:ascii="Trebuchet MS" w:eastAsia="Trebuchet MS" w:hAnsi="Trebuchet MS" w:cs="Trebuchet MS"/>
      <w:b/>
      <w:bCs/>
      <w:spacing w:val="64"/>
    </w:rPr>
  </w:style>
  <w:style w:type="character" w:customStyle="1" w:styleId="TimesNewRoman0">
    <w:name w:val="Основной текст + Times New Roman;Не полужирный;Курсив"/>
    <w:rsid w:val="00D3136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9">
    <w:name w:val="Текст примечания Знак1"/>
    <w:basedOn w:val="a0"/>
    <w:uiPriority w:val="99"/>
    <w:semiHidden/>
    <w:rsid w:val="00D31369"/>
    <w:rPr>
      <w:rFonts w:eastAsia="SimSun" w:cs="Calibri"/>
      <w:kern w:val="1"/>
      <w:lang w:eastAsia="ar-SA"/>
    </w:rPr>
  </w:style>
  <w:style w:type="character" w:customStyle="1" w:styleId="aff3">
    <w:name w:val="Тема примечания Знак"/>
    <w:link w:val="aff4"/>
    <w:uiPriority w:val="99"/>
    <w:semiHidden/>
    <w:rsid w:val="00D31369"/>
    <w:rPr>
      <w:b/>
      <w:bCs/>
    </w:rPr>
  </w:style>
  <w:style w:type="paragraph" w:styleId="aff4">
    <w:name w:val="annotation subject"/>
    <w:basedOn w:val="afd"/>
    <w:next w:val="afd"/>
    <w:link w:val="aff3"/>
    <w:uiPriority w:val="99"/>
    <w:semiHidden/>
    <w:unhideWhenUsed/>
    <w:rsid w:val="00D31369"/>
    <w:rPr>
      <w:b/>
      <w:bCs/>
      <w:sz w:val="22"/>
      <w:szCs w:val="22"/>
    </w:rPr>
  </w:style>
  <w:style w:type="character" w:customStyle="1" w:styleId="1a">
    <w:name w:val="Тема примечания Знак1"/>
    <w:basedOn w:val="afe"/>
    <w:uiPriority w:val="99"/>
    <w:semiHidden/>
    <w:rsid w:val="00D31369"/>
    <w:rPr>
      <w:b/>
      <w:bCs/>
      <w:sz w:val="20"/>
      <w:szCs w:val="20"/>
    </w:rPr>
  </w:style>
  <w:style w:type="numbering" w:customStyle="1" w:styleId="23">
    <w:name w:val="Нет списка2"/>
    <w:next w:val="a2"/>
    <w:uiPriority w:val="99"/>
    <w:semiHidden/>
    <w:unhideWhenUsed/>
    <w:rsid w:val="00D31369"/>
  </w:style>
  <w:style w:type="character" w:styleId="aff5">
    <w:name w:val="Placeholder Text"/>
    <w:uiPriority w:val="99"/>
    <w:semiHidden/>
    <w:rsid w:val="00D31369"/>
    <w:rPr>
      <w:color w:val="808080"/>
    </w:rPr>
  </w:style>
  <w:style w:type="character" w:customStyle="1" w:styleId="apple-converted-space">
    <w:name w:val="apple-converted-space"/>
    <w:basedOn w:val="a0"/>
    <w:rsid w:val="00D31369"/>
  </w:style>
  <w:style w:type="character" w:customStyle="1" w:styleId="aff6">
    <w:name w:val="Гипертекстовая ссылка"/>
    <w:rsid w:val="00D31369"/>
    <w:rPr>
      <w:b/>
      <w:bCs/>
      <w:color w:val="008000"/>
      <w:sz w:val="20"/>
      <w:szCs w:val="20"/>
      <w:u w:val="single"/>
    </w:rPr>
  </w:style>
  <w:style w:type="character" w:customStyle="1" w:styleId="aff7">
    <w:name w:val="Не вступил в силу"/>
    <w:rsid w:val="00D31369"/>
    <w:rPr>
      <w:color w:val="008080"/>
      <w:sz w:val="20"/>
      <w:szCs w:val="20"/>
    </w:rPr>
  </w:style>
  <w:style w:type="paragraph" w:styleId="HTML">
    <w:name w:val="HTML Preformatted"/>
    <w:basedOn w:val="a"/>
    <w:link w:val="HTML0"/>
    <w:uiPriority w:val="99"/>
    <w:unhideWhenUsed/>
    <w:rsid w:val="00D3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D31369"/>
    <w:rPr>
      <w:rFonts w:ascii="Courier New" w:eastAsia="Times New Roman" w:hAnsi="Courier New" w:cs="Times New Roman"/>
      <w:sz w:val="20"/>
      <w:szCs w:val="20"/>
      <w:lang w:val="x-none" w:eastAsia="ru-RU"/>
    </w:rPr>
  </w:style>
  <w:style w:type="character" w:customStyle="1" w:styleId="mark1">
    <w:name w:val="mark1"/>
    <w:rsid w:val="00D31369"/>
    <w:rPr>
      <w:b/>
      <w:bCs/>
      <w:i w:val="0"/>
      <w:iCs w:val="0"/>
      <w:color w:val="B60101"/>
      <w:sz w:val="21"/>
      <w:szCs w:val="21"/>
    </w:rPr>
  </w:style>
  <w:style w:type="paragraph" w:styleId="aff8">
    <w:name w:val="Body Text Indent"/>
    <w:basedOn w:val="a"/>
    <w:link w:val="aff9"/>
    <w:rsid w:val="00D3136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f9">
    <w:name w:val="Основной текст с отступом Знак"/>
    <w:basedOn w:val="a0"/>
    <w:link w:val="aff8"/>
    <w:rsid w:val="00D31369"/>
    <w:rPr>
      <w:rFonts w:ascii="Times New Roman" w:eastAsia="Times New Roman" w:hAnsi="Times New Roman" w:cs="Times New Roman"/>
      <w:sz w:val="24"/>
      <w:szCs w:val="24"/>
      <w:lang w:val="x-none" w:eastAsia="ru-RU"/>
    </w:rPr>
  </w:style>
  <w:style w:type="numbering" w:customStyle="1" w:styleId="33">
    <w:name w:val="Нет списка3"/>
    <w:next w:val="a2"/>
    <w:semiHidden/>
    <w:rsid w:val="00D31369"/>
  </w:style>
  <w:style w:type="table" w:customStyle="1" w:styleId="51">
    <w:name w:val="Сетка таблицы5"/>
    <w:basedOn w:val="a1"/>
    <w:next w:val="a8"/>
    <w:uiPriority w:val="99"/>
    <w:rsid w:val="00D313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31369"/>
    <w:rPr>
      <w:rFonts w:ascii="Arial" w:eastAsia="Times New Roman" w:hAnsi="Arial" w:cs="Arial"/>
      <w:sz w:val="20"/>
      <w:szCs w:val="20"/>
      <w:lang w:eastAsia="ru-RU"/>
    </w:rPr>
  </w:style>
  <w:style w:type="table" w:customStyle="1" w:styleId="6">
    <w:name w:val="Сетка таблицы6"/>
    <w:uiPriority w:val="99"/>
    <w:rsid w:val="00797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97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797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797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9786E"/>
    <w:pPr>
      <w:widowControl w:val="0"/>
      <w:autoSpaceDE w:val="0"/>
      <w:autoSpaceDN w:val="0"/>
      <w:adjustRightInd w:val="0"/>
      <w:spacing w:after="0" w:line="240" w:lineRule="auto"/>
    </w:pPr>
    <w:rPr>
      <w:rFonts w:ascii="Arial" w:eastAsia="PMingLiU" w:hAnsi="Arial" w:cs="Arial"/>
      <w:sz w:val="20"/>
      <w:szCs w:val="20"/>
      <w:lang w:eastAsia="zh-TW"/>
    </w:rPr>
  </w:style>
  <w:style w:type="table" w:customStyle="1" w:styleId="100">
    <w:name w:val="Сетка таблицы10"/>
    <w:uiPriority w:val="99"/>
    <w:rsid w:val="0079786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9786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79786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79786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uiPriority w:val="99"/>
    <w:rsid w:val="0079786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Основной текст3"/>
    <w:basedOn w:val="a"/>
    <w:rsid w:val="0079786E"/>
    <w:pPr>
      <w:shd w:val="clear" w:color="auto" w:fill="FFFFFF"/>
      <w:spacing w:after="0" w:line="322" w:lineRule="exact"/>
      <w:jc w:val="both"/>
    </w:pPr>
    <w:rPr>
      <w:rFonts w:ascii="Times New Roman" w:eastAsia="Times New Roman" w:hAnsi="Times New Roman" w:cs="Times New Roman"/>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torpiter.ru/articles/4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15547</Words>
  <Characters>88624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Салимьянова Елена Владимировна</dc:creator>
  <cp:keywords/>
  <dc:description/>
  <cp:lastModifiedBy>Салимьянова Елена Владимировна</cp:lastModifiedBy>
  <cp:revision>2</cp:revision>
  <dcterms:created xsi:type="dcterms:W3CDTF">2018-03-04T07:23:00Z</dcterms:created>
  <dcterms:modified xsi:type="dcterms:W3CDTF">2018-03-04T07:23:00Z</dcterms:modified>
</cp:coreProperties>
</file>