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483" w:rsidRPr="00ED1F4C" w:rsidRDefault="00EA4483" w:rsidP="00EA4483">
      <w:pPr>
        <w:spacing w:after="0" w:line="240" w:lineRule="auto"/>
        <w:ind w:firstLine="710"/>
        <w:contextualSpacing/>
        <w:jc w:val="both"/>
        <w:rPr>
          <w:rFonts w:ascii="Times New Roman" w:eastAsia="Calibri" w:hAnsi="Times New Roman" w:cs="Times New Roman"/>
          <w:b/>
          <w:sz w:val="28"/>
          <w:szCs w:val="28"/>
        </w:rPr>
      </w:pPr>
      <w:r w:rsidRPr="00ED1F4C">
        <w:rPr>
          <w:rFonts w:ascii="Times New Roman" w:eastAsia="Calibri" w:hAnsi="Times New Roman" w:cs="Times New Roman"/>
          <w:b/>
          <w:sz w:val="28"/>
          <w:szCs w:val="28"/>
        </w:rPr>
        <w:t>Результаты проведенного ежегодного мониторинга деятельности субъектов естественных монополий в Камчатском крае</w:t>
      </w:r>
    </w:p>
    <w:p w:rsidR="00EA4483" w:rsidRPr="00B62E31" w:rsidRDefault="00EA4483" w:rsidP="00EA4483">
      <w:pPr>
        <w:pStyle w:val="2"/>
        <w:shd w:val="clear" w:color="auto" w:fill="FFFFFF"/>
        <w:spacing w:line="267" w:lineRule="atLeast"/>
        <w:textAlignment w:val="baseline"/>
        <w:rPr>
          <w:rFonts w:ascii="Times New Roman" w:hAnsi="Times New Roman"/>
          <w:bCs w:val="0"/>
          <w:color w:val="333333"/>
        </w:rPr>
      </w:pPr>
    </w:p>
    <w:p w:rsidR="00EA4483" w:rsidRPr="00B62E31" w:rsidRDefault="00EA4483" w:rsidP="00EA4483">
      <w:pPr>
        <w:autoSpaceDE w:val="0"/>
        <w:autoSpaceDN w:val="0"/>
        <w:adjustRightInd w:val="0"/>
        <w:spacing w:after="0" w:line="240" w:lineRule="auto"/>
        <w:ind w:firstLine="851"/>
        <w:jc w:val="both"/>
        <w:rPr>
          <w:rFonts w:ascii="Times New Roman" w:hAnsi="Times New Roman" w:cs="Times New Roman"/>
          <w:sz w:val="28"/>
          <w:szCs w:val="28"/>
        </w:rPr>
      </w:pPr>
      <w:r w:rsidRPr="00B62E31">
        <w:rPr>
          <w:rFonts w:ascii="Times New Roman" w:hAnsi="Times New Roman" w:cs="Times New Roman"/>
          <w:sz w:val="28"/>
          <w:szCs w:val="28"/>
        </w:rPr>
        <w:t xml:space="preserve">Согласно Федеральному закону от 17 августа 2015 года № 147-ФЗ </w:t>
      </w:r>
      <w:r w:rsidRPr="00B62E31">
        <w:rPr>
          <w:rFonts w:ascii="Times New Roman" w:hAnsi="Times New Roman" w:cs="Times New Roman"/>
          <w:sz w:val="28"/>
          <w:szCs w:val="28"/>
        </w:rPr>
        <w:br/>
        <w:t>«О естественных монополиях» под субъектом естественной монополии понимается хозяйствующий субъект, занятый производством (реализацией) товаров в условиях естественной монополии. При этом термин "естественная монополия" означает состояние товарного рынка, при котором удовлетворение спроса на этом рынке эффективнее в отсутствие конкуренции в силу технологических особенностей производства (в связи с существенным понижением издержек производства на единицу товара по мере увеличения объема производства), а товары, производимые субъектами естественной монополии, не могут быть заменены в потреблении другими товарами, в связи с чем спрос на данном товарном рынке на товары, производимые субъектами естественных монополий, в меньшей степени зависит от изменения цены на этот товар, чем спрос на другие виды товаров.</w:t>
      </w:r>
    </w:p>
    <w:p w:rsidR="00EA4483" w:rsidRPr="00B62E31" w:rsidRDefault="00EA4483" w:rsidP="00EA4483">
      <w:pPr>
        <w:autoSpaceDE w:val="0"/>
        <w:autoSpaceDN w:val="0"/>
        <w:adjustRightInd w:val="0"/>
        <w:spacing w:after="0" w:line="240" w:lineRule="auto"/>
        <w:ind w:firstLine="851"/>
        <w:jc w:val="both"/>
        <w:rPr>
          <w:rFonts w:ascii="Times New Roman" w:hAnsi="Times New Roman" w:cs="Times New Roman"/>
          <w:sz w:val="28"/>
          <w:szCs w:val="28"/>
        </w:rPr>
      </w:pPr>
      <w:r w:rsidRPr="00B62E31">
        <w:rPr>
          <w:rFonts w:ascii="Times New Roman" w:hAnsi="Times New Roman" w:cs="Times New Roman"/>
          <w:sz w:val="28"/>
          <w:szCs w:val="28"/>
        </w:rPr>
        <w:t xml:space="preserve">Реестр субъектов естественных монополий, в отношении которых осуществляются государственное регулирование и контроль, формируется Федеральной антимонопольной службой. </w:t>
      </w:r>
    </w:p>
    <w:p w:rsidR="00EA4483" w:rsidRPr="00B62E31" w:rsidRDefault="00EA4483" w:rsidP="00EA4483">
      <w:pPr>
        <w:autoSpaceDE w:val="0"/>
        <w:autoSpaceDN w:val="0"/>
        <w:adjustRightInd w:val="0"/>
        <w:spacing w:after="0" w:line="240" w:lineRule="auto"/>
        <w:ind w:firstLine="851"/>
        <w:jc w:val="both"/>
        <w:rPr>
          <w:rFonts w:ascii="Times New Roman" w:hAnsi="Times New Roman" w:cs="Times New Roman"/>
          <w:bCs/>
          <w:sz w:val="28"/>
          <w:szCs w:val="28"/>
        </w:rPr>
      </w:pPr>
      <w:r w:rsidRPr="00B62E31">
        <w:rPr>
          <w:rFonts w:ascii="Times New Roman" w:hAnsi="Times New Roman" w:cs="Times New Roman"/>
          <w:bCs/>
          <w:sz w:val="28"/>
          <w:szCs w:val="28"/>
        </w:rPr>
        <w:t>Хозяйствующие субъекты, осуществляющие деятельность на территории Камчатского края и внесенные в реестры субъектов естественных монополий на дату 01.08.2016 года, присутствуют на следующих 4 (четырех) рынках товаров, работ и услуг:</w:t>
      </w:r>
    </w:p>
    <w:p w:rsidR="00EA4483" w:rsidRPr="0056015C" w:rsidRDefault="00EA4483" w:rsidP="00EA4483">
      <w:pPr>
        <w:autoSpaceDE w:val="0"/>
        <w:autoSpaceDN w:val="0"/>
        <w:adjustRightInd w:val="0"/>
        <w:spacing w:after="0" w:line="240" w:lineRule="auto"/>
        <w:ind w:firstLine="851"/>
        <w:jc w:val="both"/>
        <w:rPr>
          <w:rFonts w:ascii="Times New Roman" w:hAnsi="Times New Roman" w:cs="Times New Roman"/>
          <w:bCs/>
          <w:sz w:val="28"/>
          <w:szCs w:val="28"/>
        </w:rPr>
      </w:pPr>
      <w:r w:rsidRPr="0056015C">
        <w:rPr>
          <w:rFonts w:ascii="Times New Roman" w:hAnsi="Times New Roman" w:cs="Times New Roman"/>
          <w:bCs/>
          <w:sz w:val="28"/>
          <w:szCs w:val="28"/>
        </w:rPr>
        <w:t xml:space="preserve">1. Рынок сферы водоснабжения и водоотведения с использованием централизованных систем, систем коммунальной инфраструктуры </w:t>
      </w:r>
      <w:r w:rsidRPr="0056015C">
        <w:rPr>
          <w:rFonts w:ascii="Times New Roman" w:hAnsi="Times New Roman" w:cs="Times New Roman"/>
          <w:bCs/>
          <w:sz w:val="28"/>
          <w:szCs w:val="28"/>
        </w:rPr>
        <w:br/>
        <w:t>– 4 хозяйствующих субъекта;</w:t>
      </w:r>
    </w:p>
    <w:p w:rsidR="00EA4483" w:rsidRPr="0056015C" w:rsidRDefault="00EA4483" w:rsidP="00EA4483">
      <w:pPr>
        <w:spacing w:after="0" w:line="240" w:lineRule="auto"/>
        <w:ind w:firstLine="851"/>
        <w:jc w:val="both"/>
        <w:rPr>
          <w:rFonts w:ascii="Times New Roman" w:eastAsia="Calibri" w:hAnsi="Times New Roman" w:cs="Times New Roman"/>
          <w:sz w:val="28"/>
          <w:szCs w:val="28"/>
        </w:rPr>
      </w:pPr>
      <w:r w:rsidRPr="0056015C">
        <w:rPr>
          <w:rFonts w:ascii="Times New Roman" w:eastAsia="Calibri" w:hAnsi="Times New Roman" w:cs="Times New Roman"/>
          <w:sz w:val="28"/>
          <w:szCs w:val="28"/>
        </w:rPr>
        <w:t>2. Рынок услуг в топливно-энергетическом комплексе – 9 хозяйствующих субъектов,</w:t>
      </w:r>
      <w:r w:rsidRPr="0056015C">
        <w:rPr>
          <w:rFonts w:ascii="Times New Roman" w:hAnsi="Times New Roman" w:cs="Times New Roman"/>
          <w:sz w:val="28"/>
          <w:szCs w:val="28"/>
        </w:rPr>
        <w:t xml:space="preserve"> </w:t>
      </w:r>
      <w:r w:rsidRPr="0056015C">
        <w:rPr>
          <w:rFonts w:ascii="Times New Roman" w:eastAsia="Calibri" w:hAnsi="Times New Roman" w:cs="Times New Roman"/>
          <w:sz w:val="28"/>
          <w:szCs w:val="28"/>
        </w:rPr>
        <w:t>в том числе:</w:t>
      </w:r>
    </w:p>
    <w:p w:rsidR="00EA4483" w:rsidRPr="0056015C" w:rsidRDefault="00EA4483" w:rsidP="00EA4483">
      <w:pPr>
        <w:spacing w:after="0" w:line="240" w:lineRule="auto"/>
        <w:ind w:firstLine="851"/>
        <w:jc w:val="both"/>
        <w:rPr>
          <w:rFonts w:ascii="Times New Roman" w:eastAsia="Calibri" w:hAnsi="Times New Roman" w:cs="Times New Roman"/>
          <w:sz w:val="28"/>
          <w:szCs w:val="28"/>
        </w:rPr>
      </w:pPr>
      <w:r w:rsidRPr="0056015C">
        <w:rPr>
          <w:rFonts w:ascii="Times New Roman" w:eastAsia="Calibri" w:hAnsi="Times New Roman" w:cs="Times New Roman"/>
          <w:sz w:val="28"/>
          <w:szCs w:val="28"/>
        </w:rPr>
        <w:t>2.1. услуг по передаче электрической и (или) тепловой энергии – 8 хозяйствующих субъектов;</w:t>
      </w:r>
    </w:p>
    <w:p w:rsidR="00EA4483" w:rsidRPr="0056015C" w:rsidRDefault="00EA4483" w:rsidP="00EA4483">
      <w:pPr>
        <w:spacing w:after="0" w:line="240" w:lineRule="auto"/>
        <w:ind w:firstLine="851"/>
        <w:jc w:val="both"/>
        <w:rPr>
          <w:rFonts w:ascii="Times New Roman" w:eastAsia="Calibri" w:hAnsi="Times New Roman" w:cs="Times New Roman"/>
          <w:sz w:val="28"/>
          <w:szCs w:val="28"/>
        </w:rPr>
      </w:pPr>
      <w:r w:rsidRPr="0056015C">
        <w:rPr>
          <w:rFonts w:ascii="Times New Roman" w:eastAsia="Calibri" w:hAnsi="Times New Roman" w:cs="Times New Roman"/>
          <w:sz w:val="28"/>
          <w:szCs w:val="28"/>
        </w:rPr>
        <w:t>2.2. услуг по транспортировке газа по трубопроводам – 1 хозяйствующих субъектов;</w:t>
      </w:r>
    </w:p>
    <w:p w:rsidR="00EA4483" w:rsidRPr="0056015C" w:rsidRDefault="00EA4483" w:rsidP="00EA4483">
      <w:pPr>
        <w:spacing w:after="0" w:line="240" w:lineRule="auto"/>
        <w:ind w:firstLine="851"/>
        <w:jc w:val="both"/>
        <w:rPr>
          <w:rFonts w:ascii="Times New Roman" w:eastAsia="Times New Roman" w:hAnsi="Times New Roman" w:cs="Times New Roman"/>
          <w:sz w:val="28"/>
          <w:szCs w:val="28"/>
        </w:rPr>
      </w:pPr>
      <w:r w:rsidRPr="0056015C">
        <w:rPr>
          <w:rFonts w:ascii="Times New Roman" w:hAnsi="Times New Roman" w:cs="Times New Roman"/>
          <w:sz w:val="28"/>
          <w:szCs w:val="28"/>
        </w:rPr>
        <w:t>3. Рынок услуг транспорта – 5 хозяйствующих субъектов, в том числе:</w:t>
      </w:r>
    </w:p>
    <w:p w:rsidR="00EA4483" w:rsidRPr="0056015C" w:rsidRDefault="00EA4483" w:rsidP="00EA4483">
      <w:pPr>
        <w:spacing w:after="0" w:line="240" w:lineRule="auto"/>
        <w:ind w:firstLine="851"/>
        <w:jc w:val="both"/>
        <w:rPr>
          <w:rFonts w:ascii="Times New Roman" w:hAnsi="Times New Roman" w:cs="Times New Roman"/>
          <w:sz w:val="28"/>
          <w:szCs w:val="28"/>
        </w:rPr>
      </w:pPr>
      <w:r w:rsidRPr="0056015C">
        <w:rPr>
          <w:rFonts w:ascii="Times New Roman" w:hAnsi="Times New Roman" w:cs="Times New Roman"/>
          <w:sz w:val="28"/>
          <w:szCs w:val="28"/>
        </w:rPr>
        <w:t xml:space="preserve">3.1. услуг аэропортов – </w:t>
      </w:r>
      <w:r w:rsidRPr="0056015C">
        <w:rPr>
          <w:rFonts w:ascii="Times New Roman" w:eastAsia="Calibri" w:hAnsi="Times New Roman" w:cs="Times New Roman"/>
          <w:sz w:val="28"/>
          <w:szCs w:val="28"/>
        </w:rPr>
        <w:t>2 хозяйствующи</w:t>
      </w:r>
      <w:r w:rsidRPr="0056015C">
        <w:rPr>
          <w:rFonts w:ascii="Times New Roman" w:hAnsi="Times New Roman" w:cs="Times New Roman"/>
          <w:sz w:val="28"/>
          <w:szCs w:val="28"/>
        </w:rPr>
        <w:t>х субъекта;</w:t>
      </w:r>
    </w:p>
    <w:p w:rsidR="00EA4483" w:rsidRPr="0056015C" w:rsidRDefault="00EA4483" w:rsidP="00EA4483">
      <w:pPr>
        <w:spacing w:after="0" w:line="240" w:lineRule="auto"/>
        <w:ind w:firstLine="851"/>
        <w:jc w:val="both"/>
        <w:rPr>
          <w:rFonts w:ascii="Times New Roman" w:eastAsia="Calibri" w:hAnsi="Times New Roman" w:cs="Times New Roman"/>
          <w:sz w:val="28"/>
          <w:szCs w:val="28"/>
        </w:rPr>
      </w:pPr>
      <w:r w:rsidRPr="0056015C">
        <w:rPr>
          <w:rFonts w:ascii="Times New Roman" w:hAnsi="Times New Roman" w:cs="Times New Roman"/>
          <w:sz w:val="28"/>
          <w:szCs w:val="28"/>
        </w:rPr>
        <w:t>3.2. услуги в портах и (или) транспортных терминалах, услуг по использованию инфраструктуры внутренних водных путей - 3 хозяйствующих субъекта;</w:t>
      </w:r>
    </w:p>
    <w:p w:rsidR="00EA4483" w:rsidRPr="0056015C" w:rsidRDefault="00EA4483" w:rsidP="00EA4483">
      <w:pPr>
        <w:spacing w:after="0" w:line="240" w:lineRule="auto"/>
        <w:ind w:firstLine="851"/>
        <w:jc w:val="both"/>
        <w:rPr>
          <w:rFonts w:ascii="Times New Roman" w:eastAsia="Times New Roman" w:hAnsi="Times New Roman" w:cs="Times New Roman"/>
          <w:sz w:val="28"/>
          <w:szCs w:val="28"/>
        </w:rPr>
      </w:pPr>
      <w:r w:rsidRPr="0056015C">
        <w:rPr>
          <w:rFonts w:ascii="Times New Roman" w:hAnsi="Times New Roman" w:cs="Times New Roman"/>
          <w:sz w:val="28"/>
          <w:szCs w:val="28"/>
        </w:rPr>
        <w:t>4. Рынок услуг связи – 2 хозяйствующих субъекта, в том числе:</w:t>
      </w:r>
    </w:p>
    <w:p w:rsidR="00EA4483" w:rsidRPr="00B62E31" w:rsidRDefault="00EA4483" w:rsidP="00EA4483">
      <w:pPr>
        <w:spacing w:after="0" w:line="240" w:lineRule="auto"/>
        <w:ind w:firstLine="851"/>
        <w:jc w:val="both"/>
        <w:rPr>
          <w:rFonts w:ascii="Times New Roman" w:eastAsia="Calibri" w:hAnsi="Times New Roman" w:cs="Times New Roman"/>
          <w:sz w:val="28"/>
          <w:szCs w:val="28"/>
        </w:rPr>
      </w:pPr>
      <w:r w:rsidRPr="0056015C">
        <w:rPr>
          <w:rFonts w:ascii="Times New Roman" w:hAnsi="Times New Roman" w:cs="Times New Roman"/>
          <w:sz w:val="28"/>
          <w:szCs w:val="28"/>
        </w:rPr>
        <w:t>4.1. услуг общедоступно</w:t>
      </w:r>
      <w:r w:rsidRPr="00B62E31">
        <w:rPr>
          <w:rFonts w:ascii="Times New Roman" w:hAnsi="Times New Roman" w:cs="Times New Roman"/>
          <w:sz w:val="28"/>
          <w:szCs w:val="28"/>
        </w:rPr>
        <w:t xml:space="preserve">й почтовой связи – </w:t>
      </w:r>
      <w:r w:rsidRPr="00B62E31">
        <w:rPr>
          <w:rFonts w:ascii="Times New Roman" w:eastAsia="Calibri" w:hAnsi="Times New Roman" w:cs="Times New Roman"/>
          <w:sz w:val="28"/>
          <w:szCs w:val="28"/>
        </w:rPr>
        <w:t>1 хозяйствующий субъект;</w:t>
      </w:r>
    </w:p>
    <w:p w:rsidR="00EA4483" w:rsidRPr="00B62E31" w:rsidRDefault="00EA4483" w:rsidP="00EA4483">
      <w:pPr>
        <w:spacing w:after="0" w:line="240" w:lineRule="auto"/>
        <w:ind w:firstLine="851"/>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4.2. услуг общедоступной электросвязи - 1 хозяйствующий субъект.</w:t>
      </w:r>
    </w:p>
    <w:p w:rsidR="00EA4483" w:rsidRPr="0056015C" w:rsidRDefault="00EA4483" w:rsidP="00EA4483">
      <w:pPr>
        <w:spacing w:after="0" w:line="240" w:lineRule="auto"/>
        <w:ind w:firstLine="851"/>
        <w:jc w:val="both"/>
        <w:rPr>
          <w:rFonts w:ascii="Times New Roman" w:eastAsia="Times New Roman" w:hAnsi="Times New Roman" w:cs="Times New Roman"/>
          <w:color w:val="000000"/>
          <w:sz w:val="28"/>
          <w:szCs w:val="28"/>
        </w:rPr>
      </w:pPr>
      <w:r w:rsidRPr="00B62E31">
        <w:rPr>
          <w:rFonts w:ascii="Times New Roman" w:hAnsi="Times New Roman" w:cs="Times New Roman"/>
          <w:sz w:val="28"/>
          <w:szCs w:val="28"/>
        </w:rPr>
        <w:t xml:space="preserve">Общее количество хозяйствующих субъектов, относящихся к числу </w:t>
      </w:r>
      <w:r w:rsidRPr="00B62E31">
        <w:rPr>
          <w:rFonts w:ascii="Times New Roman" w:hAnsi="Times New Roman" w:cs="Times New Roman"/>
          <w:color w:val="000000"/>
          <w:sz w:val="28"/>
          <w:szCs w:val="28"/>
        </w:rPr>
        <w:t xml:space="preserve">субъектов естественных монополий, в отношении которых осуществляются государственное регулирование и контроль, и функционирующих на территории Камчатского края, составляет 20 единиц. </w:t>
      </w:r>
    </w:p>
    <w:p w:rsidR="00EA4483" w:rsidRPr="0056015C" w:rsidRDefault="00EA4483" w:rsidP="00EA4483">
      <w:pPr>
        <w:pStyle w:val="2"/>
        <w:shd w:val="clear" w:color="auto" w:fill="FFFFFF"/>
        <w:ind w:firstLine="851"/>
        <w:jc w:val="both"/>
        <w:textAlignment w:val="baseline"/>
        <w:rPr>
          <w:rFonts w:ascii="Times New Roman" w:hAnsi="Times New Roman"/>
          <w:b w:val="0"/>
          <w:i/>
        </w:rPr>
      </w:pPr>
      <w:r w:rsidRPr="0056015C">
        <w:rPr>
          <w:rFonts w:ascii="Times New Roman" w:hAnsi="Times New Roman"/>
          <w:b w:val="0"/>
          <w:bCs w:val="0"/>
        </w:rPr>
        <w:lastRenderedPageBreak/>
        <w:t xml:space="preserve">Реестр субъектов естественных монополий в сфере водоснабжения и водоотведения с использованием централизованных систем, систем коммунальной инфраструктуры, в отношении которых осуществляется государственное регулирование и контроль включает 4 хозяйствующих субъектов: </w:t>
      </w:r>
      <w:r w:rsidRPr="0056015C">
        <w:rPr>
          <w:rFonts w:ascii="Times New Roman" w:hAnsi="Times New Roman"/>
          <w:b w:val="0"/>
        </w:rPr>
        <w:t>ООО «Жестяно-баночная фабрика и Ко», ООО «Мильковский водоканал», МУП «Городское тепловодоснабжение» Вилючинского городского округа, ООО «Светлячок».</w:t>
      </w:r>
    </w:p>
    <w:p w:rsidR="00EA4483" w:rsidRPr="0056015C" w:rsidRDefault="00EA4483" w:rsidP="00EA4483">
      <w:pPr>
        <w:pStyle w:val="2"/>
        <w:shd w:val="clear" w:color="auto" w:fill="FFFFFF"/>
        <w:jc w:val="both"/>
        <w:textAlignment w:val="baseline"/>
        <w:rPr>
          <w:rFonts w:ascii="Times New Roman" w:hAnsi="Times New Roman"/>
          <w:b w:val="0"/>
          <w:bCs w:val="0"/>
          <w:i/>
          <w:color w:val="333333"/>
        </w:rPr>
      </w:pPr>
    </w:p>
    <w:p w:rsidR="00EA4483" w:rsidRPr="0056015C" w:rsidRDefault="00EA4483" w:rsidP="00EA4483">
      <w:pPr>
        <w:jc w:val="center"/>
        <w:rPr>
          <w:rFonts w:ascii="Times New Roman" w:hAnsi="Times New Roman" w:cs="Times New Roman"/>
          <w:sz w:val="28"/>
          <w:szCs w:val="28"/>
        </w:rPr>
      </w:pPr>
      <w:r w:rsidRPr="0056015C">
        <w:rPr>
          <w:rFonts w:ascii="Times New Roman" w:hAnsi="Times New Roman" w:cs="Times New Roman"/>
          <w:sz w:val="28"/>
          <w:szCs w:val="28"/>
        </w:rPr>
        <w:t>Реестр субъектов естественных монополий в топливно-энергетическом комплексе</w:t>
      </w:r>
    </w:p>
    <w:p w:rsidR="00EA4483" w:rsidRPr="00B62E31" w:rsidRDefault="00EA4483" w:rsidP="00EA4483">
      <w:pPr>
        <w:spacing w:after="0" w:line="240" w:lineRule="auto"/>
        <w:contextualSpacing/>
        <w:jc w:val="center"/>
        <w:rPr>
          <w:rFonts w:ascii="Times New Roman" w:hAnsi="Times New Roman" w:cs="Times New Roman"/>
          <w:color w:val="000000"/>
          <w:sz w:val="28"/>
          <w:szCs w:val="28"/>
        </w:rPr>
      </w:pPr>
      <w:r w:rsidRPr="00B62E31">
        <w:rPr>
          <w:rFonts w:ascii="Times New Roman" w:hAnsi="Times New Roman" w:cs="Times New Roman"/>
          <w:color w:val="000000"/>
          <w:sz w:val="28"/>
          <w:szCs w:val="28"/>
        </w:rPr>
        <w:t xml:space="preserve">РАЗДЕЛ  </w:t>
      </w:r>
      <w:r w:rsidRPr="00B62E31">
        <w:rPr>
          <w:rFonts w:ascii="Times New Roman" w:hAnsi="Times New Roman" w:cs="Times New Roman"/>
          <w:color w:val="000000"/>
          <w:sz w:val="28"/>
          <w:szCs w:val="28"/>
          <w:lang w:val="en-US"/>
        </w:rPr>
        <w:t>I</w:t>
      </w:r>
      <w:r w:rsidRPr="00B62E31">
        <w:rPr>
          <w:rFonts w:ascii="Times New Roman" w:hAnsi="Times New Roman" w:cs="Times New Roman"/>
          <w:color w:val="000000"/>
          <w:sz w:val="28"/>
          <w:szCs w:val="28"/>
        </w:rPr>
        <w:t xml:space="preserve">. Услуги </w:t>
      </w:r>
      <w:r w:rsidRPr="00B62E31">
        <w:rPr>
          <w:rFonts w:ascii="Times New Roman" w:hAnsi="Times New Roman" w:cs="Times New Roman"/>
          <w:i/>
          <w:color w:val="000000"/>
          <w:sz w:val="28"/>
          <w:szCs w:val="28"/>
        </w:rPr>
        <w:t>по передаче электрической и (или) тепловой энергии</w:t>
      </w:r>
    </w:p>
    <w:p w:rsidR="00EA4483" w:rsidRDefault="00EA4483" w:rsidP="00EA4483">
      <w:pPr>
        <w:pStyle w:val="2"/>
        <w:shd w:val="clear" w:color="auto" w:fill="FFFFFF"/>
        <w:contextualSpacing/>
        <w:textAlignment w:val="baseline"/>
        <w:rPr>
          <w:rFonts w:ascii="Times New Roman" w:hAnsi="Times New Roman"/>
          <w:b w:val="0"/>
          <w:bCs w:val="0"/>
        </w:rPr>
      </w:pPr>
      <w:r w:rsidRPr="00B62E31">
        <w:rPr>
          <w:rFonts w:ascii="Times New Roman" w:hAnsi="Times New Roman"/>
          <w:b w:val="0"/>
          <w:bCs w:val="0"/>
        </w:rPr>
        <w:t>Количест</w:t>
      </w:r>
      <w:r>
        <w:rPr>
          <w:rFonts w:ascii="Times New Roman" w:hAnsi="Times New Roman"/>
          <w:b w:val="0"/>
          <w:bCs w:val="0"/>
        </w:rPr>
        <w:t>во хозяйствующих субъектов – 30</w:t>
      </w:r>
    </w:p>
    <w:p w:rsidR="00EA4483" w:rsidRPr="00120CD9" w:rsidRDefault="00EA4483" w:rsidP="00EA4483">
      <w:pPr>
        <w:autoSpaceDE w:val="0"/>
        <w:autoSpaceDN w:val="0"/>
        <w:adjustRightInd w:val="0"/>
        <w:spacing w:after="0" w:line="240" w:lineRule="auto"/>
        <w:jc w:val="right"/>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 xml:space="preserve">Таблица </w:t>
      </w:r>
      <w:r>
        <w:rPr>
          <w:rFonts w:ascii="Times New Roman" w:hAnsi="Times New Roman" w:cs="Times New Roman"/>
          <w:bCs/>
          <w:color w:val="000000"/>
          <w:sz w:val="20"/>
          <w:szCs w:val="20"/>
        </w:rPr>
        <w:t>42</w:t>
      </w:r>
    </w:p>
    <w:p w:rsidR="00EA4483" w:rsidRPr="0056015C" w:rsidRDefault="00EA4483" w:rsidP="00EA4483">
      <w:pPr>
        <w:spacing w:after="0" w:line="240" w:lineRule="auto"/>
        <w:contextualSpacing/>
        <w:rPr>
          <w:lang w:eastAsia="x-none"/>
        </w:rPr>
      </w:pPr>
    </w:p>
    <w:tbl>
      <w:tblPr>
        <w:tblW w:w="97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6521"/>
        <w:gridCol w:w="2510"/>
      </w:tblGrid>
      <w:tr w:rsidR="00EA4483" w:rsidRPr="00A5293B" w:rsidTr="00135DEB">
        <w:tc>
          <w:tcPr>
            <w:tcW w:w="709"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spacing w:after="0" w:line="240" w:lineRule="auto"/>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п/п №</w:t>
            </w:r>
          </w:p>
        </w:tc>
        <w:tc>
          <w:tcPr>
            <w:tcW w:w="6521"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spacing w:after="0" w:line="240" w:lineRule="auto"/>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Организация</w:t>
            </w:r>
          </w:p>
        </w:tc>
        <w:tc>
          <w:tcPr>
            <w:tcW w:w="2510"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spacing w:after="0" w:line="240" w:lineRule="auto"/>
              <w:jc w:val="center"/>
              <w:rPr>
                <w:rFonts w:ascii="Times New Roman" w:hAnsi="Times New Roman" w:cs="Times New Roman"/>
                <w:color w:val="000000"/>
                <w:sz w:val="20"/>
                <w:szCs w:val="20"/>
                <w:highlight w:val="yellow"/>
              </w:rPr>
            </w:pPr>
            <w:r w:rsidRPr="00A5293B">
              <w:rPr>
                <w:rFonts w:ascii="Times New Roman" w:hAnsi="Times New Roman" w:cs="Times New Roman"/>
                <w:color w:val="000000"/>
                <w:sz w:val="20"/>
                <w:szCs w:val="20"/>
              </w:rPr>
              <w:t>Дата и номер приказа о включении</w:t>
            </w:r>
          </w:p>
        </w:tc>
      </w:tr>
      <w:tr w:rsidR="00EA4483" w:rsidRPr="00A5293B" w:rsidTr="00135DEB">
        <w:trPr>
          <w:trHeight w:val="575"/>
        </w:trPr>
        <w:tc>
          <w:tcPr>
            <w:tcW w:w="709"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spacing w:after="0" w:line="240" w:lineRule="auto"/>
              <w:ind w:left="300" w:hanging="300"/>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1</w:t>
            </w:r>
          </w:p>
        </w:tc>
        <w:tc>
          <w:tcPr>
            <w:tcW w:w="6521"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spacing w:after="0" w:line="240" w:lineRule="auto"/>
              <w:jc w:val="both"/>
              <w:rPr>
                <w:rFonts w:ascii="Times New Roman" w:hAnsi="Times New Roman" w:cs="Times New Roman"/>
                <w:color w:val="000000"/>
                <w:sz w:val="20"/>
                <w:szCs w:val="20"/>
              </w:rPr>
            </w:pPr>
            <w:r w:rsidRPr="00A5293B">
              <w:rPr>
                <w:rFonts w:ascii="Times New Roman" w:hAnsi="Times New Roman" w:cs="Times New Roman"/>
                <w:color w:val="000000"/>
                <w:sz w:val="20"/>
                <w:szCs w:val="20"/>
              </w:rPr>
              <w:t>ОАО «Камчатскэнерго»</w:t>
            </w:r>
          </w:p>
        </w:tc>
        <w:tc>
          <w:tcPr>
            <w:tcW w:w="2510" w:type="dxa"/>
            <w:tcBorders>
              <w:top w:val="single" w:sz="4" w:space="0" w:color="auto"/>
              <w:left w:val="single" w:sz="4" w:space="0" w:color="auto"/>
              <w:bottom w:val="single" w:sz="4" w:space="0" w:color="auto"/>
              <w:right w:val="single" w:sz="4" w:space="0" w:color="auto"/>
            </w:tcBorders>
          </w:tcPr>
          <w:p w:rsidR="00EA4483" w:rsidRPr="00A5293B" w:rsidRDefault="00EA4483" w:rsidP="00135DEB">
            <w:pPr>
              <w:spacing w:after="0" w:line="240" w:lineRule="auto"/>
              <w:jc w:val="center"/>
              <w:rPr>
                <w:rFonts w:ascii="Times New Roman" w:hAnsi="Times New Roman" w:cs="Times New Roman"/>
                <w:color w:val="000000"/>
                <w:sz w:val="20"/>
                <w:szCs w:val="20"/>
                <w:highlight w:val="yellow"/>
              </w:rPr>
            </w:pPr>
          </w:p>
          <w:p w:rsidR="00EA4483" w:rsidRPr="00A5293B" w:rsidRDefault="00EA4483" w:rsidP="00135DEB">
            <w:pPr>
              <w:spacing w:after="0" w:line="240" w:lineRule="auto"/>
              <w:jc w:val="center"/>
              <w:rPr>
                <w:rFonts w:ascii="Times New Roman" w:hAnsi="Times New Roman" w:cs="Times New Roman"/>
                <w:color w:val="000000"/>
                <w:sz w:val="20"/>
                <w:szCs w:val="20"/>
                <w:highlight w:val="yellow"/>
              </w:rPr>
            </w:pPr>
            <w:r w:rsidRPr="00A5293B">
              <w:rPr>
                <w:rFonts w:ascii="Times New Roman" w:hAnsi="Times New Roman" w:cs="Times New Roman"/>
                <w:color w:val="000000"/>
                <w:sz w:val="20"/>
                <w:szCs w:val="20"/>
              </w:rPr>
              <w:t>19.12.1997 №127/8</w:t>
            </w:r>
          </w:p>
        </w:tc>
      </w:tr>
      <w:tr w:rsidR="00EA4483" w:rsidRPr="00A5293B" w:rsidTr="00135DEB">
        <w:tc>
          <w:tcPr>
            <w:tcW w:w="709"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spacing w:after="0" w:line="240" w:lineRule="auto"/>
              <w:ind w:left="300" w:hanging="300"/>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2</w:t>
            </w:r>
          </w:p>
        </w:tc>
        <w:tc>
          <w:tcPr>
            <w:tcW w:w="6521"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spacing w:after="0" w:line="240" w:lineRule="auto"/>
              <w:jc w:val="both"/>
              <w:rPr>
                <w:rFonts w:ascii="Times New Roman" w:hAnsi="Times New Roman" w:cs="Times New Roman"/>
                <w:color w:val="000000"/>
                <w:sz w:val="20"/>
                <w:szCs w:val="20"/>
              </w:rPr>
            </w:pPr>
            <w:r w:rsidRPr="00A5293B">
              <w:rPr>
                <w:rFonts w:ascii="Times New Roman" w:hAnsi="Times New Roman" w:cs="Times New Roman"/>
                <w:color w:val="000000"/>
                <w:sz w:val="20"/>
                <w:szCs w:val="20"/>
              </w:rPr>
              <w:t>ООО «28-Электросеть»</w:t>
            </w:r>
          </w:p>
        </w:tc>
        <w:tc>
          <w:tcPr>
            <w:tcW w:w="2510" w:type="dxa"/>
            <w:tcBorders>
              <w:top w:val="single" w:sz="4" w:space="0" w:color="auto"/>
              <w:left w:val="single" w:sz="4" w:space="0" w:color="auto"/>
              <w:bottom w:val="single" w:sz="4" w:space="0" w:color="auto"/>
              <w:right w:val="single" w:sz="4" w:space="0" w:color="auto"/>
            </w:tcBorders>
          </w:tcPr>
          <w:p w:rsidR="00EA4483" w:rsidRPr="00A5293B" w:rsidRDefault="00EA4483" w:rsidP="00135DEB">
            <w:pPr>
              <w:spacing w:after="0" w:line="240" w:lineRule="auto"/>
              <w:jc w:val="center"/>
              <w:rPr>
                <w:rFonts w:ascii="Times New Roman" w:hAnsi="Times New Roman" w:cs="Times New Roman"/>
                <w:color w:val="000000"/>
                <w:sz w:val="20"/>
                <w:szCs w:val="20"/>
                <w:highlight w:val="yellow"/>
              </w:rPr>
            </w:pPr>
          </w:p>
          <w:p w:rsidR="00EA4483" w:rsidRPr="00A5293B" w:rsidRDefault="00EA4483" w:rsidP="00135DEB">
            <w:pPr>
              <w:spacing w:after="0" w:line="240" w:lineRule="auto"/>
              <w:jc w:val="center"/>
              <w:rPr>
                <w:rFonts w:ascii="Times New Roman" w:hAnsi="Times New Roman" w:cs="Times New Roman"/>
                <w:color w:val="000000"/>
                <w:sz w:val="20"/>
                <w:szCs w:val="20"/>
                <w:highlight w:val="yellow"/>
              </w:rPr>
            </w:pPr>
            <w:r w:rsidRPr="00A5293B">
              <w:rPr>
                <w:rFonts w:ascii="Times New Roman" w:hAnsi="Times New Roman" w:cs="Times New Roman"/>
                <w:color w:val="000000"/>
                <w:sz w:val="20"/>
                <w:szCs w:val="20"/>
              </w:rPr>
              <w:t>29.11.2012 №776-э</w:t>
            </w:r>
          </w:p>
        </w:tc>
      </w:tr>
      <w:tr w:rsidR="00EA4483" w:rsidRPr="00A5293B" w:rsidTr="00135DEB">
        <w:tc>
          <w:tcPr>
            <w:tcW w:w="709"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spacing w:after="0" w:line="240" w:lineRule="auto"/>
              <w:ind w:left="300" w:hanging="300"/>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3</w:t>
            </w:r>
          </w:p>
        </w:tc>
        <w:tc>
          <w:tcPr>
            <w:tcW w:w="6521"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spacing w:after="0" w:line="240" w:lineRule="auto"/>
              <w:jc w:val="both"/>
              <w:rPr>
                <w:rFonts w:ascii="Times New Roman" w:hAnsi="Times New Roman" w:cs="Times New Roman"/>
                <w:color w:val="000000"/>
                <w:sz w:val="20"/>
                <w:szCs w:val="20"/>
              </w:rPr>
            </w:pPr>
            <w:r w:rsidRPr="00A5293B">
              <w:rPr>
                <w:rFonts w:ascii="Times New Roman" w:hAnsi="Times New Roman" w:cs="Times New Roman"/>
                <w:color w:val="000000"/>
                <w:sz w:val="20"/>
                <w:szCs w:val="20"/>
              </w:rPr>
              <w:t>ОАО «Северо-Восточный ремонтный центр»</w:t>
            </w:r>
          </w:p>
        </w:tc>
        <w:tc>
          <w:tcPr>
            <w:tcW w:w="2510"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spacing w:after="0" w:line="240" w:lineRule="auto"/>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21.12.2012 №904-э</w:t>
            </w:r>
          </w:p>
        </w:tc>
      </w:tr>
      <w:tr w:rsidR="00EA4483" w:rsidRPr="00A5293B" w:rsidTr="00135DEB">
        <w:tc>
          <w:tcPr>
            <w:tcW w:w="709"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spacing w:after="0" w:line="240" w:lineRule="auto"/>
              <w:ind w:left="300" w:hanging="300"/>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4</w:t>
            </w:r>
          </w:p>
        </w:tc>
        <w:tc>
          <w:tcPr>
            <w:tcW w:w="6521"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spacing w:after="0" w:line="240" w:lineRule="auto"/>
              <w:jc w:val="both"/>
              <w:rPr>
                <w:rFonts w:ascii="Times New Roman" w:hAnsi="Times New Roman" w:cs="Times New Roman"/>
                <w:color w:val="000000"/>
                <w:sz w:val="20"/>
                <w:szCs w:val="20"/>
              </w:rPr>
            </w:pPr>
            <w:r w:rsidRPr="00A5293B">
              <w:rPr>
                <w:rFonts w:ascii="Times New Roman" w:hAnsi="Times New Roman" w:cs="Times New Roman"/>
                <w:color w:val="000000"/>
                <w:sz w:val="20"/>
                <w:szCs w:val="20"/>
              </w:rPr>
              <w:t>ОАО «Южные электрические сети Камчатки» (ОАО «ЮЭСК»)</w:t>
            </w:r>
          </w:p>
        </w:tc>
        <w:tc>
          <w:tcPr>
            <w:tcW w:w="2510"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spacing w:after="0" w:line="240" w:lineRule="auto"/>
              <w:jc w:val="center"/>
              <w:rPr>
                <w:rFonts w:ascii="Times New Roman" w:hAnsi="Times New Roman" w:cs="Times New Roman"/>
                <w:color w:val="000000"/>
                <w:sz w:val="20"/>
                <w:szCs w:val="20"/>
                <w:highlight w:val="yellow"/>
              </w:rPr>
            </w:pPr>
            <w:r w:rsidRPr="00A5293B">
              <w:rPr>
                <w:rFonts w:ascii="Times New Roman" w:hAnsi="Times New Roman" w:cs="Times New Roman"/>
                <w:color w:val="000000"/>
                <w:sz w:val="20"/>
                <w:szCs w:val="20"/>
              </w:rPr>
              <w:t>13.12.2012 №825-э</w:t>
            </w:r>
          </w:p>
        </w:tc>
      </w:tr>
      <w:tr w:rsidR="00EA4483" w:rsidRPr="00A5293B" w:rsidTr="00135DEB">
        <w:tc>
          <w:tcPr>
            <w:tcW w:w="709"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spacing w:after="0" w:line="240" w:lineRule="auto"/>
              <w:ind w:left="300" w:hanging="300"/>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5</w:t>
            </w:r>
          </w:p>
        </w:tc>
        <w:tc>
          <w:tcPr>
            <w:tcW w:w="6521"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spacing w:after="0" w:line="240" w:lineRule="auto"/>
              <w:jc w:val="both"/>
              <w:rPr>
                <w:rFonts w:ascii="Times New Roman" w:hAnsi="Times New Roman" w:cs="Times New Roman"/>
                <w:color w:val="000000"/>
                <w:sz w:val="20"/>
                <w:szCs w:val="20"/>
              </w:rPr>
            </w:pPr>
            <w:r w:rsidRPr="00A5293B">
              <w:rPr>
                <w:rFonts w:ascii="Times New Roman" w:hAnsi="Times New Roman" w:cs="Times New Roman"/>
                <w:color w:val="000000"/>
                <w:sz w:val="20"/>
                <w:szCs w:val="20"/>
              </w:rPr>
              <w:t>МУП «Городское тепловодоснабжение»</w:t>
            </w:r>
          </w:p>
        </w:tc>
        <w:tc>
          <w:tcPr>
            <w:tcW w:w="2510"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spacing w:after="0" w:line="240" w:lineRule="auto"/>
              <w:jc w:val="center"/>
              <w:rPr>
                <w:rFonts w:ascii="Times New Roman" w:hAnsi="Times New Roman" w:cs="Times New Roman"/>
                <w:color w:val="000000"/>
                <w:sz w:val="20"/>
                <w:szCs w:val="20"/>
                <w:highlight w:val="yellow"/>
              </w:rPr>
            </w:pPr>
            <w:r w:rsidRPr="00A5293B">
              <w:rPr>
                <w:rFonts w:ascii="Times New Roman" w:hAnsi="Times New Roman" w:cs="Times New Roman"/>
                <w:color w:val="000000"/>
                <w:sz w:val="20"/>
                <w:szCs w:val="20"/>
              </w:rPr>
              <w:t>24.05.2013 №647-э</w:t>
            </w:r>
          </w:p>
        </w:tc>
      </w:tr>
      <w:tr w:rsidR="00EA4483" w:rsidRPr="00A5293B" w:rsidTr="00135DEB">
        <w:tc>
          <w:tcPr>
            <w:tcW w:w="709"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spacing w:after="0" w:line="240" w:lineRule="auto"/>
              <w:ind w:left="300" w:hanging="300"/>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6</w:t>
            </w:r>
          </w:p>
        </w:tc>
        <w:tc>
          <w:tcPr>
            <w:tcW w:w="6521"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spacing w:after="0" w:line="240" w:lineRule="auto"/>
              <w:jc w:val="both"/>
              <w:rPr>
                <w:rFonts w:ascii="Times New Roman" w:hAnsi="Times New Roman" w:cs="Times New Roman"/>
                <w:color w:val="000000"/>
                <w:sz w:val="20"/>
                <w:szCs w:val="20"/>
              </w:rPr>
            </w:pPr>
            <w:r w:rsidRPr="00A5293B">
              <w:rPr>
                <w:rFonts w:ascii="Times New Roman" w:hAnsi="Times New Roman" w:cs="Times New Roman"/>
                <w:color w:val="000000"/>
                <w:sz w:val="20"/>
                <w:szCs w:val="20"/>
              </w:rPr>
              <w:t>ООО «Интарсия»</w:t>
            </w:r>
          </w:p>
        </w:tc>
        <w:tc>
          <w:tcPr>
            <w:tcW w:w="2510"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spacing w:after="0" w:line="240" w:lineRule="auto"/>
              <w:jc w:val="center"/>
              <w:rPr>
                <w:rFonts w:ascii="Times New Roman" w:hAnsi="Times New Roman" w:cs="Times New Roman"/>
                <w:color w:val="000000"/>
                <w:sz w:val="20"/>
                <w:szCs w:val="20"/>
                <w:highlight w:val="yellow"/>
              </w:rPr>
            </w:pPr>
            <w:r w:rsidRPr="00A5293B">
              <w:rPr>
                <w:rFonts w:ascii="Times New Roman" w:hAnsi="Times New Roman" w:cs="Times New Roman"/>
                <w:color w:val="000000"/>
                <w:sz w:val="20"/>
                <w:szCs w:val="20"/>
              </w:rPr>
              <w:t>24.06.2013 № 829-э</w:t>
            </w:r>
          </w:p>
        </w:tc>
      </w:tr>
      <w:tr w:rsidR="00EA4483" w:rsidRPr="00A5293B" w:rsidTr="00135DEB">
        <w:tc>
          <w:tcPr>
            <w:tcW w:w="709"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spacing w:after="0" w:line="240" w:lineRule="auto"/>
              <w:ind w:left="300" w:hanging="300"/>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7</w:t>
            </w:r>
          </w:p>
        </w:tc>
        <w:tc>
          <w:tcPr>
            <w:tcW w:w="6521"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spacing w:after="0" w:line="240" w:lineRule="auto"/>
              <w:jc w:val="both"/>
              <w:rPr>
                <w:rFonts w:ascii="Times New Roman" w:hAnsi="Times New Roman" w:cs="Times New Roman"/>
                <w:color w:val="000000"/>
                <w:sz w:val="20"/>
                <w:szCs w:val="20"/>
              </w:rPr>
            </w:pPr>
            <w:r w:rsidRPr="00A5293B">
              <w:rPr>
                <w:rFonts w:ascii="Times New Roman" w:hAnsi="Times New Roman" w:cs="Times New Roman"/>
                <w:color w:val="000000"/>
                <w:sz w:val="20"/>
                <w:szCs w:val="20"/>
              </w:rPr>
              <w:t>ООО «Электрические сети Ивашки»</w:t>
            </w:r>
          </w:p>
        </w:tc>
        <w:tc>
          <w:tcPr>
            <w:tcW w:w="2510" w:type="dxa"/>
            <w:tcBorders>
              <w:top w:val="single" w:sz="4" w:space="0" w:color="auto"/>
              <w:left w:val="single" w:sz="4" w:space="0" w:color="auto"/>
              <w:bottom w:val="single" w:sz="4" w:space="0" w:color="auto"/>
              <w:right w:val="single" w:sz="4" w:space="0" w:color="auto"/>
            </w:tcBorders>
          </w:tcPr>
          <w:p w:rsidR="00EA4483" w:rsidRPr="00A5293B" w:rsidRDefault="00EA4483" w:rsidP="00135DEB">
            <w:pPr>
              <w:spacing w:after="0" w:line="240" w:lineRule="auto"/>
              <w:jc w:val="center"/>
              <w:rPr>
                <w:rFonts w:ascii="Times New Roman" w:hAnsi="Times New Roman" w:cs="Times New Roman"/>
                <w:color w:val="000000"/>
                <w:sz w:val="20"/>
                <w:szCs w:val="20"/>
                <w:highlight w:val="yellow"/>
              </w:rPr>
            </w:pPr>
          </w:p>
          <w:p w:rsidR="00EA4483" w:rsidRPr="00A5293B" w:rsidRDefault="00EA4483" w:rsidP="00135DEB">
            <w:pPr>
              <w:spacing w:after="0" w:line="240" w:lineRule="auto"/>
              <w:jc w:val="center"/>
              <w:rPr>
                <w:rFonts w:ascii="Times New Roman" w:hAnsi="Times New Roman" w:cs="Times New Roman"/>
                <w:color w:val="000000"/>
                <w:sz w:val="20"/>
                <w:szCs w:val="20"/>
                <w:highlight w:val="yellow"/>
              </w:rPr>
            </w:pPr>
            <w:r w:rsidRPr="00A5293B">
              <w:rPr>
                <w:rFonts w:ascii="Times New Roman" w:hAnsi="Times New Roman" w:cs="Times New Roman"/>
                <w:color w:val="000000"/>
                <w:sz w:val="20"/>
                <w:szCs w:val="20"/>
              </w:rPr>
              <w:t>24.06.2013 № 827-э</w:t>
            </w:r>
          </w:p>
        </w:tc>
      </w:tr>
      <w:tr w:rsidR="00EA4483" w:rsidRPr="00A5293B" w:rsidTr="00135DEB">
        <w:tc>
          <w:tcPr>
            <w:tcW w:w="709"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spacing w:after="0" w:line="240" w:lineRule="auto"/>
              <w:ind w:left="300" w:hanging="300"/>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8</w:t>
            </w:r>
          </w:p>
        </w:tc>
        <w:tc>
          <w:tcPr>
            <w:tcW w:w="6521"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spacing w:after="0" w:line="240" w:lineRule="auto"/>
              <w:jc w:val="both"/>
              <w:rPr>
                <w:rFonts w:ascii="Times New Roman" w:hAnsi="Times New Roman" w:cs="Times New Roman"/>
                <w:color w:val="000000"/>
                <w:sz w:val="20"/>
                <w:szCs w:val="20"/>
              </w:rPr>
            </w:pPr>
            <w:r w:rsidRPr="00A5293B">
              <w:rPr>
                <w:rFonts w:ascii="Times New Roman" w:hAnsi="Times New Roman" w:cs="Times New Roman"/>
                <w:color w:val="000000"/>
                <w:sz w:val="20"/>
                <w:szCs w:val="20"/>
              </w:rPr>
              <w:t>ООО «Стимул»</w:t>
            </w:r>
          </w:p>
        </w:tc>
        <w:tc>
          <w:tcPr>
            <w:tcW w:w="2510"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spacing w:after="0" w:line="240" w:lineRule="auto"/>
              <w:jc w:val="center"/>
              <w:rPr>
                <w:rFonts w:ascii="Times New Roman" w:hAnsi="Times New Roman" w:cs="Times New Roman"/>
                <w:color w:val="000000"/>
                <w:sz w:val="20"/>
                <w:szCs w:val="20"/>
                <w:highlight w:val="yellow"/>
              </w:rPr>
            </w:pPr>
            <w:r w:rsidRPr="00A5293B">
              <w:rPr>
                <w:rFonts w:ascii="Times New Roman" w:hAnsi="Times New Roman" w:cs="Times New Roman"/>
                <w:color w:val="000000"/>
                <w:sz w:val="20"/>
                <w:szCs w:val="20"/>
              </w:rPr>
              <w:t>23.12.2014 №2376-э</w:t>
            </w:r>
          </w:p>
        </w:tc>
      </w:tr>
    </w:tbl>
    <w:p w:rsidR="00EA4483" w:rsidRPr="00B62E31" w:rsidRDefault="00EA4483" w:rsidP="00EA4483">
      <w:pPr>
        <w:rPr>
          <w:rFonts w:ascii="Times New Roman" w:hAnsi="Times New Roman" w:cs="Times New Roman"/>
          <w:color w:val="000000"/>
          <w:sz w:val="28"/>
          <w:szCs w:val="28"/>
        </w:rPr>
      </w:pPr>
    </w:p>
    <w:p w:rsidR="00EA4483" w:rsidRPr="00B62E31" w:rsidRDefault="00EA4483" w:rsidP="00EA4483">
      <w:pPr>
        <w:jc w:val="center"/>
        <w:rPr>
          <w:rFonts w:ascii="Times New Roman" w:hAnsi="Times New Roman" w:cs="Times New Roman"/>
          <w:i/>
          <w:color w:val="000000"/>
          <w:sz w:val="28"/>
          <w:szCs w:val="28"/>
        </w:rPr>
      </w:pPr>
      <w:r w:rsidRPr="00B62E31">
        <w:rPr>
          <w:rFonts w:ascii="Times New Roman" w:hAnsi="Times New Roman" w:cs="Times New Roman"/>
          <w:color w:val="000000"/>
          <w:sz w:val="28"/>
          <w:szCs w:val="28"/>
        </w:rPr>
        <w:t xml:space="preserve">РАЗДЕЛ  </w:t>
      </w:r>
      <w:r w:rsidRPr="00B62E31">
        <w:rPr>
          <w:rFonts w:ascii="Times New Roman" w:hAnsi="Times New Roman" w:cs="Times New Roman"/>
          <w:color w:val="000000"/>
          <w:sz w:val="28"/>
          <w:szCs w:val="28"/>
          <w:lang w:val="en-US"/>
        </w:rPr>
        <w:t>II</w:t>
      </w:r>
      <w:r w:rsidRPr="00B62E31">
        <w:rPr>
          <w:rFonts w:ascii="Times New Roman" w:hAnsi="Times New Roman" w:cs="Times New Roman"/>
          <w:color w:val="000000"/>
          <w:sz w:val="28"/>
          <w:szCs w:val="28"/>
        </w:rPr>
        <w:t xml:space="preserve">. Транспортировка газа </w:t>
      </w:r>
      <w:r w:rsidRPr="00B62E31">
        <w:rPr>
          <w:rFonts w:ascii="Times New Roman" w:hAnsi="Times New Roman" w:cs="Times New Roman"/>
          <w:i/>
          <w:color w:val="000000"/>
          <w:sz w:val="28"/>
          <w:szCs w:val="28"/>
        </w:rPr>
        <w:t>по трубопроводам</w:t>
      </w:r>
    </w:p>
    <w:p w:rsidR="00EA4483" w:rsidRDefault="00EA4483" w:rsidP="00EA4483">
      <w:pPr>
        <w:pStyle w:val="2"/>
        <w:shd w:val="clear" w:color="auto" w:fill="FFFFFF"/>
        <w:spacing w:line="267" w:lineRule="atLeast"/>
        <w:textAlignment w:val="baseline"/>
        <w:rPr>
          <w:rFonts w:ascii="Times New Roman" w:hAnsi="Times New Roman"/>
          <w:b w:val="0"/>
          <w:bCs w:val="0"/>
        </w:rPr>
      </w:pPr>
      <w:r w:rsidRPr="00B62E31">
        <w:rPr>
          <w:rFonts w:ascii="Times New Roman" w:hAnsi="Times New Roman"/>
          <w:b w:val="0"/>
          <w:bCs w:val="0"/>
        </w:rPr>
        <w:t>Количество хозяйствующих субъектов – 1</w:t>
      </w:r>
    </w:p>
    <w:p w:rsidR="00EA4483" w:rsidRPr="0056015C" w:rsidRDefault="00EA4483" w:rsidP="00EA4483">
      <w:pPr>
        <w:autoSpaceDE w:val="0"/>
        <w:autoSpaceDN w:val="0"/>
        <w:adjustRightInd w:val="0"/>
        <w:spacing w:after="0" w:line="240" w:lineRule="auto"/>
        <w:jc w:val="right"/>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 xml:space="preserve">Таблица </w:t>
      </w:r>
      <w:r>
        <w:rPr>
          <w:rFonts w:ascii="Times New Roman" w:hAnsi="Times New Roman" w:cs="Times New Roman"/>
          <w:bCs/>
          <w:color w:val="000000"/>
          <w:sz w:val="20"/>
          <w:szCs w:val="20"/>
        </w:rPr>
        <w:t>43</w:t>
      </w:r>
    </w:p>
    <w:tbl>
      <w:tblPr>
        <w:tblW w:w="97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6480"/>
        <w:gridCol w:w="2551"/>
      </w:tblGrid>
      <w:tr w:rsidR="00EA4483" w:rsidRPr="00A5293B" w:rsidTr="00135DEB">
        <w:trPr>
          <w:cantSplit/>
          <w:trHeight w:val="611"/>
        </w:trPr>
        <w:tc>
          <w:tcPr>
            <w:tcW w:w="709"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spacing w:after="0" w:line="240" w:lineRule="auto"/>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п/п №</w:t>
            </w:r>
          </w:p>
        </w:tc>
        <w:tc>
          <w:tcPr>
            <w:tcW w:w="6480"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spacing w:after="0" w:line="240" w:lineRule="auto"/>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Организация</w:t>
            </w:r>
          </w:p>
        </w:tc>
        <w:tc>
          <w:tcPr>
            <w:tcW w:w="2551"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spacing w:after="0" w:line="240" w:lineRule="auto"/>
              <w:jc w:val="center"/>
              <w:rPr>
                <w:rFonts w:ascii="Times New Roman" w:hAnsi="Times New Roman" w:cs="Times New Roman"/>
                <w:color w:val="000000"/>
                <w:sz w:val="20"/>
                <w:szCs w:val="20"/>
                <w:highlight w:val="yellow"/>
              </w:rPr>
            </w:pPr>
            <w:r w:rsidRPr="00A5293B">
              <w:rPr>
                <w:rFonts w:ascii="Times New Roman" w:hAnsi="Times New Roman" w:cs="Times New Roman"/>
                <w:color w:val="000000"/>
                <w:sz w:val="20"/>
                <w:szCs w:val="20"/>
              </w:rPr>
              <w:t>Дата и номер приказа о включении</w:t>
            </w:r>
          </w:p>
        </w:tc>
      </w:tr>
      <w:tr w:rsidR="00EA4483" w:rsidRPr="00A5293B" w:rsidTr="00135DEB">
        <w:trPr>
          <w:cantSplit/>
          <w:trHeight w:val="241"/>
        </w:trPr>
        <w:tc>
          <w:tcPr>
            <w:tcW w:w="709"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spacing w:after="0" w:line="240" w:lineRule="auto"/>
              <w:ind w:hanging="71"/>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1</w:t>
            </w:r>
          </w:p>
        </w:tc>
        <w:tc>
          <w:tcPr>
            <w:tcW w:w="6480"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spacing w:after="0" w:line="240" w:lineRule="auto"/>
              <w:ind w:hanging="71"/>
              <w:rPr>
                <w:rFonts w:ascii="Times New Roman" w:hAnsi="Times New Roman" w:cs="Times New Roman"/>
                <w:color w:val="000000"/>
                <w:sz w:val="20"/>
                <w:szCs w:val="20"/>
              </w:rPr>
            </w:pPr>
            <w:r w:rsidRPr="00A5293B">
              <w:rPr>
                <w:rFonts w:ascii="Times New Roman" w:hAnsi="Times New Roman" w:cs="Times New Roman"/>
                <w:color w:val="000000"/>
                <w:sz w:val="20"/>
                <w:szCs w:val="20"/>
              </w:rPr>
              <w:t xml:space="preserve">ОАО «Камчатгазпром»     </w:t>
            </w:r>
          </w:p>
        </w:tc>
        <w:tc>
          <w:tcPr>
            <w:tcW w:w="2551"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spacing w:after="0" w:line="240" w:lineRule="auto"/>
              <w:ind w:hanging="71"/>
              <w:jc w:val="center"/>
              <w:rPr>
                <w:rFonts w:ascii="Times New Roman" w:hAnsi="Times New Roman" w:cs="Times New Roman"/>
                <w:color w:val="000000"/>
                <w:sz w:val="20"/>
                <w:szCs w:val="20"/>
                <w:highlight w:val="yellow"/>
              </w:rPr>
            </w:pPr>
            <w:r w:rsidRPr="00A5293B">
              <w:rPr>
                <w:rFonts w:ascii="Times New Roman" w:hAnsi="Times New Roman" w:cs="Times New Roman"/>
                <w:color w:val="000000"/>
                <w:sz w:val="20"/>
                <w:szCs w:val="20"/>
              </w:rPr>
              <w:t xml:space="preserve">  05.12.2001 №72/3 </w:t>
            </w:r>
            <w:r w:rsidRPr="00A5293B">
              <w:rPr>
                <w:rFonts w:ascii="Times New Roman" w:hAnsi="Times New Roman" w:cs="Times New Roman"/>
                <w:color w:val="000000"/>
                <w:sz w:val="20"/>
                <w:szCs w:val="20"/>
              </w:rPr>
              <w:tab/>
            </w:r>
          </w:p>
        </w:tc>
      </w:tr>
    </w:tbl>
    <w:p w:rsidR="00EA4483" w:rsidRPr="00B62E31" w:rsidRDefault="00EA4483" w:rsidP="00EA4483">
      <w:pPr>
        <w:rPr>
          <w:rFonts w:ascii="Times New Roman" w:hAnsi="Times New Roman" w:cs="Times New Roman"/>
          <w:color w:val="000000"/>
          <w:sz w:val="28"/>
          <w:szCs w:val="28"/>
        </w:rPr>
      </w:pPr>
    </w:p>
    <w:p w:rsidR="00EA4483" w:rsidRPr="0056015C" w:rsidRDefault="00EA4483" w:rsidP="00EA4483">
      <w:pPr>
        <w:spacing w:after="0" w:line="240" w:lineRule="auto"/>
        <w:ind w:left="720"/>
        <w:jc w:val="center"/>
        <w:rPr>
          <w:rFonts w:ascii="Times New Roman" w:hAnsi="Times New Roman" w:cs="Times New Roman"/>
          <w:color w:val="000000"/>
          <w:sz w:val="28"/>
          <w:szCs w:val="28"/>
          <w:u w:val="single"/>
        </w:rPr>
      </w:pPr>
      <w:r w:rsidRPr="0056015C">
        <w:rPr>
          <w:rFonts w:ascii="Times New Roman" w:hAnsi="Times New Roman" w:cs="Times New Roman"/>
          <w:color w:val="000000"/>
          <w:sz w:val="28"/>
          <w:szCs w:val="28"/>
        </w:rPr>
        <w:t>Реестр субъектов естественных монополий на транспорте</w:t>
      </w:r>
    </w:p>
    <w:p w:rsidR="00EA4483" w:rsidRPr="00B62E31" w:rsidRDefault="00EA4483" w:rsidP="00EA4483">
      <w:pPr>
        <w:spacing w:after="0" w:line="240" w:lineRule="auto"/>
        <w:jc w:val="center"/>
        <w:rPr>
          <w:rFonts w:ascii="Times New Roman" w:hAnsi="Times New Roman" w:cs="Times New Roman"/>
          <w:b/>
          <w:color w:val="000000"/>
          <w:sz w:val="28"/>
          <w:szCs w:val="28"/>
        </w:rPr>
      </w:pPr>
      <w:r w:rsidRPr="00B62E31">
        <w:rPr>
          <w:rFonts w:ascii="Times New Roman" w:hAnsi="Times New Roman" w:cs="Times New Roman"/>
          <w:color w:val="000000"/>
          <w:sz w:val="28"/>
          <w:szCs w:val="28"/>
        </w:rPr>
        <w:t xml:space="preserve">Раздел II Услуги </w:t>
      </w:r>
      <w:r w:rsidRPr="00B62E31">
        <w:rPr>
          <w:rFonts w:ascii="Times New Roman" w:hAnsi="Times New Roman" w:cs="Times New Roman"/>
          <w:i/>
          <w:color w:val="000000"/>
          <w:sz w:val="28"/>
          <w:szCs w:val="28"/>
        </w:rPr>
        <w:t>аэропортов</w:t>
      </w:r>
    </w:p>
    <w:p w:rsidR="00EA4483" w:rsidRDefault="00EA4483" w:rsidP="00EA4483">
      <w:pPr>
        <w:pStyle w:val="2"/>
        <w:shd w:val="clear" w:color="auto" w:fill="FFFFFF"/>
        <w:textAlignment w:val="baseline"/>
        <w:rPr>
          <w:rFonts w:ascii="Times New Roman" w:hAnsi="Times New Roman"/>
          <w:b w:val="0"/>
          <w:bCs w:val="0"/>
        </w:rPr>
      </w:pPr>
      <w:r w:rsidRPr="004F0708">
        <w:rPr>
          <w:rFonts w:ascii="Times New Roman" w:hAnsi="Times New Roman"/>
          <w:b w:val="0"/>
          <w:bCs w:val="0"/>
        </w:rPr>
        <w:t>Количес</w:t>
      </w:r>
      <w:r>
        <w:rPr>
          <w:rFonts w:ascii="Times New Roman" w:hAnsi="Times New Roman"/>
          <w:b w:val="0"/>
          <w:bCs w:val="0"/>
        </w:rPr>
        <w:t>тво хозяйствующих субъектов – 2</w:t>
      </w:r>
    </w:p>
    <w:p w:rsidR="00EA4483" w:rsidRPr="004F0708" w:rsidRDefault="00EA4483" w:rsidP="00EA4483">
      <w:pPr>
        <w:autoSpaceDE w:val="0"/>
        <w:autoSpaceDN w:val="0"/>
        <w:adjustRightInd w:val="0"/>
        <w:spacing w:after="0" w:line="240" w:lineRule="auto"/>
        <w:jc w:val="right"/>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 xml:space="preserve">Таблица </w:t>
      </w:r>
      <w:r>
        <w:rPr>
          <w:rFonts w:ascii="Times New Roman" w:hAnsi="Times New Roman" w:cs="Times New Roman"/>
          <w:bCs/>
          <w:color w:val="000000"/>
          <w:sz w:val="20"/>
          <w:szCs w:val="20"/>
        </w:rPr>
        <w:t>44</w:t>
      </w:r>
    </w:p>
    <w:tbl>
      <w:tblPr>
        <w:tblW w:w="97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6526"/>
        <w:gridCol w:w="2505"/>
      </w:tblGrid>
      <w:tr w:rsidR="00EA4483" w:rsidRPr="00A5293B" w:rsidTr="00135DEB">
        <w:trPr>
          <w:trHeight w:val="556"/>
        </w:trPr>
        <w:tc>
          <w:tcPr>
            <w:tcW w:w="709"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п/п №</w:t>
            </w:r>
          </w:p>
        </w:tc>
        <w:tc>
          <w:tcPr>
            <w:tcW w:w="6526"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Организация</w:t>
            </w:r>
          </w:p>
        </w:tc>
        <w:tc>
          <w:tcPr>
            <w:tcW w:w="2505"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jc w:val="center"/>
              <w:rPr>
                <w:rFonts w:ascii="Times New Roman" w:hAnsi="Times New Roman" w:cs="Times New Roman"/>
                <w:color w:val="000000"/>
                <w:sz w:val="20"/>
                <w:szCs w:val="20"/>
                <w:highlight w:val="yellow"/>
              </w:rPr>
            </w:pPr>
            <w:r w:rsidRPr="00A5293B">
              <w:rPr>
                <w:rFonts w:ascii="Times New Roman" w:hAnsi="Times New Roman" w:cs="Times New Roman"/>
                <w:color w:val="000000"/>
                <w:sz w:val="20"/>
                <w:szCs w:val="20"/>
              </w:rPr>
              <w:t>Дата и номер приказа о включении</w:t>
            </w:r>
          </w:p>
        </w:tc>
      </w:tr>
      <w:tr w:rsidR="00EA4483" w:rsidRPr="00A5293B" w:rsidTr="00135DEB">
        <w:trPr>
          <w:trHeight w:val="556"/>
        </w:trPr>
        <w:tc>
          <w:tcPr>
            <w:tcW w:w="709"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1</w:t>
            </w:r>
          </w:p>
        </w:tc>
        <w:tc>
          <w:tcPr>
            <w:tcW w:w="6526"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jc w:val="both"/>
              <w:rPr>
                <w:rFonts w:ascii="Times New Roman" w:hAnsi="Times New Roman" w:cs="Times New Roman"/>
                <w:color w:val="000000"/>
                <w:sz w:val="20"/>
                <w:szCs w:val="20"/>
              </w:rPr>
            </w:pPr>
            <w:r w:rsidRPr="00A5293B">
              <w:rPr>
                <w:rFonts w:ascii="Times New Roman" w:hAnsi="Times New Roman" w:cs="Times New Roman"/>
                <w:color w:val="000000"/>
                <w:sz w:val="20"/>
                <w:szCs w:val="20"/>
              </w:rPr>
              <w:t xml:space="preserve">АО «КАМЧАТСКОЕ АВИАЦИОННОЕ ПРЕДПРИЯТИЕ" (бывш. ОТКРЫТОЕ АКЦИОНЕРНОЕ ОБЩЕСТВО «КАМЧАТСКОЕ </w:t>
            </w:r>
            <w:r w:rsidRPr="00A5293B">
              <w:rPr>
                <w:rFonts w:ascii="Times New Roman" w:hAnsi="Times New Roman" w:cs="Times New Roman"/>
                <w:color w:val="000000"/>
                <w:sz w:val="20"/>
                <w:szCs w:val="20"/>
              </w:rPr>
              <w:lastRenderedPageBreak/>
              <w:t>АВИАЦИОННОЕ ПРЕДПРИЯТИЕ» (бывш. ГУП Камчатского края «Камчатское авиационное предприятие»))</w:t>
            </w:r>
          </w:p>
        </w:tc>
        <w:tc>
          <w:tcPr>
            <w:tcW w:w="2505"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jc w:val="center"/>
              <w:rPr>
                <w:rFonts w:ascii="Times New Roman" w:hAnsi="Times New Roman" w:cs="Times New Roman"/>
                <w:color w:val="000000"/>
                <w:sz w:val="20"/>
                <w:szCs w:val="20"/>
                <w:highlight w:val="yellow"/>
              </w:rPr>
            </w:pPr>
            <w:r w:rsidRPr="00A5293B">
              <w:rPr>
                <w:rFonts w:ascii="Times New Roman" w:hAnsi="Times New Roman" w:cs="Times New Roman"/>
                <w:color w:val="000000"/>
                <w:sz w:val="20"/>
                <w:szCs w:val="20"/>
              </w:rPr>
              <w:lastRenderedPageBreak/>
              <w:t>25.05.1998 18/2-а/п</w:t>
            </w:r>
          </w:p>
        </w:tc>
      </w:tr>
      <w:tr w:rsidR="00EA4483" w:rsidRPr="00A5293B" w:rsidTr="00135DEB">
        <w:trPr>
          <w:trHeight w:val="556"/>
        </w:trPr>
        <w:tc>
          <w:tcPr>
            <w:tcW w:w="709"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2</w:t>
            </w:r>
          </w:p>
        </w:tc>
        <w:tc>
          <w:tcPr>
            <w:tcW w:w="6526"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jc w:val="both"/>
              <w:rPr>
                <w:rFonts w:ascii="Times New Roman" w:hAnsi="Times New Roman" w:cs="Times New Roman"/>
                <w:color w:val="000000"/>
                <w:sz w:val="20"/>
                <w:szCs w:val="20"/>
              </w:rPr>
            </w:pPr>
            <w:r w:rsidRPr="00A5293B">
              <w:rPr>
                <w:rFonts w:ascii="Times New Roman" w:hAnsi="Times New Roman" w:cs="Times New Roman"/>
                <w:color w:val="000000"/>
                <w:sz w:val="20"/>
                <w:szCs w:val="20"/>
              </w:rPr>
              <w:t>Федеральное казенное предпроиятие «Аэропорты Камчатки»</w:t>
            </w:r>
          </w:p>
        </w:tc>
        <w:tc>
          <w:tcPr>
            <w:tcW w:w="2505"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21.04.2011 №166-т</w:t>
            </w:r>
          </w:p>
        </w:tc>
      </w:tr>
    </w:tbl>
    <w:p w:rsidR="00EA4483" w:rsidRPr="00B62E31" w:rsidRDefault="00EA4483" w:rsidP="00EA4483">
      <w:pPr>
        <w:rPr>
          <w:rFonts w:ascii="Times New Roman" w:hAnsi="Times New Roman" w:cs="Times New Roman"/>
          <w:b/>
          <w:color w:val="000000"/>
          <w:sz w:val="28"/>
          <w:szCs w:val="28"/>
        </w:rPr>
      </w:pPr>
    </w:p>
    <w:p w:rsidR="00EA4483" w:rsidRPr="00B62E31" w:rsidRDefault="00EA4483" w:rsidP="00EA4483">
      <w:pPr>
        <w:spacing w:after="0" w:line="240" w:lineRule="auto"/>
        <w:jc w:val="center"/>
        <w:rPr>
          <w:rFonts w:ascii="Times New Roman" w:hAnsi="Times New Roman" w:cs="Times New Roman"/>
          <w:i/>
          <w:color w:val="000000"/>
          <w:sz w:val="28"/>
          <w:szCs w:val="28"/>
        </w:rPr>
      </w:pPr>
      <w:r w:rsidRPr="00B62E31">
        <w:rPr>
          <w:rFonts w:ascii="Times New Roman" w:hAnsi="Times New Roman" w:cs="Times New Roman"/>
          <w:color w:val="000000"/>
          <w:sz w:val="28"/>
          <w:szCs w:val="28"/>
        </w:rPr>
        <w:t xml:space="preserve">Раздел III Услуги </w:t>
      </w:r>
      <w:r w:rsidRPr="00B62E31">
        <w:rPr>
          <w:rFonts w:ascii="Times New Roman" w:hAnsi="Times New Roman" w:cs="Times New Roman"/>
          <w:i/>
          <w:color w:val="000000"/>
          <w:sz w:val="28"/>
          <w:szCs w:val="28"/>
        </w:rPr>
        <w:t xml:space="preserve">в портах и (или) транспортных терминалах, </w:t>
      </w:r>
    </w:p>
    <w:p w:rsidR="00EA4483" w:rsidRPr="00B62E31" w:rsidRDefault="00EA4483" w:rsidP="00EA4483">
      <w:pPr>
        <w:spacing w:after="0" w:line="240" w:lineRule="auto"/>
        <w:jc w:val="center"/>
        <w:rPr>
          <w:rFonts w:ascii="Times New Roman" w:hAnsi="Times New Roman" w:cs="Times New Roman"/>
          <w:i/>
          <w:color w:val="000000"/>
          <w:sz w:val="28"/>
          <w:szCs w:val="28"/>
        </w:rPr>
      </w:pPr>
      <w:r w:rsidRPr="00B62E31">
        <w:rPr>
          <w:rFonts w:ascii="Times New Roman" w:hAnsi="Times New Roman" w:cs="Times New Roman"/>
          <w:i/>
          <w:color w:val="000000"/>
          <w:sz w:val="28"/>
          <w:szCs w:val="28"/>
        </w:rPr>
        <w:t>услуги по использованию инфраст</w:t>
      </w:r>
      <w:r>
        <w:rPr>
          <w:rFonts w:ascii="Times New Roman" w:hAnsi="Times New Roman" w:cs="Times New Roman"/>
          <w:i/>
          <w:color w:val="000000"/>
          <w:sz w:val="28"/>
          <w:szCs w:val="28"/>
        </w:rPr>
        <w:t>руктуры внутренних водных путей</w:t>
      </w:r>
    </w:p>
    <w:p w:rsidR="00EA4483" w:rsidRDefault="00EA4483" w:rsidP="00EA4483">
      <w:pPr>
        <w:pStyle w:val="2"/>
        <w:shd w:val="clear" w:color="auto" w:fill="FFFFFF"/>
        <w:textAlignment w:val="baseline"/>
        <w:rPr>
          <w:rFonts w:ascii="Times New Roman" w:hAnsi="Times New Roman"/>
          <w:b w:val="0"/>
          <w:bCs w:val="0"/>
        </w:rPr>
      </w:pPr>
      <w:r w:rsidRPr="00B62E31">
        <w:rPr>
          <w:rFonts w:ascii="Times New Roman" w:hAnsi="Times New Roman"/>
          <w:b w:val="0"/>
          <w:bCs w:val="0"/>
        </w:rPr>
        <w:t xml:space="preserve">Количество хозяйствующих субъектов </w:t>
      </w:r>
      <w:r>
        <w:rPr>
          <w:rFonts w:ascii="Times New Roman" w:hAnsi="Times New Roman"/>
          <w:b w:val="0"/>
          <w:bCs w:val="0"/>
        </w:rPr>
        <w:t>–</w:t>
      </w:r>
      <w:r w:rsidRPr="00B62E31">
        <w:rPr>
          <w:rFonts w:ascii="Times New Roman" w:hAnsi="Times New Roman"/>
          <w:b w:val="0"/>
          <w:bCs w:val="0"/>
        </w:rPr>
        <w:t xml:space="preserve"> 3</w:t>
      </w:r>
    </w:p>
    <w:p w:rsidR="00EA4483" w:rsidRPr="004F0708" w:rsidRDefault="00EA4483" w:rsidP="00EA4483">
      <w:pPr>
        <w:autoSpaceDE w:val="0"/>
        <w:autoSpaceDN w:val="0"/>
        <w:adjustRightInd w:val="0"/>
        <w:spacing w:after="0" w:line="240" w:lineRule="auto"/>
        <w:jc w:val="right"/>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 xml:space="preserve">Таблица </w:t>
      </w:r>
      <w:r>
        <w:rPr>
          <w:rFonts w:ascii="Times New Roman" w:hAnsi="Times New Roman" w:cs="Times New Roman"/>
          <w:bCs/>
          <w:color w:val="000000"/>
          <w:sz w:val="20"/>
          <w:szCs w:val="20"/>
        </w:rPr>
        <w:t>45</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8"/>
        <w:gridCol w:w="6521"/>
        <w:gridCol w:w="2551"/>
      </w:tblGrid>
      <w:tr w:rsidR="00EA4483" w:rsidRPr="00A5293B" w:rsidTr="00135DEB">
        <w:trPr>
          <w:trHeight w:val="556"/>
        </w:trPr>
        <w:tc>
          <w:tcPr>
            <w:tcW w:w="738"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spacing w:after="0" w:line="240" w:lineRule="auto"/>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п/п №</w:t>
            </w:r>
          </w:p>
        </w:tc>
        <w:tc>
          <w:tcPr>
            <w:tcW w:w="6521"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spacing w:after="0" w:line="240" w:lineRule="auto"/>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Организация</w:t>
            </w:r>
          </w:p>
        </w:tc>
        <w:tc>
          <w:tcPr>
            <w:tcW w:w="2551"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spacing w:after="0" w:line="240" w:lineRule="auto"/>
              <w:jc w:val="center"/>
              <w:rPr>
                <w:rFonts w:ascii="Times New Roman" w:hAnsi="Times New Roman" w:cs="Times New Roman"/>
                <w:color w:val="000000"/>
                <w:sz w:val="20"/>
                <w:szCs w:val="20"/>
                <w:highlight w:val="yellow"/>
              </w:rPr>
            </w:pPr>
            <w:r w:rsidRPr="00A5293B">
              <w:rPr>
                <w:rFonts w:ascii="Times New Roman" w:hAnsi="Times New Roman" w:cs="Times New Roman"/>
                <w:color w:val="000000"/>
                <w:sz w:val="20"/>
                <w:szCs w:val="20"/>
              </w:rPr>
              <w:t>Дата и номер приказа о включении</w:t>
            </w:r>
          </w:p>
        </w:tc>
      </w:tr>
      <w:tr w:rsidR="00EA4483" w:rsidRPr="00A5293B" w:rsidTr="00135DEB">
        <w:trPr>
          <w:trHeight w:val="556"/>
        </w:trPr>
        <w:tc>
          <w:tcPr>
            <w:tcW w:w="738"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spacing w:after="0" w:line="240" w:lineRule="auto"/>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1</w:t>
            </w:r>
          </w:p>
        </w:tc>
        <w:tc>
          <w:tcPr>
            <w:tcW w:w="6521"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spacing w:after="0" w:line="240" w:lineRule="auto"/>
              <w:jc w:val="both"/>
              <w:rPr>
                <w:rFonts w:ascii="Times New Roman" w:hAnsi="Times New Roman" w:cs="Times New Roman"/>
                <w:color w:val="000000"/>
                <w:sz w:val="20"/>
                <w:szCs w:val="20"/>
              </w:rPr>
            </w:pPr>
            <w:r w:rsidRPr="00A5293B">
              <w:rPr>
                <w:rFonts w:ascii="Times New Roman" w:hAnsi="Times New Roman" w:cs="Times New Roman"/>
                <w:color w:val="000000"/>
                <w:sz w:val="20"/>
                <w:szCs w:val="20"/>
              </w:rPr>
              <w:t>ОАО «Петропавловск-Камчатский морской торговый порт»</w:t>
            </w:r>
          </w:p>
        </w:tc>
        <w:tc>
          <w:tcPr>
            <w:tcW w:w="2551"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spacing w:after="0" w:line="240" w:lineRule="auto"/>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 xml:space="preserve">01.10.1999 </w:t>
            </w:r>
          </w:p>
          <w:p w:rsidR="00EA4483" w:rsidRPr="00A5293B" w:rsidRDefault="00EA4483" w:rsidP="00135DEB">
            <w:pPr>
              <w:spacing w:after="0" w:line="240" w:lineRule="auto"/>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№12/к-1-р</w:t>
            </w:r>
          </w:p>
        </w:tc>
      </w:tr>
      <w:tr w:rsidR="00EA4483" w:rsidRPr="00A5293B" w:rsidTr="00135DEB">
        <w:trPr>
          <w:trHeight w:val="556"/>
        </w:trPr>
        <w:tc>
          <w:tcPr>
            <w:tcW w:w="738"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spacing w:after="0" w:line="240" w:lineRule="auto"/>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2</w:t>
            </w:r>
          </w:p>
        </w:tc>
        <w:tc>
          <w:tcPr>
            <w:tcW w:w="6521"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spacing w:after="0" w:line="240" w:lineRule="auto"/>
              <w:jc w:val="both"/>
              <w:rPr>
                <w:rFonts w:ascii="Times New Roman" w:hAnsi="Times New Roman" w:cs="Times New Roman"/>
                <w:color w:val="000000"/>
                <w:sz w:val="20"/>
                <w:szCs w:val="20"/>
              </w:rPr>
            </w:pPr>
            <w:r w:rsidRPr="00A5293B">
              <w:rPr>
                <w:rFonts w:ascii="Times New Roman" w:hAnsi="Times New Roman" w:cs="Times New Roman"/>
                <w:color w:val="000000"/>
                <w:sz w:val="20"/>
                <w:szCs w:val="20"/>
              </w:rPr>
              <w:t>ФГУП «Усть-Камчатский морской торговый порт»</w:t>
            </w:r>
          </w:p>
        </w:tc>
        <w:tc>
          <w:tcPr>
            <w:tcW w:w="2551"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spacing w:after="0" w:line="240" w:lineRule="auto"/>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 xml:space="preserve">26.07.2000 </w:t>
            </w:r>
          </w:p>
          <w:p w:rsidR="00EA4483" w:rsidRPr="00A5293B" w:rsidRDefault="00EA4483" w:rsidP="00135DEB">
            <w:pPr>
              <w:spacing w:after="0" w:line="240" w:lineRule="auto"/>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№22/11-2-р</w:t>
            </w:r>
          </w:p>
        </w:tc>
      </w:tr>
      <w:tr w:rsidR="00EA4483" w:rsidRPr="00A5293B" w:rsidTr="00135DEB">
        <w:trPr>
          <w:trHeight w:val="556"/>
        </w:trPr>
        <w:tc>
          <w:tcPr>
            <w:tcW w:w="738"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spacing w:after="0" w:line="240" w:lineRule="auto"/>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3</w:t>
            </w:r>
          </w:p>
        </w:tc>
        <w:tc>
          <w:tcPr>
            <w:tcW w:w="6521"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spacing w:after="0" w:line="240" w:lineRule="auto"/>
              <w:jc w:val="both"/>
              <w:rPr>
                <w:rFonts w:ascii="Times New Roman" w:hAnsi="Times New Roman" w:cs="Times New Roman"/>
                <w:color w:val="000000"/>
                <w:sz w:val="20"/>
                <w:szCs w:val="20"/>
              </w:rPr>
            </w:pPr>
            <w:r w:rsidRPr="00A5293B">
              <w:rPr>
                <w:rFonts w:ascii="Times New Roman" w:hAnsi="Times New Roman" w:cs="Times New Roman"/>
                <w:color w:val="000000"/>
                <w:sz w:val="20"/>
                <w:szCs w:val="20"/>
              </w:rPr>
              <w:t>ООО «Владкам»</w:t>
            </w:r>
          </w:p>
        </w:tc>
        <w:tc>
          <w:tcPr>
            <w:tcW w:w="2551"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spacing w:after="0" w:line="240" w:lineRule="auto"/>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25.08.2008</w:t>
            </w:r>
          </w:p>
          <w:p w:rsidR="00EA4483" w:rsidRPr="00A5293B" w:rsidRDefault="00EA4483" w:rsidP="00135DEB">
            <w:pPr>
              <w:spacing w:after="0" w:line="240" w:lineRule="auto"/>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 326-т</w:t>
            </w:r>
          </w:p>
        </w:tc>
      </w:tr>
    </w:tbl>
    <w:p w:rsidR="00EA4483" w:rsidRPr="00B62E31" w:rsidRDefault="00EA4483" w:rsidP="00EA4483">
      <w:pPr>
        <w:spacing w:after="0" w:line="240" w:lineRule="auto"/>
        <w:contextualSpacing/>
        <w:rPr>
          <w:rFonts w:ascii="Times New Roman" w:hAnsi="Times New Roman" w:cs="Times New Roman"/>
          <w:b/>
          <w:sz w:val="28"/>
          <w:szCs w:val="28"/>
        </w:rPr>
      </w:pPr>
    </w:p>
    <w:p w:rsidR="00EA4483" w:rsidRPr="004F0708" w:rsidRDefault="00EA4483" w:rsidP="00EA4483">
      <w:pPr>
        <w:autoSpaceDE w:val="0"/>
        <w:autoSpaceDN w:val="0"/>
        <w:adjustRightInd w:val="0"/>
        <w:spacing w:after="0" w:line="240" w:lineRule="auto"/>
        <w:contextualSpacing/>
        <w:jc w:val="center"/>
        <w:rPr>
          <w:rFonts w:ascii="Times New Roman" w:hAnsi="Times New Roman" w:cs="Times New Roman"/>
          <w:bCs/>
          <w:position w:val="24"/>
          <w:sz w:val="28"/>
          <w:szCs w:val="28"/>
        </w:rPr>
      </w:pPr>
      <w:r w:rsidRPr="004F0708">
        <w:rPr>
          <w:rFonts w:ascii="Times New Roman" w:hAnsi="Times New Roman" w:cs="Times New Roman"/>
          <w:bCs/>
          <w:position w:val="24"/>
          <w:sz w:val="28"/>
          <w:szCs w:val="28"/>
        </w:rPr>
        <w:t>Реестр субъектов естественных монополий в области связи</w:t>
      </w:r>
    </w:p>
    <w:p w:rsidR="00EA4483" w:rsidRPr="00B62E31" w:rsidRDefault="00EA4483" w:rsidP="00EA4483">
      <w:pPr>
        <w:autoSpaceDE w:val="0"/>
        <w:autoSpaceDN w:val="0"/>
        <w:adjustRightInd w:val="0"/>
        <w:spacing w:after="0" w:line="240" w:lineRule="auto"/>
        <w:contextualSpacing/>
        <w:jc w:val="center"/>
        <w:rPr>
          <w:rFonts w:ascii="Times New Roman" w:hAnsi="Times New Roman" w:cs="Times New Roman"/>
          <w:i/>
          <w:position w:val="24"/>
          <w:sz w:val="28"/>
          <w:szCs w:val="28"/>
        </w:rPr>
      </w:pPr>
      <w:r w:rsidRPr="00B62E31">
        <w:rPr>
          <w:rFonts w:ascii="Times New Roman" w:hAnsi="Times New Roman" w:cs="Times New Roman"/>
          <w:position w:val="24"/>
          <w:sz w:val="28"/>
          <w:szCs w:val="28"/>
        </w:rPr>
        <w:t xml:space="preserve">Раздел I. Услуги </w:t>
      </w:r>
      <w:r w:rsidRPr="00B62E31">
        <w:rPr>
          <w:rFonts w:ascii="Times New Roman" w:hAnsi="Times New Roman" w:cs="Times New Roman"/>
          <w:i/>
          <w:position w:val="24"/>
          <w:sz w:val="28"/>
          <w:szCs w:val="28"/>
        </w:rPr>
        <w:t>общедоступной почтовой связи</w:t>
      </w:r>
    </w:p>
    <w:p w:rsidR="00EA4483" w:rsidRDefault="00EA4483" w:rsidP="00EA4483">
      <w:pPr>
        <w:pStyle w:val="2"/>
        <w:shd w:val="clear" w:color="auto" w:fill="FFFFFF"/>
        <w:contextualSpacing/>
        <w:textAlignment w:val="baseline"/>
        <w:rPr>
          <w:rFonts w:ascii="Times New Roman" w:hAnsi="Times New Roman"/>
          <w:b w:val="0"/>
          <w:bCs w:val="0"/>
          <w:i/>
          <w:color w:val="333333"/>
        </w:rPr>
      </w:pPr>
      <w:r w:rsidRPr="009C1D31">
        <w:rPr>
          <w:rFonts w:ascii="Times New Roman" w:hAnsi="Times New Roman"/>
          <w:b w:val="0"/>
          <w:bCs w:val="0"/>
          <w:color w:val="333333"/>
        </w:rPr>
        <w:t xml:space="preserve">Количество хозяйствующих субъектов </w:t>
      </w:r>
      <w:r>
        <w:rPr>
          <w:rFonts w:ascii="Times New Roman" w:hAnsi="Times New Roman"/>
          <w:b w:val="0"/>
          <w:bCs w:val="0"/>
          <w:color w:val="333333"/>
        </w:rPr>
        <w:t>–</w:t>
      </w:r>
      <w:r w:rsidRPr="009C1D31">
        <w:rPr>
          <w:rFonts w:ascii="Times New Roman" w:hAnsi="Times New Roman"/>
          <w:b w:val="0"/>
          <w:bCs w:val="0"/>
          <w:color w:val="333333"/>
        </w:rPr>
        <w:t xml:space="preserve"> 1</w:t>
      </w:r>
    </w:p>
    <w:p w:rsidR="00EA4483" w:rsidRDefault="00EA4483" w:rsidP="00EA4483">
      <w:pPr>
        <w:autoSpaceDE w:val="0"/>
        <w:autoSpaceDN w:val="0"/>
        <w:adjustRightInd w:val="0"/>
        <w:spacing w:after="0" w:line="240" w:lineRule="auto"/>
        <w:jc w:val="right"/>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 xml:space="preserve">Таблица </w:t>
      </w:r>
      <w:r>
        <w:rPr>
          <w:rFonts w:ascii="Times New Roman" w:hAnsi="Times New Roman" w:cs="Times New Roman"/>
          <w:bCs/>
          <w:color w:val="000000"/>
          <w:sz w:val="20"/>
          <w:szCs w:val="20"/>
        </w:rPr>
        <w:t>46</w:t>
      </w:r>
    </w:p>
    <w:p w:rsidR="00EA4483" w:rsidRPr="004F0708" w:rsidRDefault="00EA4483" w:rsidP="00EA4483">
      <w:pPr>
        <w:autoSpaceDE w:val="0"/>
        <w:autoSpaceDN w:val="0"/>
        <w:adjustRightInd w:val="0"/>
        <w:spacing w:after="0" w:line="240" w:lineRule="auto"/>
        <w:jc w:val="right"/>
        <w:rPr>
          <w:rFonts w:ascii="Times New Roman" w:hAnsi="Times New Roman" w:cs="Times New Roman"/>
          <w:bCs/>
          <w:color w:val="000000"/>
          <w:sz w:val="20"/>
          <w:szCs w:val="20"/>
        </w:rPr>
      </w:pPr>
    </w:p>
    <w:tbl>
      <w:tblPr>
        <w:tblW w:w="9807" w:type="dxa"/>
        <w:tblLayout w:type="fixed"/>
        <w:tblCellMar>
          <w:left w:w="10" w:type="dxa"/>
          <w:right w:w="10" w:type="dxa"/>
        </w:tblCellMar>
        <w:tblLook w:val="04A0" w:firstRow="1" w:lastRow="0" w:firstColumn="1" w:lastColumn="0" w:noHBand="0" w:noVBand="1"/>
      </w:tblPr>
      <w:tblGrid>
        <w:gridCol w:w="1075"/>
        <w:gridCol w:w="6181"/>
        <w:gridCol w:w="2551"/>
      </w:tblGrid>
      <w:tr w:rsidR="00EA4483" w:rsidRPr="00A5293B" w:rsidTr="00135DEB">
        <w:trPr>
          <w:trHeight w:val="1"/>
        </w:trPr>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EA4483" w:rsidRPr="00A5293B" w:rsidRDefault="00EA4483" w:rsidP="00135DEB">
            <w:pPr>
              <w:spacing w:after="0" w:line="240" w:lineRule="auto"/>
              <w:jc w:val="center"/>
              <w:rPr>
                <w:rFonts w:ascii="Times New Roman" w:hAnsi="Times New Roman" w:cs="Times New Roman"/>
                <w:sz w:val="20"/>
                <w:szCs w:val="20"/>
              </w:rPr>
            </w:pPr>
            <w:r w:rsidRPr="00A5293B">
              <w:rPr>
                <w:rFonts w:ascii="Times New Roman" w:hAnsi="Times New Roman" w:cs="Times New Roman"/>
                <w:sz w:val="20"/>
                <w:szCs w:val="20"/>
              </w:rPr>
              <w:t>п/п №</w:t>
            </w:r>
          </w:p>
        </w:tc>
        <w:tc>
          <w:tcPr>
            <w:tcW w:w="61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EA4483" w:rsidRPr="00A5293B" w:rsidRDefault="00EA4483" w:rsidP="00135DEB">
            <w:pPr>
              <w:spacing w:after="0" w:line="240" w:lineRule="auto"/>
              <w:jc w:val="center"/>
              <w:rPr>
                <w:rFonts w:ascii="Times New Roman" w:hAnsi="Times New Roman" w:cs="Times New Roman"/>
                <w:sz w:val="20"/>
                <w:szCs w:val="20"/>
              </w:rPr>
            </w:pPr>
            <w:r w:rsidRPr="00A5293B">
              <w:rPr>
                <w:rFonts w:ascii="Times New Roman" w:hAnsi="Times New Roman" w:cs="Times New Roman"/>
                <w:sz w:val="20"/>
                <w:szCs w:val="20"/>
              </w:rPr>
              <w:t>Организация</w:t>
            </w:r>
          </w:p>
        </w:tc>
        <w:tc>
          <w:tcPr>
            <w:tcW w:w="2551" w:type="dxa"/>
            <w:tcBorders>
              <w:top w:val="single" w:sz="6" w:space="0" w:color="000000"/>
              <w:left w:val="single" w:sz="6" w:space="0" w:color="000000"/>
              <w:bottom w:val="single" w:sz="6" w:space="0" w:color="000000"/>
              <w:right w:val="single" w:sz="6" w:space="0" w:color="000000"/>
            </w:tcBorders>
            <w:shd w:val="clear" w:color="auto" w:fill="FFFFFF"/>
            <w:hideMark/>
          </w:tcPr>
          <w:p w:rsidR="00EA4483" w:rsidRPr="00A5293B" w:rsidRDefault="00EA4483" w:rsidP="00135DEB">
            <w:pPr>
              <w:spacing w:after="0" w:line="240" w:lineRule="auto"/>
              <w:jc w:val="center"/>
              <w:rPr>
                <w:rFonts w:ascii="Times New Roman" w:eastAsia="Calibri" w:hAnsi="Times New Roman" w:cs="Times New Roman"/>
                <w:sz w:val="20"/>
                <w:szCs w:val="20"/>
                <w:highlight w:val="yellow"/>
              </w:rPr>
            </w:pPr>
            <w:r w:rsidRPr="00A5293B">
              <w:rPr>
                <w:rFonts w:ascii="Times New Roman" w:hAnsi="Times New Roman" w:cs="Times New Roman"/>
                <w:sz w:val="20"/>
                <w:szCs w:val="20"/>
              </w:rPr>
              <w:t>Дата и номер приказа о включении</w:t>
            </w:r>
          </w:p>
        </w:tc>
      </w:tr>
      <w:tr w:rsidR="00EA4483" w:rsidRPr="00A5293B" w:rsidTr="00135DEB">
        <w:trPr>
          <w:trHeight w:val="1"/>
        </w:trPr>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EA4483" w:rsidRPr="00A5293B" w:rsidRDefault="00EA4483" w:rsidP="00135DEB">
            <w:pPr>
              <w:spacing w:after="0" w:line="240" w:lineRule="auto"/>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1</w:t>
            </w:r>
          </w:p>
        </w:tc>
        <w:tc>
          <w:tcPr>
            <w:tcW w:w="61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EA4483" w:rsidRPr="00A5293B" w:rsidRDefault="00EA4483" w:rsidP="00135DEB">
            <w:pPr>
              <w:spacing w:after="0" w:line="240" w:lineRule="auto"/>
              <w:rPr>
                <w:rFonts w:ascii="Times New Roman" w:eastAsia="Calibri" w:hAnsi="Times New Roman" w:cs="Times New Roman"/>
                <w:sz w:val="20"/>
                <w:szCs w:val="20"/>
              </w:rPr>
            </w:pPr>
            <w:r w:rsidRPr="00A5293B">
              <w:rPr>
                <w:rFonts w:ascii="Times New Roman" w:hAnsi="Times New Roman" w:cs="Times New Roman"/>
                <w:sz w:val="20"/>
                <w:szCs w:val="20"/>
              </w:rPr>
              <w:t>ФГУП «Почта России»</w:t>
            </w:r>
          </w:p>
        </w:tc>
        <w:tc>
          <w:tcPr>
            <w:tcW w:w="2551" w:type="dxa"/>
            <w:tcBorders>
              <w:top w:val="single" w:sz="6" w:space="0" w:color="000000"/>
              <w:left w:val="single" w:sz="6" w:space="0" w:color="000000"/>
              <w:bottom w:val="single" w:sz="6" w:space="0" w:color="000000"/>
              <w:right w:val="single" w:sz="6" w:space="0" w:color="000000"/>
            </w:tcBorders>
            <w:shd w:val="clear" w:color="auto" w:fill="FFFFFF"/>
            <w:hideMark/>
          </w:tcPr>
          <w:p w:rsidR="00EA4483" w:rsidRPr="00A5293B" w:rsidRDefault="00EA4483" w:rsidP="00135DEB">
            <w:pPr>
              <w:spacing w:after="0" w:line="240" w:lineRule="auto"/>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23.08.2005 №394-с</w:t>
            </w:r>
          </w:p>
        </w:tc>
      </w:tr>
    </w:tbl>
    <w:p w:rsidR="00EA4483" w:rsidRPr="00B62E31" w:rsidRDefault="00EA4483" w:rsidP="00EA4483">
      <w:pPr>
        <w:spacing w:after="0" w:line="240" w:lineRule="auto"/>
        <w:rPr>
          <w:rFonts w:ascii="Times New Roman" w:eastAsia="Times New Roman" w:hAnsi="Times New Roman" w:cs="Times New Roman"/>
          <w:position w:val="24"/>
          <w:sz w:val="28"/>
          <w:szCs w:val="28"/>
        </w:rPr>
      </w:pPr>
    </w:p>
    <w:p w:rsidR="00EA4483" w:rsidRPr="004F0708" w:rsidRDefault="00EA4483" w:rsidP="00EA4483">
      <w:pPr>
        <w:spacing w:after="0" w:line="240" w:lineRule="auto"/>
        <w:jc w:val="center"/>
        <w:rPr>
          <w:rFonts w:ascii="Times New Roman" w:eastAsia="Calibri" w:hAnsi="Times New Roman" w:cs="Times New Roman"/>
          <w:position w:val="24"/>
          <w:sz w:val="28"/>
          <w:szCs w:val="28"/>
        </w:rPr>
      </w:pPr>
      <w:r w:rsidRPr="004F0708">
        <w:rPr>
          <w:rFonts w:ascii="Times New Roman" w:hAnsi="Times New Roman" w:cs="Times New Roman"/>
          <w:position w:val="24"/>
          <w:sz w:val="28"/>
          <w:szCs w:val="28"/>
        </w:rPr>
        <w:t>Раздел II. Услуги общедоступной электросвязи</w:t>
      </w:r>
    </w:p>
    <w:p w:rsidR="00EA4483" w:rsidRPr="009C1D31" w:rsidRDefault="00EA4483" w:rsidP="00EA4483">
      <w:pPr>
        <w:pStyle w:val="2"/>
        <w:shd w:val="clear" w:color="auto" w:fill="FFFFFF"/>
        <w:textAlignment w:val="baseline"/>
        <w:rPr>
          <w:rFonts w:ascii="Times New Roman" w:eastAsia="Times New Roman" w:hAnsi="Times New Roman"/>
          <w:b w:val="0"/>
          <w:bCs w:val="0"/>
          <w:i/>
          <w:color w:val="333333"/>
        </w:rPr>
      </w:pPr>
      <w:r w:rsidRPr="009C1D31">
        <w:rPr>
          <w:rFonts w:ascii="Times New Roman" w:hAnsi="Times New Roman"/>
          <w:b w:val="0"/>
          <w:bCs w:val="0"/>
          <w:color w:val="333333"/>
        </w:rPr>
        <w:t>Количество хозяйствующих субъектов - 1</w:t>
      </w:r>
    </w:p>
    <w:p w:rsidR="00EA4483" w:rsidRDefault="00EA4483" w:rsidP="00EA4483">
      <w:pPr>
        <w:autoSpaceDE w:val="0"/>
        <w:autoSpaceDN w:val="0"/>
        <w:adjustRightInd w:val="0"/>
        <w:spacing w:after="0" w:line="240" w:lineRule="auto"/>
        <w:jc w:val="right"/>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 xml:space="preserve">Таблица </w:t>
      </w:r>
      <w:r>
        <w:rPr>
          <w:rFonts w:ascii="Times New Roman" w:hAnsi="Times New Roman" w:cs="Times New Roman"/>
          <w:bCs/>
          <w:color w:val="000000"/>
          <w:sz w:val="20"/>
          <w:szCs w:val="20"/>
        </w:rPr>
        <w:t>47</w:t>
      </w:r>
    </w:p>
    <w:p w:rsidR="00EA4483" w:rsidRPr="00A5293B" w:rsidRDefault="00EA4483" w:rsidP="00EA4483">
      <w:pPr>
        <w:autoSpaceDE w:val="0"/>
        <w:autoSpaceDN w:val="0"/>
        <w:adjustRightInd w:val="0"/>
        <w:spacing w:after="0" w:line="240" w:lineRule="auto"/>
        <w:jc w:val="right"/>
        <w:rPr>
          <w:rFonts w:ascii="Times New Roman" w:hAnsi="Times New Roman" w:cs="Times New Roman"/>
          <w:bCs/>
          <w:color w:val="000000"/>
          <w:sz w:val="20"/>
          <w:szCs w:val="20"/>
        </w:rPr>
      </w:pPr>
    </w:p>
    <w:tbl>
      <w:tblPr>
        <w:tblW w:w="9807" w:type="dxa"/>
        <w:tblLayout w:type="fixed"/>
        <w:tblCellMar>
          <w:left w:w="10" w:type="dxa"/>
          <w:right w:w="10" w:type="dxa"/>
        </w:tblCellMar>
        <w:tblLook w:val="04A0" w:firstRow="1" w:lastRow="0" w:firstColumn="1" w:lastColumn="0" w:noHBand="0" w:noVBand="1"/>
      </w:tblPr>
      <w:tblGrid>
        <w:gridCol w:w="1075"/>
        <w:gridCol w:w="6181"/>
        <w:gridCol w:w="2551"/>
      </w:tblGrid>
      <w:tr w:rsidR="00EA4483" w:rsidRPr="00A5293B" w:rsidTr="00135DEB">
        <w:trPr>
          <w:trHeight w:val="1"/>
        </w:trPr>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EA4483" w:rsidRPr="00A5293B" w:rsidRDefault="00EA4483" w:rsidP="00135DEB">
            <w:pPr>
              <w:spacing w:after="0" w:line="240" w:lineRule="auto"/>
              <w:jc w:val="center"/>
              <w:rPr>
                <w:rFonts w:ascii="Times New Roman" w:hAnsi="Times New Roman" w:cs="Times New Roman"/>
                <w:sz w:val="20"/>
                <w:szCs w:val="20"/>
              </w:rPr>
            </w:pPr>
            <w:r w:rsidRPr="00A5293B">
              <w:rPr>
                <w:rFonts w:ascii="Times New Roman" w:hAnsi="Times New Roman" w:cs="Times New Roman"/>
                <w:sz w:val="20"/>
                <w:szCs w:val="20"/>
              </w:rPr>
              <w:t>п/п №</w:t>
            </w:r>
          </w:p>
        </w:tc>
        <w:tc>
          <w:tcPr>
            <w:tcW w:w="61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EA4483" w:rsidRPr="00A5293B" w:rsidRDefault="00EA4483" w:rsidP="00135DEB">
            <w:pPr>
              <w:spacing w:after="0" w:line="240" w:lineRule="auto"/>
              <w:jc w:val="center"/>
              <w:rPr>
                <w:rFonts w:ascii="Times New Roman" w:hAnsi="Times New Roman" w:cs="Times New Roman"/>
                <w:sz w:val="20"/>
                <w:szCs w:val="20"/>
              </w:rPr>
            </w:pPr>
            <w:r w:rsidRPr="00A5293B">
              <w:rPr>
                <w:rFonts w:ascii="Times New Roman" w:hAnsi="Times New Roman" w:cs="Times New Roman"/>
                <w:sz w:val="20"/>
                <w:szCs w:val="20"/>
              </w:rPr>
              <w:t>Организация</w:t>
            </w:r>
          </w:p>
        </w:tc>
        <w:tc>
          <w:tcPr>
            <w:tcW w:w="2551" w:type="dxa"/>
            <w:tcBorders>
              <w:top w:val="single" w:sz="6" w:space="0" w:color="000000"/>
              <w:left w:val="single" w:sz="6" w:space="0" w:color="000000"/>
              <w:bottom w:val="single" w:sz="6" w:space="0" w:color="000000"/>
              <w:right w:val="single" w:sz="6" w:space="0" w:color="000000"/>
            </w:tcBorders>
            <w:shd w:val="clear" w:color="auto" w:fill="FFFFFF"/>
            <w:hideMark/>
          </w:tcPr>
          <w:p w:rsidR="00EA4483" w:rsidRPr="00A5293B" w:rsidRDefault="00EA4483" w:rsidP="00135DEB">
            <w:pPr>
              <w:spacing w:after="0" w:line="240" w:lineRule="auto"/>
              <w:jc w:val="center"/>
              <w:rPr>
                <w:rFonts w:ascii="Times New Roman" w:eastAsia="Calibri" w:hAnsi="Times New Roman" w:cs="Times New Roman"/>
                <w:sz w:val="20"/>
                <w:szCs w:val="20"/>
                <w:highlight w:val="yellow"/>
              </w:rPr>
            </w:pPr>
            <w:r w:rsidRPr="00A5293B">
              <w:rPr>
                <w:rFonts w:ascii="Times New Roman" w:hAnsi="Times New Roman" w:cs="Times New Roman"/>
                <w:sz w:val="20"/>
                <w:szCs w:val="20"/>
              </w:rPr>
              <w:t>Дата и номер приказа о включении</w:t>
            </w:r>
          </w:p>
        </w:tc>
      </w:tr>
      <w:tr w:rsidR="00EA4483" w:rsidRPr="00A5293B" w:rsidTr="00135DEB">
        <w:trPr>
          <w:trHeight w:val="1"/>
        </w:trPr>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EA4483" w:rsidRPr="00A5293B" w:rsidRDefault="00EA4483" w:rsidP="00135DEB">
            <w:pPr>
              <w:spacing w:after="0" w:line="240" w:lineRule="auto"/>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1</w:t>
            </w:r>
          </w:p>
        </w:tc>
        <w:tc>
          <w:tcPr>
            <w:tcW w:w="61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EA4483" w:rsidRPr="00A5293B" w:rsidRDefault="00EA4483" w:rsidP="00135DEB">
            <w:pPr>
              <w:spacing w:after="0" w:line="240" w:lineRule="auto"/>
              <w:rPr>
                <w:rFonts w:ascii="Times New Roman" w:eastAsia="Calibri" w:hAnsi="Times New Roman" w:cs="Times New Roman"/>
                <w:sz w:val="20"/>
                <w:szCs w:val="20"/>
              </w:rPr>
            </w:pPr>
            <w:r w:rsidRPr="00A5293B">
              <w:rPr>
                <w:rFonts w:ascii="Times New Roman" w:hAnsi="Times New Roman" w:cs="Times New Roman"/>
                <w:sz w:val="20"/>
                <w:szCs w:val="20"/>
              </w:rPr>
              <w:t>ПАО МЕЖДУГОРОДНОЙ И МЕЖДУНАРОДНОЙ ЭЛЕКТРИЧЕСКОЙ СВЯЗИ «РОСТЕЛЕКОМ» (бывш. ОАО междугородной и международной электрической связи «РОСТЕЛЕКОМ»)</w:t>
            </w:r>
          </w:p>
        </w:tc>
        <w:tc>
          <w:tcPr>
            <w:tcW w:w="2551" w:type="dxa"/>
            <w:tcBorders>
              <w:top w:val="single" w:sz="6" w:space="0" w:color="000000"/>
              <w:left w:val="single" w:sz="6" w:space="0" w:color="000000"/>
              <w:bottom w:val="single" w:sz="6" w:space="0" w:color="000000"/>
              <w:right w:val="single" w:sz="6" w:space="0" w:color="000000"/>
            </w:tcBorders>
            <w:shd w:val="clear" w:color="auto" w:fill="FFFFFF"/>
            <w:hideMark/>
          </w:tcPr>
          <w:p w:rsidR="00EA4483" w:rsidRPr="00A5293B" w:rsidRDefault="00EA4483" w:rsidP="00135DEB">
            <w:pPr>
              <w:spacing w:after="0" w:line="240" w:lineRule="auto"/>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Вкл. 24.03.2000 №5/11-р</w:t>
            </w:r>
          </w:p>
        </w:tc>
      </w:tr>
    </w:tbl>
    <w:p w:rsidR="00EA4483" w:rsidRDefault="00EA4483" w:rsidP="00EA4483">
      <w:pPr>
        <w:jc w:val="both"/>
        <w:rPr>
          <w:rFonts w:ascii="Times New Roman" w:eastAsia="Times New Roman" w:hAnsi="Times New Roman" w:cs="Times New Roman"/>
          <w:b/>
          <w:sz w:val="28"/>
          <w:szCs w:val="28"/>
        </w:rPr>
      </w:pPr>
    </w:p>
    <w:p w:rsidR="00EA4483" w:rsidRPr="009C1D31" w:rsidRDefault="00EA4483" w:rsidP="00EA4483">
      <w:pPr>
        <w:jc w:val="both"/>
        <w:rPr>
          <w:rFonts w:ascii="Times New Roman" w:hAnsi="Times New Roman" w:cs="Times New Roman"/>
          <w:b/>
          <w:sz w:val="28"/>
          <w:szCs w:val="28"/>
        </w:rPr>
      </w:pPr>
      <w:r w:rsidRPr="009C1D31">
        <w:rPr>
          <w:rFonts w:ascii="Times New Roman" w:hAnsi="Times New Roman" w:cs="Times New Roman"/>
          <w:sz w:val="28"/>
          <w:szCs w:val="28"/>
        </w:rPr>
        <w:t>Итого: 20 хозяйствующих</w:t>
      </w:r>
      <w:r w:rsidRPr="00B62E31">
        <w:rPr>
          <w:rFonts w:ascii="Times New Roman" w:hAnsi="Times New Roman" w:cs="Times New Roman"/>
          <w:sz w:val="28"/>
          <w:szCs w:val="28"/>
        </w:rPr>
        <w:t xml:space="preserve"> субъектов, относятся к числу субъектов естественных монополий</w:t>
      </w:r>
    </w:p>
    <w:p w:rsidR="00EA4483" w:rsidRDefault="00EA4483" w:rsidP="00EA4483">
      <w:pPr>
        <w:pStyle w:val="4"/>
        <w:numPr>
          <w:ilvl w:val="0"/>
          <w:numId w:val="0"/>
        </w:numPr>
        <w:spacing w:line="240" w:lineRule="auto"/>
        <w:ind w:firstLine="743"/>
        <w:jc w:val="both"/>
        <w:rPr>
          <w:rFonts w:ascii="Times New Roman" w:hAnsi="Times New Roman"/>
        </w:rPr>
      </w:pPr>
      <w:bookmarkStart w:id="0" w:name="_Toc437603417"/>
      <w:r w:rsidRPr="00B62E31">
        <w:rPr>
          <w:rFonts w:ascii="Times New Roman" w:hAnsi="Times New Roman"/>
        </w:rPr>
        <w:t>Информация по вопр</w:t>
      </w:r>
      <w:r>
        <w:rPr>
          <w:rFonts w:ascii="Times New Roman" w:hAnsi="Times New Roman"/>
        </w:rPr>
        <w:t xml:space="preserve">осам установления тарифов (цен) </w:t>
      </w:r>
      <w:r w:rsidRPr="00B62E31">
        <w:rPr>
          <w:rFonts w:ascii="Times New Roman" w:hAnsi="Times New Roman"/>
        </w:rPr>
        <w:t>региональным органом по регулированию тарифов</w:t>
      </w:r>
      <w:bookmarkEnd w:id="0"/>
    </w:p>
    <w:p w:rsidR="00EA4483" w:rsidRPr="00B62E31" w:rsidRDefault="00EA4483" w:rsidP="00EA4483">
      <w:pPr>
        <w:pStyle w:val="4"/>
        <w:numPr>
          <w:ilvl w:val="0"/>
          <w:numId w:val="0"/>
        </w:numPr>
        <w:spacing w:line="240" w:lineRule="auto"/>
        <w:ind w:firstLine="851"/>
        <w:jc w:val="left"/>
        <w:rPr>
          <w:rFonts w:ascii="Times New Roman" w:hAnsi="Times New Roman"/>
        </w:rPr>
      </w:pPr>
    </w:p>
    <w:p w:rsidR="00EA4483" w:rsidRPr="00B62E31" w:rsidRDefault="00EA4483" w:rsidP="00EA4483">
      <w:pPr>
        <w:spacing w:line="240" w:lineRule="auto"/>
        <w:ind w:firstLine="708"/>
        <w:contextualSpacing/>
        <w:jc w:val="both"/>
        <w:rPr>
          <w:rFonts w:ascii="Times New Roman" w:eastAsia="Times New Roman" w:hAnsi="Times New Roman" w:cs="Times New Roman"/>
          <w:sz w:val="28"/>
          <w:szCs w:val="28"/>
        </w:rPr>
      </w:pPr>
      <w:r w:rsidRPr="00B62E31">
        <w:rPr>
          <w:rFonts w:ascii="Times New Roman" w:hAnsi="Times New Roman" w:cs="Times New Roman"/>
          <w:i/>
          <w:sz w:val="28"/>
          <w:szCs w:val="28"/>
        </w:rPr>
        <w:lastRenderedPageBreak/>
        <w:t>Информация по вопросам установления тарифов для субъектов естественных монополий Региональной службой по тарифам и ценам Камчатского края в сфере теплоснабжения на 2014 – 2016 годы</w:t>
      </w:r>
    </w:p>
    <w:p w:rsidR="00EA4483" w:rsidRPr="00B62E31" w:rsidRDefault="00EA4483" w:rsidP="00EA4483">
      <w:pPr>
        <w:spacing w:line="240" w:lineRule="auto"/>
        <w:ind w:firstLine="708"/>
        <w:contextualSpacing/>
        <w:jc w:val="both"/>
        <w:rPr>
          <w:rFonts w:ascii="Times New Roman" w:hAnsi="Times New Roman" w:cs="Times New Roman"/>
          <w:sz w:val="28"/>
          <w:szCs w:val="28"/>
        </w:rPr>
      </w:pPr>
      <w:r w:rsidRPr="00B62E31">
        <w:rPr>
          <w:rFonts w:ascii="Times New Roman" w:hAnsi="Times New Roman" w:cs="Times New Roman"/>
          <w:sz w:val="28"/>
          <w:szCs w:val="28"/>
        </w:rPr>
        <w:t xml:space="preserve">Тарифы в сфере теплоснабжения на 2014-2016 годы установлены Региональной службой по тарифам и ценам Камчатского края» в соответствии с Федеральным законом от 27.07.2010 № 190-ФЗ «О теплоснабжении», постановлением Правительства Российской Федерации от 22.10.2012 № 1075 «О ценообразовании в сфере теплоснабжения», приказами ФСТ России от 13.06.2013 № 760-э «Об утверждении Методических указаний по расчету регулируемых цен (тарифов) в сфере теплоснабжения», от 07.06.2013 № 163 «Об утверждении Регламента открытия дел об установлении регулируемых цен (тарифов) и отмене регулирования тарифов в сфере теплоснабжения», постановлением Правительства Камчатского края от 19.12.2008 № 424-П «Об утверждении Положения о Региональной службе по тарифам и ценам Камчатского края» и протоколами Правления Службы. </w:t>
      </w:r>
    </w:p>
    <w:p w:rsidR="00EA4483" w:rsidRDefault="00EA4483" w:rsidP="00EA4483">
      <w:pPr>
        <w:spacing w:line="240" w:lineRule="auto"/>
        <w:ind w:firstLine="708"/>
        <w:contextualSpacing/>
        <w:jc w:val="both"/>
        <w:rPr>
          <w:rFonts w:ascii="Times New Roman" w:hAnsi="Times New Roman" w:cs="Times New Roman"/>
          <w:sz w:val="28"/>
          <w:szCs w:val="28"/>
        </w:rPr>
      </w:pPr>
      <w:r w:rsidRPr="00B62E31">
        <w:rPr>
          <w:rFonts w:ascii="Times New Roman" w:hAnsi="Times New Roman" w:cs="Times New Roman"/>
          <w:sz w:val="28"/>
          <w:szCs w:val="28"/>
        </w:rPr>
        <w:t>Необходимо отметить, что тарифы в сфере теплоснабжения в 1 полугодии расчетного года утверждаются на уровне тарифов, действующих на конец предыдущего года. С 1 января 2016 года тарифы в сфере теплоснабжения устанавливаются на долгосрочный период (три года), за исключением случаев, предусмотренных</w:t>
      </w:r>
      <w:r>
        <w:rPr>
          <w:rFonts w:ascii="Times New Roman" w:hAnsi="Times New Roman" w:cs="Times New Roman"/>
          <w:sz w:val="28"/>
          <w:szCs w:val="28"/>
        </w:rPr>
        <w:t xml:space="preserve"> действующим законодательством.</w:t>
      </w:r>
    </w:p>
    <w:p w:rsidR="00EA4483" w:rsidRPr="009C1D31" w:rsidRDefault="00EA4483" w:rsidP="00EA4483">
      <w:pPr>
        <w:spacing w:line="240" w:lineRule="auto"/>
        <w:ind w:firstLine="708"/>
        <w:contextualSpacing/>
        <w:jc w:val="both"/>
        <w:rPr>
          <w:rFonts w:ascii="Times New Roman" w:hAnsi="Times New Roman" w:cs="Times New Roman"/>
          <w:sz w:val="28"/>
          <w:szCs w:val="28"/>
        </w:rPr>
      </w:pPr>
    </w:p>
    <w:p w:rsidR="00EA4483" w:rsidRPr="00B62E31" w:rsidRDefault="00EA4483" w:rsidP="00EA4483">
      <w:pPr>
        <w:spacing w:line="240" w:lineRule="auto"/>
        <w:ind w:firstLine="708"/>
        <w:contextualSpacing/>
        <w:jc w:val="both"/>
        <w:rPr>
          <w:rFonts w:ascii="Times New Roman" w:hAnsi="Times New Roman" w:cs="Times New Roman"/>
          <w:i/>
          <w:sz w:val="28"/>
          <w:szCs w:val="28"/>
        </w:rPr>
      </w:pPr>
      <w:r w:rsidRPr="00B62E31">
        <w:rPr>
          <w:rFonts w:ascii="Times New Roman" w:hAnsi="Times New Roman" w:cs="Times New Roman"/>
          <w:i/>
          <w:sz w:val="28"/>
          <w:szCs w:val="28"/>
        </w:rPr>
        <w:t xml:space="preserve">Информация по вопросам установления тарифов для субъектов естественных монополий Региональной службой по тарифам и ценам Камчатского края в сфере водоснабжения и водоотведения на 2014 – 2016 годы </w:t>
      </w:r>
    </w:p>
    <w:p w:rsidR="00EA4483" w:rsidRPr="00B62E31" w:rsidRDefault="00EA4483" w:rsidP="00EA4483">
      <w:pPr>
        <w:spacing w:line="240" w:lineRule="auto"/>
        <w:ind w:firstLine="708"/>
        <w:contextualSpacing/>
        <w:jc w:val="both"/>
        <w:rPr>
          <w:rFonts w:ascii="Times New Roman" w:hAnsi="Times New Roman" w:cs="Times New Roman"/>
          <w:sz w:val="28"/>
          <w:szCs w:val="28"/>
        </w:rPr>
      </w:pPr>
      <w:r w:rsidRPr="00B62E31">
        <w:rPr>
          <w:rFonts w:ascii="Times New Roman" w:hAnsi="Times New Roman" w:cs="Times New Roman"/>
          <w:sz w:val="28"/>
          <w:szCs w:val="28"/>
        </w:rPr>
        <w:t xml:space="preserve">Тарифы в сфере водоснабжения и водоотведения на 2014-2016 годы установлены Службой в соответствии с Федеральным законом от </w:t>
      </w:r>
      <w:r w:rsidRPr="00B62E31">
        <w:rPr>
          <w:rFonts w:ascii="Times New Roman" w:hAnsi="Times New Roman" w:cs="Times New Roman"/>
          <w:bCs/>
          <w:sz w:val="28"/>
          <w:szCs w:val="28"/>
        </w:rPr>
        <w:t>07.12.2011 № 416-ФЗ «О водоснабжении и водоотведении», постановлением Правительства Российской Федерации от 13.05.2013 № 406 «О государственном регулировании тарифов в сфере водоснабжения и водоотведения», приказом ФСТ России от 27.12.2013 № 1746-э «Об утверждении Методических указаний по расчету регулируемых тарифов в сфере водоснабжения и водоотведения», о</w:t>
      </w:r>
      <w:r w:rsidRPr="00B62E31">
        <w:rPr>
          <w:rFonts w:ascii="Times New Roman" w:hAnsi="Times New Roman" w:cs="Times New Roman"/>
          <w:sz w:val="28"/>
          <w:szCs w:val="28"/>
        </w:rPr>
        <w:t xml:space="preserve">т 16.07.2012 № 88-ОД «Об утверждении административного регламента предоставления Региональной службой по тарифам и ценам Камчатского края государственной услуги по установлению тарифов на товары и услуги организаций коммунального комплекса в Камчатском крае», постановлением Правительства Камчатского края от 19.12.2008 № 424-П «Об утверждении Положения о Региональной службе по тарифам и ценам Камчатского края» и протоколами Правления Службы. </w:t>
      </w:r>
    </w:p>
    <w:p w:rsidR="00EA4483" w:rsidRPr="00B62E31" w:rsidRDefault="00EA4483" w:rsidP="00EA4483">
      <w:pPr>
        <w:spacing w:line="240" w:lineRule="auto"/>
        <w:ind w:firstLine="708"/>
        <w:contextualSpacing/>
        <w:jc w:val="both"/>
        <w:rPr>
          <w:rFonts w:ascii="Times New Roman" w:hAnsi="Times New Roman" w:cs="Times New Roman"/>
          <w:sz w:val="28"/>
          <w:szCs w:val="28"/>
        </w:rPr>
      </w:pPr>
      <w:r w:rsidRPr="00B62E31">
        <w:rPr>
          <w:rFonts w:ascii="Times New Roman" w:hAnsi="Times New Roman" w:cs="Times New Roman"/>
          <w:sz w:val="28"/>
          <w:szCs w:val="28"/>
        </w:rPr>
        <w:t xml:space="preserve">Необходимо отметить, что тарифы в сфере водоснабжения и водоотведения в 1 полугодии расчетного года утверждаются на уровне тарифов, действующих на конец предыдущего года. С 1 января 2016 года тарифы в сфере водоснабжения и водоотведения устанавливаются на </w:t>
      </w:r>
      <w:r w:rsidRPr="00B62E31">
        <w:rPr>
          <w:rFonts w:ascii="Times New Roman" w:hAnsi="Times New Roman" w:cs="Times New Roman"/>
          <w:sz w:val="28"/>
          <w:szCs w:val="28"/>
        </w:rPr>
        <w:lastRenderedPageBreak/>
        <w:t>долгосрочный период (три года), за исключением случаев, предусмотренных действующим законодательством.</w:t>
      </w:r>
    </w:p>
    <w:p w:rsidR="00EA4483" w:rsidRPr="00B62E31" w:rsidRDefault="00EA4483" w:rsidP="00EA4483">
      <w:pPr>
        <w:spacing w:line="240" w:lineRule="auto"/>
        <w:ind w:firstLine="708"/>
        <w:contextualSpacing/>
        <w:jc w:val="both"/>
        <w:rPr>
          <w:rFonts w:ascii="Times New Roman" w:hAnsi="Times New Roman" w:cs="Times New Roman"/>
          <w:i/>
          <w:sz w:val="28"/>
          <w:szCs w:val="28"/>
        </w:rPr>
      </w:pPr>
    </w:p>
    <w:p w:rsidR="00EA4483" w:rsidRPr="00B62E31" w:rsidRDefault="00EA4483" w:rsidP="00EA4483">
      <w:pPr>
        <w:spacing w:line="240" w:lineRule="auto"/>
        <w:ind w:firstLine="708"/>
        <w:contextualSpacing/>
        <w:jc w:val="both"/>
        <w:rPr>
          <w:rFonts w:ascii="Times New Roman" w:hAnsi="Times New Roman" w:cs="Times New Roman"/>
          <w:i/>
          <w:sz w:val="28"/>
          <w:szCs w:val="28"/>
        </w:rPr>
      </w:pPr>
      <w:r w:rsidRPr="00B62E31">
        <w:rPr>
          <w:rFonts w:ascii="Times New Roman" w:hAnsi="Times New Roman" w:cs="Times New Roman"/>
          <w:i/>
          <w:sz w:val="28"/>
          <w:szCs w:val="28"/>
        </w:rPr>
        <w:t xml:space="preserve">Информация по вопросам установления экономически обоснованных тарифов (цен) на электрическую энергию для субъектов естественных монополий Региональной службой по тарифам и ценам Камчатского края </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приказами Федеральной службы по тарифам России от 06.08.2004 № 20-э/2 «Об утверждении методических указаний по расчету регулируемых тарифов и цен на электрическую (тепловую) энергию на розничном (потребительском) рынке», от 28.03.2013 № 313-э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 приказами Федеральной антимонопольной службы России «О предельных уровнях тарифов на электрическую энергию (мощность)» на очередной регулируемый год, «Об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на очередной регулируемый год, постановлением Правительства Камчатского края от 19.12.2008 № 424-П «Об  утверждении Положения о Региональной службе по тарифам и ценам Камчатского края» Службой утверждаются экономически обоснованные тарифы на электрическую энергию, поставляемую потребителям Камчатского края.</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Энергосистема Камчатского края является изолированной, не имеет связей с единой национальной энергетической системой РФ и энергосистемами других субъектов Дальневосточного федерального округа. При этом сама энергосистема Камчатского края состоит из 7 изолированных энергоузлов, в 6 из которых энергоснабжение потребителей осуществляется от локальных источников генерации, не имеющих технологических и экономических связей, различными энергоснабжающими организациями. </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К таким энергоузлам в Камчатском крае относятся:</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1.</w:t>
      </w:r>
      <w:r w:rsidRPr="00B62E31">
        <w:rPr>
          <w:rFonts w:ascii="Times New Roman" w:eastAsia="Calibri" w:hAnsi="Times New Roman" w:cs="Times New Roman"/>
          <w:sz w:val="28"/>
          <w:szCs w:val="28"/>
        </w:rPr>
        <w:tab/>
        <w:t>Центральный энергоузел Камчатского края (включает в себя следующие организации - ПАО «Камчатскэнерго», ООО «Интарсия»,  ООО «Терминал Сероглазка», АО «Судоремсервис», ООО «28-Электросеть», ООО «КМП-Холод ЛТД», ЗАО «Петропавловск-Камчатский судоремонтный завод», ОАО «Петропавловск-Камчатский морской торговый порт», ООО «Алеир») (далее – Центральный энергоузел);</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2.</w:t>
      </w:r>
      <w:r w:rsidRPr="00B62E31">
        <w:rPr>
          <w:rFonts w:ascii="Times New Roman" w:eastAsia="Calibri" w:hAnsi="Times New Roman" w:cs="Times New Roman"/>
          <w:sz w:val="28"/>
          <w:szCs w:val="28"/>
        </w:rPr>
        <w:tab/>
        <w:t xml:space="preserve">Изолированные энергоузлы (включает в себя следующие организации - АО «КЭС им. И.А. Пискунова», АО «Южные электрические </w:t>
      </w:r>
      <w:r w:rsidRPr="00B62E31">
        <w:rPr>
          <w:rFonts w:ascii="Times New Roman" w:eastAsia="Calibri" w:hAnsi="Times New Roman" w:cs="Times New Roman"/>
          <w:sz w:val="28"/>
          <w:szCs w:val="28"/>
        </w:rPr>
        <w:lastRenderedPageBreak/>
        <w:t>сети Камчатки», АО «Корякэнерго», АО «Паужетская ГеоЭС», ООО «Колхоз Ударник», ООО «Электрические сети Ивашки», МУП «Оссорское ЖКХ»).</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Кроме того, при утверждении экономически обоснованных тарифов на электрическую энергию Служба руководствуется предельными уровнями тарифа, утверждаемыми ФАС России. </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Ежегодно до 1 мая энергоснабжающие организации Камчатского края представляют в Службу заявления на установление тарифов на очередной период регулирования. Так, по результатам представленных обращений: </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в 2013 году Службой рассмотрено 24 обращения энергоснабжающих организаций, открыто 22 дела по утверждению тарифов на электрическую энергию по заявлениям организаций, принято 65 тарифных решений</w:t>
      </w:r>
      <w:r w:rsidRPr="00B62E31">
        <w:rPr>
          <w:rFonts w:ascii="Times New Roman" w:hAnsi="Times New Roman" w:cs="Times New Roman"/>
          <w:sz w:val="28"/>
          <w:szCs w:val="28"/>
        </w:rPr>
        <w:t xml:space="preserve"> </w:t>
      </w:r>
      <w:r w:rsidRPr="00B62E31">
        <w:rPr>
          <w:rFonts w:ascii="Times New Roman" w:eastAsia="Calibri" w:hAnsi="Times New Roman" w:cs="Times New Roman"/>
          <w:sz w:val="28"/>
          <w:szCs w:val="28"/>
        </w:rPr>
        <w:t>в отношении регулируемых организаций Камчатского края в сфере электроэнергетики, из них 2 без открытия дела.</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 в 2014 году Службой рассмотрено 29 обращений энергоснабжающих организаций, открыто 11 дел по утверждению тарифов на электрическую энергию по заявлениям организаций. </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По 18 обращениям энергоснабжающих организаций было отказано в открытии дела об установлении цены (тарифа) в связи с нарушениями требований действующего законодательства в области государственного регулирования тарифов. Вместе с тем, учитывая необходимость установления тарифов на электрическую энергию для потребителей на 2015 год, Службой были установлены цены (тарифы) в отношении указанных организаций предусмотренном порядке.</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Всего в 2014 году Службой было принято 37 тарифных решений в отношении регулируемых организаций Камчатского края в сфере электроэнергетики.</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в 2015 году Службой рассмотрено 29 обращений энергоснабжающих организаций, открыто 27 дел по утверждению тарифов на электрическую энергию по заявлениям организаций, в том числе по утверждению тарифов на услуги по передаче электрической энергии, принято 37 тарифных решений в отношении регулируемых организаций Камчатского края в сфере электроэнергетики.</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Постановлениями Службой были приняты на 2014, 2015 и 2016 года следующие решения в части утверждения экономически обоснованных тарифов для конечных потребителей:</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по Центральному энергоузлу от 13.12.2013 № 315, от 18.12.2014 № 573 (с изменениями от 16.06.2015 № 118), от 15.12.2015 № 458 (с изменениями от 25.01.2016 № 7);</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по АО «КЭС им. И.А. Пискунова» от 17.12.2013 № 356, от 18.12.2014 № 568 (с изменениями от 16.06.2015 № 103), от 15.12.2015 № 441 (с изменениями от 18.02.2016 № 25);</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по АО «ЮЭСК» от 19.12.2013 № 485, от 18.12.2014 № 577 (с изменениями от 16.06.2015 № 121), от 15.12.2015 № 464;</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по АО «Корякэнерго» от 19.12.2013 № 489, от 18.12.2014 № 575 (с изменениями от 16.06.2015 № 127), от 15.12.2015 № 461;</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lastRenderedPageBreak/>
        <w:t>- по АО «Паужетская ГеоЭС» от 19.12.2013 № 488, от 14.08.2014 № 234 (с изменениями от 18.12.2014 № 579, от 16.02.2015 № 16, от 16.06.2015 № 120), от 15.12.2015 № 467;</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по ООО «Колхоз Ударник» от 25.07.2013 № 174, от 04.09.2014 № 247 (с изменениями от 18.12.2014 № 581, от 16.06.2015 № 126), от 26.11.2015 № 301 (с изменениями от 15.12.2015 № 470);</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по ООО «Электрические сети Ивашки» от 12.12.2013 № 294, от 21.08.2014 № 243 (с изменениями от 18.12.2014 № 580, от 16.06.2015 № 125), от 26.11.2015 № 302 (с изменениями от 15.12.2015 № 471);</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по МУП «Оссорское ЖКХ» от 12.12.2013 № 296, от 14.08.2014 № 238 (с изменениями от 18.12.2014 № 582, от 16.06.2015 № 124), от 15.12.2015 № 468.</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По итогам тарифного регулирования на 2014 год, средний расчетный экономически обоснованный тариф на электрическую энергию, поставляемую потребителям Камчатского края в 1 полугодии 2014 года составил (без НДС) – 6,89 руб./кВтч, во втором полугодии 2014 года – 7,39 руб./кВтч.</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По итогам тарифного регулирования на 2015 год, средний расчетный экономически обоснованный тариф на электрическую энергию, поставляемую потребителям Камчатского края в 1 полугодии 2015 года составил (без НДС) – 7,36 руб./кВтч, во втором полугодии 2015 года - 8,42 руб./кВтч.</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По итогам тарифного регулирования на 2016 год, средний расчетный экономически обоснованный тариф на электрическую энергию, поставляемую потребителям Камчатского края в 1 полугодии 2016 года составил (без НДС) - 8,13 руб./кВтч, во втором полугодии 2016 года - 8,91 руб./кВтч.</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Кроме того, постановлениями Службы утверждаются индивидуальные тарифы на услуги по передаче электрической энергии для взаиморасчетов между сетевыми организациями.</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На 2014, 2015 и 2016 года индивидуальные тарифы на услуги по передаче электрической энергии утверждены для ряда сетевых организаций:</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ООО «28-Электросеть» от 10.12.2013 № 271 (с изменениями от 18.06.2014 № 182), от 14.08.2014 № 230 (с изменениями от 27.11.2014 № 303, от 16.06.2015 № 107), от 08.10.2015 № 177 (с изменениями от 15.12.2015 № 448);</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АО «СВРЦ» от 27.07.2013 № 172, от 07.08.2014 № 225 (с изменениями от 16.06.2015 № 105), от 03.09.2015 № 160;</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ООО «Интарсия» от 10.12.2013 № 273 (с изменениями от 18.06.2014 № 186), от 28.08.2014 № 245 (с изменениями от 27.11.2014 № 208, от 16.06.2015 № 113), от 01.10.2015 № 174 (с изменениями от 15.12.2015 № 452);</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ООО «КМП-Холод ЛТД» от 31.03.2014 № 129 (с изменениями от 18.06.2014 № 197), от 11.09.2014 № 251 (с изменениями от 27.11.2014 № 309, от 16.06.2015 № 116), от 15.10.2015 № 179 (с изменениями от 15.12.2015 № 453);</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 ООО «Оборонэнерго» от 10.12.2013 № 277 (с изменениями от 18.06.2014 № 183), от 14.08.2014 № 227 (с изменениями от 11.12.2014 № 404, </w:t>
      </w:r>
      <w:r w:rsidRPr="00B62E31">
        <w:rPr>
          <w:rFonts w:ascii="Times New Roman" w:eastAsia="Calibri" w:hAnsi="Times New Roman" w:cs="Times New Roman"/>
          <w:sz w:val="28"/>
          <w:szCs w:val="28"/>
        </w:rPr>
        <w:lastRenderedPageBreak/>
        <w:t xml:space="preserve">от 16.06.2015 № 106), от 05.11.2015 № 202 (с изменениями от 15.12.2015 № 445); </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АО «КЭС им. И.А. Пискунова» от 17.12.2013 № 356 (с изменениями от 18.06.2014 № 198), от 18.12.2014 № 568 (с изменениями от 16.06.2015 № 103), от 15.12.2015 № 441 (с изменениями от 18.02.2016 № 25);</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 ЗАО «ПСРЗ» от 10.12.2013 № 272 (с изменениями от 18.06.2014 № 192), от 11.09.2014 № 250 (с изменениями от 27.11.2014 № 310, от 16.12.2014 № 426, от 16.06.2015 № 115), от 22.10.2015 № 184 (с изменениями от 15.12.2015 № 455); </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 АО «Судоремсервис» от 10.12.2013 № 281 (с изменениями от 18.06.2014 № 190), от 11.09.2014 № 249 (с изменениями от 27.11.2014 № 312, от 16.06.2015 № 114), от 22.10.2015 № 185 (с изменениями от 15.12.2015 № 446); </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 ООО «Акрос» от 25.07.2013 № 173 (с изменениями от 18.06.2014 № 191), от 14.08.2014 № 231 (с изменениями от 27.11.2014 № 306, от 16.06.2015 № 108), от 03.09.2015 № 161 (с изменениями от 15.12.2015 № 450); </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 ООО «Терминал Сероглазка» от 25.01.2016 № 4; </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 ОАО «Петропавловск-Камчатский морской торговый порт» от 12.12.213 № 297 (с изменениями от 18.06.2014 № 187), от 28.08.2014 № 244 (с изменениями  от 27.11.2014 № 304, от 16.06.2015 № 112), от 01.10.2015 № 175 (с изменениями от 15.12.2015 № 454); </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 Цех телерадиовещания и спутниковой связи г. Петропавловска-Камчатского филиала ФГУП «РТРС» ДВРЦ от 10.12.2013 № 280 (с изменениями от 18.06.2014 № 189), от 26.06.2014 № 213 (с изменениями от 27.11.2014 № 311, от 16.06.2015 № 104), от 03.09.2015 № 159 (с изменениями от 15.12.2015 № 456); </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 АО «Корякэнерго» от 15.12.2015 № 462; </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 ООО «Коммунэнерго УК МР» от 19.12.2014 № 490 (с изменениями от 18.06.2014 № 195), от 18.09.2014 № 258 (с изменениями от 18.12.2014 № 578, от 16.06.2015 № 122), от 15.10.2015 № 180 (с изменениями от 15.12.2015  № 465); </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 ООО «Алеир» от 03.03.2014 № 140 (с изменениями от 18.06.2014 № 193), от 14.08.2014 № 239 (с изменениями от 27.11.2014 № 307, от 16.06.2015 № 110), от 15.10.2015 № 178 (с изменениями от 15.12.2015 № 451); </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 ООО «41 Электрическая сеть» от 18.04.2014 № 152 (с изменениями от 18.06.2014 № 194), от 21.08.2014 № 242 (с изменениями от 27.11.2014 № 305, от 16.06.2015 № 111), от 08.10.2015 № 176 (с изменениями от 15.12.2015 № 449); </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ОАО «Петропавловская Судоверфь» от 10.12.2013 № 279 (с изменениями от 18.06.2014 № 188), от 14.08.2014 № 237 (с изменениями от 27.11.2014 № 313, от 16.06.2015 № 109);</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 ООО «РСО «Силуэт» от 03.12.2015 № 382; </w:t>
      </w:r>
    </w:p>
    <w:p w:rsidR="00EA4483" w:rsidRPr="00B62E31" w:rsidRDefault="00EA4483" w:rsidP="00EA4483">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 МУП «УМиТ» от 24.09.2015 № 171, от 05.11.2015 № 203 (с изменениями от 15.12.2015 № 447).  </w:t>
      </w:r>
    </w:p>
    <w:p w:rsidR="00EA4483" w:rsidRPr="009C1D31" w:rsidRDefault="00EA4483" w:rsidP="00EA4483">
      <w:pPr>
        <w:ind w:firstLine="709"/>
        <w:jc w:val="both"/>
        <w:rPr>
          <w:rFonts w:ascii="Times New Roman" w:eastAsia="Times New Roman" w:hAnsi="Times New Roman" w:cs="Times New Roman"/>
          <w:sz w:val="28"/>
          <w:szCs w:val="28"/>
        </w:rPr>
      </w:pPr>
      <w:r w:rsidRPr="00B62E31">
        <w:rPr>
          <w:rFonts w:ascii="Times New Roman" w:hAnsi="Times New Roman" w:cs="Times New Roman"/>
          <w:sz w:val="28"/>
          <w:szCs w:val="28"/>
        </w:rPr>
        <w:lastRenderedPageBreak/>
        <w:t>Динамика роста экономически обоснованных тарифов на электроэнергию по Центральному энергоузлу Камчатского края приведена в таблице</w:t>
      </w:r>
      <w:r>
        <w:rPr>
          <w:rFonts w:ascii="Times New Roman" w:hAnsi="Times New Roman" w:cs="Times New Roman"/>
          <w:sz w:val="28"/>
          <w:szCs w:val="28"/>
        </w:rPr>
        <w:t xml:space="preserve"> 48</w:t>
      </w:r>
      <w:r w:rsidRPr="00B62E31">
        <w:rPr>
          <w:rFonts w:ascii="Times New Roman" w:hAnsi="Times New Roman" w:cs="Times New Roman"/>
          <w:sz w:val="28"/>
          <w:szCs w:val="28"/>
        </w:rPr>
        <w:t>.</w:t>
      </w:r>
    </w:p>
    <w:p w:rsidR="00EA4483" w:rsidRPr="00A5293B" w:rsidRDefault="00EA4483" w:rsidP="00EA4483">
      <w:pPr>
        <w:ind w:firstLine="709"/>
        <w:jc w:val="right"/>
        <w:rPr>
          <w:rFonts w:ascii="Times New Roman" w:hAnsi="Times New Roman" w:cs="Times New Roman"/>
          <w:sz w:val="20"/>
          <w:szCs w:val="20"/>
        </w:rPr>
      </w:pPr>
      <w:r w:rsidRPr="00A5293B">
        <w:rPr>
          <w:rFonts w:ascii="Times New Roman" w:hAnsi="Times New Roman" w:cs="Times New Roman"/>
          <w:sz w:val="20"/>
          <w:szCs w:val="20"/>
        </w:rPr>
        <w:t xml:space="preserve">Таблица </w:t>
      </w:r>
      <w:r>
        <w:rPr>
          <w:rFonts w:ascii="Times New Roman" w:hAnsi="Times New Roman" w:cs="Times New Roman"/>
          <w:sz w:val="20"/>
          <w:szCs w:val="20"/>
        </w:rPr>
        <w:t>48</w:t>
      </w:r>
    </w:p>
    <w:p w:rsidR="00EA4483" w:rsidRPr="00A5293B" w:rsidRDefault="00EA4483" w:rsidP="00EA4483">
      <w:pPr>
        <w:keepNext/>
        <w:ind w:firstLine="709"/>
        <w:jc w:val="center"/>
        <w:rPr>
          <w:rFonts w:ascii="Times New Roman" w:hAnsi="Times New Roman" w:cs="Times New Roman"/>
          <w:sz w:val="20"/>
          <w:szCs w:val="20"/>
        </w:rPr>
      </w:pPr>
      <w:r w:rsidRPr="00A5293B">
        <w:rPr>
          <w:rFonts w:ascii="Times New Roman" w:hAnsi="Times New Roman" w:cs="Times New Roman"/>
          <w:sz w:val="20"/>
          <w:szCs w:val="20"/>
        </w:rPr>
        <w:t>Динамика изменения экономически обоснованных тарифов на электроэнергию в Центральном энергоузле Камчатского края</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946"/>
        <w:gridCol w:w="946"/>
        <w:gridCol w:w="872"/>
        <w:gridCol w:w="945"/>
        <w:gridCol w:w="945"/>
        <w:gridCol w:w="872"/>
        <w:gridCol w:w="945"/>
        <w:gridCol w:w="945"/>
        <w:gridCol w:w="949"/>
      </w:tblGrid>
      <w:tr w:rsidR="00EA4483" w:rsidRPr="00A5293B" w:rsidTr="00135DEB">
        <w:trPr>
          <w:cantSplit/>
        </w:trPr>
        <w:tc>
          <w:tcPr>
            <w:tcW w:w="1384" w:type="dxa"/>
            <w:tcBorders>
              <w:top w:val="single" w:sz="4" w:space="0" w:color="auto"/>
              <w:left w:val="single" w:sz="4" w:space="0" w:color="auto"/>
              <w:bottom w:val="single" w:sz="4" w:space="0" w:color="auto"/>
              <w:right w:val="single" w:sz="4" w:space="0" w:color="auto"/>
            </w:tcBorders>
            <w:vAlign w:val="center"/>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Наименование показателя</w:t>
            </w:r>
          </w:p>
        </w:tc>
        <w:tc>
          <w:tcPr>
            <w:tcW w:w="945" w:type="dxa"/>
            <w:tcBorders>
              <w:top w:val="single" w:sz="4" w:space="0" w:color="auto"/>
              <w:left w:val="single" w:sz="4" w:space="0" w:color="auto"/>
              <w:bottom w:val="single" w:sz="4" w:space="0" w:color="auto"/>
              <w:right w:val="single" w:sz="4" w:space="0" w:color="auto"/>
            </w:tcBorders>
            <w:vAlign w:val="center"/>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1 п/г 2014 года</w:t>
            </w:r>
          </w:p>
        </w:tc>
        <w:tc>
          <w:tcPr>
            <w:tcW w:w="945" w:type="dxa"/>
            <w:tcBorders>
              <w:top w:val="single" w:sz="4" w:space="0" w:color="auto"/>
              <w:left w:val="single" w:sz="4" w:space="0" w:color="auto"/>
              <w:bottom w:val="single" w:sz="4" w:space="0" w:color="auto"/>
              <w:right w:val="single" w:sz="4" w:space="0" w:color="auto"/>
            </w:tcBorders>
            <w:vAlign w:val="center"/>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2 п/г 2014 года</w:t>
            </w:r>
          </w:p>
        </w:tc>
        <w:tc>
          <w:tcPr>
            <w:tcW w:w="872"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 роста</w:t>
            </w:r>
          </w:p>
        </w:tc>
        <w:tc>
          <w:tcPr>
            <w:tcW w:w="945" w:type="dxa"/>
            <w:tcBorders>
              <w:top w:val="single" w:sz="4" w:space="0" w:color="auto"/>
              <w:left w:val="single" w:sz="4" w:space="0" w:color="auto"/>
              <w:bottom w:val="single" w:sz="4" w:space="0" w:color="auto"/>
              <w:right w:val="single" w:sz="4" w:space="0" w:color="auto"/>
            </w:tcBorders>
            <w:vAlign w:val="center"/>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1 п/г 2015 года</w:t>
            </w:r>
          </w:p>
        </w:tc>
        <w:tc>
          <w:tcPr>
            <w:tcW w:w="945" w:type="dxa"/>
            <w:tcBorders>
              <w:top w:val="single" w:sz="4" w:space="0" w:color="auto"/>
              <w:left w:val="single" w:sz="4" w:space="0" w:color="auto"/>
              <w:bottom w:val="single" w:sz="4" w:space="0" w:color="auto"/>
              <w:right w:val="single" w:sz="4" w:space="0" w:color="auto"/>
            </w:tcBorders>
            <w:vAlign w:val="center"/>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2 п/г 2015 года</w:t>
            </w:r>
          </w:p>
        </w:tc>
        <w:tc>
          <w:tcPr>
            <w:tcW w:w="872"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 роста</w:t>
            </w:r>
          </w:p>
        </w:tc>
        <w:tc>
          <w:tcPr>
            <w:tcW w:w="945" w:type="dxa"/>
            <w:tcBorders>
              <w:top w:val="single" w:sz="4" w:space="0" w:color="auto"/>
              <w:left w:val="single" w:sz="4" w:space="0" w:color="auto"/>
              <w:bottom w:val="single" w:sz="4" w:space="0" w:color="auto"/>
              <w:right w:val="single" w:sz="4" w:space="0" w:color="auto"/>
            </w:tcBorders>
            <w:vAlign w:val="center"/>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1 п/г 2016 года</w:t>
            </w:r>
          </w:p>
        </w:tc>
        <w:tc>
          <w:tcPr>
            <w:tcW w:w="945" w:type="dxa"/>
            <w:tcBorders>
              <w:top w:val="single" w:sz="4" w:space="0" w:color="auto"/>
              <w:left w:val="single" w:sz="4" w:space="0" w:color="auto"/>
              <w:bottom w:val="single" w:sz="4" w:space="0" w:color="auto"/>
              <w:right w:val="single" w:sz="4" w:space="0" w:color="auto"/>
            </w:tcBorders>
            <w:vAlign w:val="center"/>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2 п/г 2016 года</w:t>
            </w:r>
          </w:p>
        </w:tc>
        <w:tc>
          <w:tcPr>
            <w:tcW w:w="949"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 роста</w:t>
            </w:r>
          </w:p>
        </w:tc>
      </w:tr>
      <w:tr w:rsidR="00EA4483" w:rsidRPr="00A5293B" w:rsidTr="00135DEB">
        <w:trPr>
          <w:cantSplit/>
        </w:trPr>
        <w:tc>
          <w:tcPr>
            <w:tcW w:w="1384" w:type="dxa"/>
            <w:tcBorders>
              <w:top w:val="single" w:sz="4" w:space="0" w:color="auto"/>
              <w:left w:val="single" w:sz="4" w:space="0" w:color="auto"/>
              <w:bottom w:val="single" w:sz="4" w:space="0" w:color="auto"/>
              <w:right w:val="single" w:sz="4" w:space="0" w:color="auto"/>
            </w:tcBorders>
            <w:vAlign w:val="center"/>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Одноставочный тариф, руб./кВт*ч</w:t>
            </w:r>
          </w:p>
        </w:tc>
        <w:tc>
          <w:tcPr>
            <w:tcW w:w="945" w:type="dxa"/>
            <w:tcBorders>
              <w:top w:val="single" w:sz="4" w:space="0" w:color="auto"/>
              <w:left w:val="single" w:sz="4" w:space="0" w:color="auto"/>
              <w:bottom w:val="single" w:sz="4" w:space="0" w:color="auto"/>
              <w:right w:val="single" w:sz="4" w:space="0" w:color="auto"/>
            </w:tcBorders>
            <w:vAlign w:val="center"/>
          </w:tcPr>
          <w:p w:rsidR="00EA4483" w:rsidRPr="00A5293B" w:rsidRDefault="00EA4483" w:rsidP="00135DEB">
            <w:pPr>
              <w:keepNext/>
              <w:jc w:val="center"/>
              <w:rPr>
                <w:rFonts w:ascii="Times New Roman" w:eastAsia="Calibri"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EA4483" w:rsidRPr="00A5293B" w:rsidRDefault="00EA4483" w:rsidP="00135DEB">
            <w:pPr>
              <w:keepNext/>
              <w:jc w:val="center"/>
              <w:rPr>
                <w:rFonts w:ascii="Times New Roman" w:eastAsia="Calibri" w:hAnsi="Times New Roman" w:cs="Times New Roman"/>
                <w:sz w:val="20"/>
                <w:szCs w:val="20"/>
              </w:rPr>
            </w:pPr>
          </w:p>
        </w:tc>
        <w:tc>
          <w:tcPr>
            <w:tcW w:w="872" w:type="dxa"/>
            <w:tcBorders>
              <w:top w:val="single" w:sz="4" w:space="0" w:color="auto"/>
              <w:left w:val="single" w:sz="4" w:space="0" w:color="auto"/>
              <w:bottom w:val="single" w:sz="4" w:space="0" w:color="auto"/>
              <w:right w:val="single" w:sz="4" w:space="0" w:color="auto"/>
            </w:tcBorders>
          </w:tcPr>
          <w:p w:rsidR="00EA4483" w:rsidRPr="00A5293B" w:rsidRDefault="00EA4483" w:rsidP="00135DEB">
            <w:pPr>
              <w:keepNext/>
              <w:jc w:val="center"/>
              <w:rPr>
                <w:rFonts w:ascii="Times New Roman" w:eastAsia="Calibri"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EA4483" w:rsidRPr="00A5293B" w:rsidRDefault="00EA4483" w:rsidP="00135DEB">
            <w:pPr>
              <w:keepNext/>
              <w:jc w:val="center"/>
              <w:rPr>
                <w:rFonts w:ascii="Times New Roman" w:eastAsia="Calibri"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EA4483" w:rsidRPr="00A5293B" w:rsidRDefault="00EA4483" w:rsidP="00135DEB">
            <w:pPr>
              <w:keepNext/>
              <w:jc w:val="center"/>
              <w:rPr>
                <w:rFonts w:ascii="Times New Roman" w:eastAsia="Calibri" w:hAnsi="Times New Roman" w:cs="Times New Roman"/>
                <w:sz w:val="20"/>
                <w:szCs w:val="20"/>
              </w:rPr>
            </w:pPr>
          </w:p>
        </w:tc>
        <w:tc>
          <w:tcPr>
            <w:tcW w:w="872" w:type="dxa"/>
            <w:tcBorders>
              <w:top w:val="single" w:sz="4" w:space="0" w:color="auto"/>
              <w:left w:val="single" w:sz="4" w:space="0" w:color="auto"/>
              <w:bottom w:val="single" w:sz="4" w:space="0" w:color="auto"/>
              <w:right w:val="single" w:sz="4" w:space="0" w:color="auto"/>
            </w:tcBorders>
          </w:tcPr>
          <w:p w:rsidR="00EA4483" w:rsidRPr="00A5293B" w:rsidRDefault="00EA4483" w:rsidP="00135DEB">
            <w:pPr>
              <w:keepNext/>
              <w:jc w:val="center"/>
              <w:rPr>
                <w:rFonts w:ascii="Times New Roman" w:eastAsia="Calibri"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EA4483" w:rsidRPr="00A5293B" w:rsidRDefault="00EA4483" w:rsidP="00135DEB">
            <w:pPr>
              <w:keepNext/>
              <w:jc w:val="center"/>
              <w:rPr>
                <w:rFonts w:ascii="Times New Roman" w:eastAsia="Calibri"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EA4483" w:rsidRPr="00A5293B" w:rsidRDefault="00EA4483" w:rsidP="00135DEB">
            <w:pPr>
              <w:keepNext/>
              <w:jc w:val="center"/>
              <w:rPr>
                <w:rFonts w:ascii="Times New Roman" w:eastAsia="Calibri" w:hAnsi="Times New Roman" w:cs="Times New Roman"/>
                <w:sz w:val="20"/>
                <w:szCs w:val="20"/>
              </w:rPr>
            </w:pPr>
          </w:p>
        </w:tc>
        <w:tc>
          <w:tcPr>
            <w:tcW w:w="949" w:type="dxa"/>
            <w:tcBorders>
              <w:top w:val="single" w:sz="4" w:space="0" w:color="auto"/>
              <w:left w:val="single" w:sz="4" w:space="0" w:color="auto"/>
              <w:bottom w:val="single" w:sz="4" w:space="0" w:color="auto"/>
              <w:right w:val="single" w:sz="4" w:space="0" w:color="auto"/>
            </w:tcBorders>
          </w:tcPr>
          <w:p w:rsidR="00EA4483" w:rsidRPr="00A5293B" w:rsidRDefault="00EA4483" w:rsidP="00135DEB">
            <w:pPr>
              <w:keepNext/>
              <w:jc w:val="center"/>
              <w:rPr>
                <w:rFonts w:ascii="Times New Roman" w:eastAsia="Calibri" w:hAnsi="Times New Roman" w:cs="Times New Roman"/>
                <w:sz w:val="20"/>
                <w:szCs w:val="20"/>
              </w:rPr>
            </w:pPr>
          </w:p>
        </w:tc>
      </w:tr>
      <w:tr w:rsidR="00EA4483" w:rsidRPr="00A5293B" w:rsidTr="00135DEB">
        <w:trPr>
          <w:cantSplit/>
        </w:trPr>
        <w:tc>
          <w:tcPr>
            <w:tcW w:w="1384"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both"/>
              <w:rPr>
                <w:rFonts w:ascii="Times New Roman" w:eastAsia="Calibri" w:hAnsi="Times New Roman" w:cs="Times New Roman"/>
                <w:sz w:val="20"/>
                <w:szCs w:val="20"/>
              </w:rPr>
            </w:pPr>
            <w:r w:rsidRPr="00A5293B">
              <w:rPr>
                <w:rFonts w:ascii="Times New Roman" w:eastAsia="Calibri" w:hAnsi="Times New Roman" w:cs="Times New Roman"/>
                <w:sz w:val="20"/>
                <w:szCs w:val="20"/>
              </w:rPr>
              <w:t>- ВН</w:t>
            </w:r>
          </w:p>
        </w:tc>
        <w:tc>
          <w:tcPr>
            <w:tcW w:w="945"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3,380</w:t>
            </w:r>
          </w:p>
        </w:tc>
        <w:tc>
          <w:tcPr>
            <w:tcW w:w="945"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3,968</w:t>
            </w:r>
          </w:p>
        </w:tc>
        <w:tc>
          <w:tcPr>
            <w:tcW w:w="872"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117,4</w:t>
            </w:r>
          </w:p>
        </w:tc>
        <w:tc>
          <w:tcPr>
            <w:tcW w:w="945"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3,968</w:t>
            </w:r>
          </w:p>
        </w:tc>
        <w:tc>
          <w:tcPr>
            <w:tcW w:w="945"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4,314</w:t>
            </w:r>
          </w:p>
        </w:tc>
        <w:tc>
          <w:tcPr>
            <w:tcW w:w="872"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108,7</w:t>
            </w:r>
          </w:p>
        </w:tc>
        <w:tc>
          <w:tcPr>
            <w:tcW w:w="945"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4,314</w:t>
            </w:r>
          </w:p>
        </w:tc>
        <w:tc>
          <w:tcPr>
            <w:tcW w:w="945"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4,584</w:t>
            </w:r>
          </w:p>
        </w:tc>
        <w:tc>
          <w:tcPr>
            <w:tcW w:w="949"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106,3</w:t>
            </w:r>
          </w:p>
        </w:tc>
      </w:tr>
      <w:tr w:rsidR="00EA4483" w:rsidRPr="00A5293B" w:rsidTr="00135DEB">
        <w:trPr>
          <w:cantSplit/>
        </w:trPr>
        <w:tc>
          <w:tcPr>
            <w:tcW w:w="1384"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both"/>
              <w:rPr>
                <w:rFonts w:ascii="Times New Roman" w:eastAsia="Calibri" w:hAnsi="Times New Roman" w:cs="Times New Roman"/>
                <w:sz w:val="20"/>
                <w:szCs w:val="20"/>
              </w:rPr>
            </w:pPr>
            <w:r w:rsidRPr="00A5293B">
              <w:rPr>
                <w:rFonts w:ascii="Times New Roman" w:eastAsia="Calibri" w:hAnsi="Times New Roman" w:cs="Times New Roman"/>
                <w:sz w:val="20"/>
                <w:szCs w:val="20"/>
              </w:rPr>
              <w:t>- СН1</w:t>
            </w:r>
          </w:p>
        </w:tc>
        <w:tc>
          <w:tcPr>
            <w:tcW w:w="945"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4,110</w:t>
            </w:r>
          </w:p>
        </w:tc>
        <w:tc>
          <w:tcPr>
            <w:tcW w:w="945"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4,698</w:t>
            </w:r>
          </w:p>
        </w:tc>
        <w:tc>
          <w:tcPr>
            <w:tcW w:w="872"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114,3</w:t>
            </w:r>
          </w:p>
        </w:tc>
        <w:tc>
          <w:tcPr>
            <w:tcW w:w="945"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4,698</w:t>
            </w:r>
          </w:p>
        </w:tc>
        <w:tc>
          <w:tcPr>
            <w:tcW w:w="945"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5,098</w:t>
            </w:r>
          </w:p>
        </w:tc>
        <w:tc>
          <w:tcPr>
            <w:tcW w:w="872"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108,5</w:t>
            </w:r>
          </w:p>
        </w:tc>
        <w:tc>
          <w:tcPr>
            <w:tcW w:w="945"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5,098</w:t>
            </w:r>
          </w:p>
        </w:tc>
        <w:tc>
          <w:tcPr>
            <w:tcW w:w="945"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5,453</w:t>
            </w:r>
          </w:p>
        </w:tc>
        <w:tc>
          <w:tcPr>
            <w:tcW w:w="949"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106,9</w:t>
            </w:r>
          </w:p>
        </w:tc>
      </w:tr>
      <w:tr w:rsidR="00EA4483" w:rsidRPr="00A5293B" w:rsidTr="00135DEB">
        <w:trPr>
          <w:cantSplit/>
        </w:trPr>
        <w:tc>
          <w:tcPr>
            <w:tcW w:w="1384"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both"/>
              <w:rPr>
                <w:rFonts w:ascii="Times New Roman" w:eastAsia="Calibri" w:hAnsi="Times New Roman" w:cs="Times New Roman"/>
                <w:sz w:val="20"/>
                <w:szCs w:val="20"/>
              </w:rPr>
            </w:pPr>
            <w:r w:rsidRPr="00A5293B">
              <w:rPr>
                <w:rFonts w:ascii="Times New Roman" w:eastAsia="Calibri" w:hAnsi="Times New Roman" w:cs="Times New Roman"/>
                <w:sz w:val="20"/>
                <w:szCs w:val="20"/>
              </w:rPr>
              <w:t>- СН2</w:t>
            </w:r>
          </w:p>
        </w:tc>
        <w:tc>
          <w:tcPr>
            <w:tcW w:w="945"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4,550</w:t>
            </w:r>
          </w:p>
        </w:tc>
        <w:tc>
          <w:tcPr>
            <w:tcW w:w="945"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5,138</w:t>
            </w:r>
          </w:p>
        </w:tc>
        <w:tc>
          <w:tcPr>
            <w:tcW w:w="872"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112,9</w:t>
            </w:r>
          </w:p>
        </w:tc>
        <w:tc>
          <w:tcPr>
            <w:tcW w:w="945"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5,138</w:t>
            </w:r>
          </w:p>
        </w:tc>
        <w:tc>
          <w:tcPr>
            <w:tcW w:w="945"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5,571</w:t>
            </w:r>
          </w:p>
        </w:tc>
        <w:tc>
          <w:tcPr>
            <w:tcW w:w="872"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108,4</w:t>
            </w:r>
          </w:p>
        </w:tc>
        <w:tc>
          <w:tcPr>
            <w:tcW w:w="945"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5,571</w:t>
            </w:r>
          </w:p>
        </w:tc>
        <w:tc>
          <w:tcPr>
            <w:tcW w:w="945"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5,983</w:t>
            </w:r>
          </w:p>
        </w:tc>
        <w:tc>
          <w:tcPr>
            <w:tcW w:w="949"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107,4</w:t>
            </w:r>
          </w:p>
        </w:tc>
      </w:tr>
      <w:tr w:rsidR="00EA4483" w:rsidRPr="00A5293B" w:rsidTr="00135DEB">
        <w:trPr>
          <w:cantSplit/>
        </w:trPr>
        <w:tc>
          <w:tcPr>
            <w:tcW w:w="1384"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both"/>
              <w:rPr>
                <w:rFonts w:ascii="Times New Roman" w:eastAsia="Calibri" w:hAnsi="Times New Roman" w:cs="Times New Roman"/>
                <w:sz w:val="20"/>
                <w:szCs w:val="20"/>
              </w:rPr>
            </w:pPr>
            <w:r w:rsidRPr="00A5293B">
              <w:rPr>
                <w:rFonts w:ascii="Times New Roman" w:eastAsia="Calibri" w:hAnsi="Times New Roman" w:cs="Times New Roman"/>
                <w:sz w:val="20"/>
                <w:szCs w:val="20"/>
              </w:rPr>
              <w:t>- НН</w:t>
            </w:r>
          </w:p>
        </w:tc>
        <w:tc>
          <w:tcPr>
            <w:tcW w:w="945"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5,365</w:t>
            </w:r>
          </w:p>
        </w:tc>
        <w:tc>
          <w:tcPr>
            <w:tcW w:w="945"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5,953</w:t>
            </w:r>
          </w:p>
        </w:tc>
        <w:tc>
          <w:tcPr>
            <w:tcW w:w="872"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111,0</w:t>
            </w:r>
          </w:p>
        </w:tc>
        <w:tc>
          <w:tcPr>
            <w:tcW w:w="945"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5,953</w:t>
            </w:r>
          </w:p>
        </w:tc>
        <w:tc>
          <w:tcPr>
            <w:tcW w:w="945"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6,448</w:t>
            </w:r>
          </w:p>
        </w:tc>
        <w:tc>
          <w:tcPr>
            <w:tcW w:w="872"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108,3</w:t>
            </w:r>
          </w:p>
        </w:tc>
        <w:tc>
          <w:tcPr>
            <w:tcW w:w="945"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6,448</w:t>
            </w:r>
          </w:p>
        </w:tc>
        <w:tc>
          <w:tcPr>
            <w:tcW w:w="945"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6,927</w:t>
            </w:r>
          </w:p>
        </w:tc>
        <w:tc>
          <w:tcPr>
            <w:tcW w:w="949" w:type="dxa"/>
            <w:tcBorders>
              <w:top w:val="single" w:sz="4" w:space="0" w:color="auto"/>
              <w:left w:val="single" w:sz="4" w:space="0" w:color="auto"/>
              <w:bottom w:val="single" w:sz="4" w:space="0" w:color="auto"/>
              <w:right w:val="single" w:sz="4" w:space="0" w:color="auto"/>
            </w:tcBorders>
            <w:hideMark/>
          </w:tcPr>
          <w:p w:rsidR="00EA4483" w:rsidRPr="00A5293B" w:rsidRDefault="00EA4483" w:rsidP="00135DEB">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107,4</w:t>
            </w:r>
          </w:p>
        </w:tc>
      </w:tr>
    </w:tbl>
    <w:p w:rsidR="00EA4483" w:rsidRPr="00B62E31" w:rsidRDefault="00EA4483" w:rsidP="00EA4483">
      <w:pPr>
        <w:keepNext/>
        <w:jc w:val="both"/>
        <w:rPr>
          <w:rFonts w:ascii="Times New Roman" w:hAnsi="Times New Roman" w:cs="Times New Roman"/>
          <w:sz w:val="28"/>
          <w:szCs w:val="28"/>
        </w:rPr>
      </w:pPr>
    </w:p>
    <w:p w:rsidR="00EA4483" w:rsidRPr="00B62E31" w:rsidRDefault="00EA4483" w:rsidP="00EA4483">
      <w:pPr>
        <w:pStyle w:val="4"/>
        <w:numPr>
          <w:ilvl w:val="0"/>
          <w:numId w:val="0"/>
        </w:numPr>
        <w:spacing w:line="240" w:lineRule="auto"/>
        <w:ind w:left="-108" w:firstLine="468"/>
        <w:rPr>
          <w:rFonts w:ascii="Times New Roman" w:hAnsi="Times New Roman"/>
        </w:rPr>
      </w:pPr>
      <w:r w:rsidRPr="00B62E31">
        <w:rPr>
          <w:rFonts w:ascii="Times New Roman" w:hAnsi="Times New Roman"/>
        </w:rPr>
        <w:t xml:space="preserve">Анализ данных об уровне тарифов (цен), установленных региональным органом по регулированию тарифов, за текущий и прошедший периоды </w:t>
      </w:r>
    </w:p>
    <w:p w:rsidR="00EA4483" w:rsidRPr="00B62E31" w:rsidRDefault="00EA4483" w:rsidP="00EA4483">
      <w:pPr>
        <w:pStyle w:val="4"/>
        <w:numPr>
          <w:ilvl w:val="0"/>
          <w:numId w:val="0"/>
        </w:numPr>
        <w:spacing w:line="240" w:lineRule="auto"/>
        <w:ind w:left="720" w:hanging="360"/>
        <w:rPr>
          <w:rFonts w:ascii="Times New Roman" w:hAnsi="Times New Roman"/>
        </w:rPr>
      </w:pPr>
    </w:p>
    <w:p w:rsidR="00EA4483" w:rsidRPr="00B62E31" w:rsidRDefault="00EA4483" w:rsidP="00EA4483">
      <w:pPr>
        <w:spacing w:line="240" w:lineRule="auto"/>
        <w:ind w:firstLine="709"/>
        <w:contextualSpacing/>
        <w:jc w:val="both"/>
        <w:rPr>
          <w:rFonts w:ascii="Times New Roman" w:eastAsia="Times New Roman" w:hAnsi="Times New Roman" w:cs="Times New Roman"/>
          <w:i/>
          <w:sz w:val="28"/>
          <w:szCs w:val="28"/>
        </w:rPr>
      </w:pPr>
      <w:r w:rsidRPr="00B62E31">
        <w:rPr>
          <w:rFonts w:ascii="Times New Roman" w:hAnsi="Times New Roman" w:cs="Times New Roman"/>
          <w:i/>
          <w:sz w:val="28"/>
          <w:szCs w:val="28"/>
        </w:rPr>
        <w:t>Анализ роста тарифов, установленных Региональной службой по тарифам и ценам Камчатского края для субъектов естественных монополий в сфере теплоснабжения на 2014 – 2016 годы</w:t>
      </w:r>
    </w:p>
    <w:p w:rsidR="00EA4483" w:rsidRPr="00B62E31" w:rsidRDefault="00EA4483" w:rsidP="00EA4483">
      <w:pPr>
        <w:spacing w:line="240" w:lineRule="auto"/>
        <w:ind w:firstLine="709"/>
        <w:contextualSpacing/>
        <w:jc w:val="both"/>
        <w:rPr>
          <w:rFonts w:ascii="Times New Roman" w:hAnsi="Times New Roman" w:cs="Times New Roman"/>
          <w:sz w:val="28"/>
          <w:szCs w:val="28"/>
        </w:rPr>
      </w:pPr>
      <w:r w:rsidRPr="00B62E31">
        <w:rPr>
          <w:rFonts w:ascii="Times New Roman" w:hAnsi="Times New Roman" w:cs="Times New Roman"/>
          <w:sz w:val="28"/>
          <w:szCs w:val="28"/>
        </w:rPr>
        <w:t>При формировании тарифов в сфере теплоснабжения на 2014-2015 годы Служба руководствовалась соблюдением предельных уровней тарифов на тепловую энергию, утверждаемых ФСТ России. На 2014 год предельный максимальный индекс роста тарифов на тепловую энергию утверждён приказом ФСТ России от 15.10.2013 г. № 191-э/2 «Об установлении предельных уровней тарифов на тепловую энергию (мощность), поставляемую теплоснабжающими организациями потребителям, в среднем по субъектам Российской Федерации на 2014 год». На 2015 год - утверждён приказом ФСТ России от 11.10.2014 г. № 227-э/3. С 1 января 2016 года данное ограничение отменено и предельный максимальный индекс роста тарифов на тепловую энергию не утверждался.</w:t>
      </w:r>
    </w:p>
    <w:p w:rsidR="00EA4483" w:rsidRPr="00B62E31" w:rsidRDefault="00EA4483" w:rsidP="00EA4483">
      <w:pPr>
        <w:spacing w:line="240" w:lineRule="auto"/>
        <w:contextualSpacing/>
        <w:jc w:val="both"/>
        <w:rPr>
          <w:rFonts w:ascii="Times New Roman" w:hAnsi="Times New Roman" w:cs="Times New Roman"/>
          <w:sz w:val="28"/>
          <w:szCs w:val="28"/>
        </w:rPr>
      </w:pPr>
    </w:p>
    <w:p w:rsidR="00EA4483" w:rsidRDefault="00EA4483" w:rsidP="00EA4483">
      <w:pPr>
        <w:spacing w:line="240" w:lineRule="auto"/>
        <w:ind w:firstLine="709"/>
        <w:contextualSpacing/>
        <w:jc w:val="both"/>
        <w:rPr>
          <w:rFonts w:ascii="Times New Roman" w:hAnsi="Times New Roman" w:cs="Times New Roman"/>
          <w:sz w:val="28"/>
          <w:szCs w:val="28"/>
        </w:rPr>
      </w:pPr>
      <w:r w:rsidRPr="00B62E31">
        <w:rPr>
          <w:rFonts w:ascii="Times New Roman" w:hAnsi="Times New Roman" w:cs="Times New Roman"/>
          <w:sz w:val="28"/>
          <w:szCs w:val="28"/>
        </w:rPr>
        <w:t>Средний рост тарифов на тепловую энергию в Камчатском крае по каждому субъекту естественных монополий в рассматриваемом периоде сло</w:t>
      </w:r>
      <w:r>
        <w:rPr>
          <w:rFonts w:ascii="Times New Roman" w:hAnsi="Times New Roman" w:cs="Times New Roman"/>
          <w:sz w:val="28"/>
          <w:szCs w:val="28"/>
        </w:rPr>
        <w:t>жился в следующих размерах (%):</w:t>
      </w:r>
    </w:p>
    <w:p w:rsidR="00EA4483" w:rsidRPr="004F0708" w:rsidRDefault="00EA4483" w:rsidP="00EA4483">
      <w:pPr>
        <w:autoSpaceDE w:val="0"/>
        <w:autoSpaceDN w:val="0"/>
        <w:adjustRightInd w:val="0"/>
        <w:spacing w:after="0" w:line="240" w:lineRule="auto"/>
        <w:jc w:val="right"/>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 xml:space="preserve">Таблица </w:t>
      </w:r>
      <w:r>
        <w:rPr>
          <w:rFonts w:ascii="Times New Roman" w:hAnsi="Times New Roman" w:cs="Times New Roman"/>
          <w:bCs/>
          <w:color w:val="000000"/>
          <w:sz w:val="20"/>
          <w:szCs w:val="20"/>
        </w:rPr>
        <w:t>49</w:t>
      </w:r>
    </w:p>
    <w:p w:rsidR="00EA4483" w:rsidRPr="009C1D31" w:rsidRDefault="00EA4483" w:rsidP="00EA4483">
      <w:pPr>
        <w:spacing w:line="240" w:lineRule="auto"/>
        <w:ind w:firstLine="709"/>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2"/>
        <w:gridCol w:w="2268"/>
        <w:gridCol w:w="2268"/>
        <w:gridCol w:w="1622"/>
      </w:tblGrid>
      <w:tr w:rsidR="00EA4483" w:rsidRPr="009C1D31" w:rsidTr="00135DEB">
        <w:tc>
          <w:tcPr>
            <w:tcW w:w="3432" w:type="dxa"/>
            <w:tcBorders>
              <w:top w:val="single" w:sz="4" w:space="0" w:color="auto"/>
              <w:left w:val="single" w:sz="4" w:space="0" w:color="auto"/>
              <w:bottom w:val="single" w:sz="4" w:space="0" w:color="auto"/>
              <w:right w:val="single" w:sz="4" w:space="0" w:color="auto"/>
            </w:tcBorders>
            <w:vAlign w:val="center"/>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Субъект ест. монополии / средн. % роста тарифов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2014 год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2015 год</w:t>
            </w:r>
          </w:p>
        </w:tc>
        <w:tc>
          <w:tcPr>
            <w:tcW w:w="1622" w:type="dxa"/>
            <w:tcBorders>
              <w:top w:val="single" w:sz="4" w:space="0" w:color="auto"/>
              <w:left w:val="single" w:sz="4" w:space="0" w:color="auto"/>
              <w:bottom w:val="single" w:sz="4" w:space="0" w:color="auto"/>
              <w:right w:val="single" w:sz="4" w:space="0" w:color="auto"/>
            </w:tcBorders>
            <w:vAlign w:val="center"/>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2016 год</w:t>
            </w:r>
          </w:p>
        </w:tc>
      </w:tr>
      <w:tr w:rsidR="00EA4483" w:rsidRPr="009C1D31" w:rsidTr="00135DEB">
        <w:trPr>
          <w:trHeight w:val="475"/>
        </w:trPr>
        <w:tc>
          <w:tcPr>
            <w:tcW w:w="3432" w:type="dxa"/>
            <w:tcBorders>
              <w:top w:val="single" w:sz="4" w:space="0" w:color="auto"/>
              <w:left w:val="single" w:sz="4" w:space="0" w:color="auto"/>
              <w:bottom w:val="single" w:sz="4" w:space="0" w:color="auto"/>
              <w:right w:val="single" w:sz="4" w:space="0" w:color="auto"/>
            </w:tcBorders>
            <w:vAlign w:val="center"/>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ПАО «Камчатскэнерго»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110,5</w:t>
            </w:r>
          </w:p>
        </w:tc>
        <w:tc>
          <w:tcPr>
            <w:tcW w:w="1622" w:type="dxa"/>
            <w:tcBorders>
              <w:top w:val="single" w:sz="4" w:space="0" w:color="auto"/>
              <w:left w:val="single" w:sz="4" w:space="0" w:color="auto"/>
              <w:bottom w:val="single" w:sz="4" w:space="0" w:color="auto"/>
              <w:right w:val="single" w:sz="4" w:space="0" w:color="auto"/>
            </w:tcBorders>
            <w:vAlign w:val="center"/>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106</w:t>
            </w:r>
          </w:p>
        </w:tc>
      </w:tr>
      <w:tr w:rsidR="00EA4483" w:rsidRPr="009C1D31" w:rsidTr="00135DEB">
        <w:trPr>
          <w:trHeight w:val="411"/>
        </w:trPr>
        <w:tc>
          <w:tcPr>
            <w:tcW w:w="3432" w:type="dxa"/>
            <w:tcBorders>
              <w:top w:val="single" w:sz="4" w:space="0" w:color="auto"/>
              <w:left w:val="single" w:sz="4" w:space="0" w:color="auto"/>
              <w:bottom w:val="single" w:sz="4" w:space="0" w:color="auto"/>
              <w:right w:val="single" w:sz="4" w:space="0" w:color="auto"/>
            </w:tcBorders>
            <w:vAlign w:val="center"/>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АО «ЮЭСК»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108,4</w:t>
            </w:r>
          </w:p>
        </w:tc>
        <w:tc>
          <w:tcPr>
            <w:tcW w:w="2268" w:type="dxa"/>
            <w:tcBorders>
              <w:top w:val="single" w:sz="4" w:space="0" w:color="auto"/>
              <w:left w:val="single" w:sz="4" w:space="0" w:color="auto"/>
              <w:bottom w:val="single" w:sz="4" w:space="0" w:color="auto"/>
              <w:right w:val="single" w:sz="4" w:space="0" w:color="auto"/>
            </w:tcBorders>
            <w:vAlign w:val="center"/>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111,2</w:t>
            </w:r>
          </w:p>
        </w:tc>
        <w:tc>
          <w:tcPr>
            <w:tcW w:w="1622" w:type="dxa"/>
            <w:tcBorders>
              <w:top w:val="single" w:sz="4" w:space="0" w:color="auto"/>
              <w:left w:val="single" w:sz="4" w:space="0" w:color="auto"/>
              <w:bottom w:val="single" w:sz="4" w:space="0" w:color="auto"/>
              <w:right w:val="single" w:sz="4" w:space="0" w:color="auto"/>
            </w:tcBorders>
            <w:vAlign w:val="center"/>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106,5</w:t>
            </w:r>
          </w:p>
        </w:tc>
      </w:tr>
      <w:tr w:rsidR="00EA4483" w:rsidRPr="009C1D31" w:rsidTr="00135DEB">
        <w:trPr>
          <w:trHeight w:val="417"/>
        </w:trPr>
        <w:tc>
          <w:tcPr>
            <w:tcW w:w="3432" w:type="dxa"/>
            <w:tcBorders>
              <w:top w:val="single" w:sz="4" w:space="0" w:color="auto"/>
              <w:left w:val="single" w:sz="4" w:space="0" w:color="auto"/>
              <w:bottom w:val="single" w:sz="4" w:space="0" w:color="auto"/>
              <w:right w:val="single" w:sz="4" w:space="0" w:color="auto"/>
            </w:tcBorders>
            <w:vAlign w:val="center"/>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ООО «Стимул»</w:t>
            </w:r>
          </w:p>
        </w:tc>
        <w:tc>
          <w:tcPr>
            <w:tcW w:w="2268" w:type="dxa"/>
            <w:tcBorders>
              <w:top w:val="single" w:sz="4" w:space="0" w:color="auto"/>
              <w:left w:val="single" w:sz="4" w:space="0" w:color="auto"/>
              <w:bottom w:val="single" w:sz="4" w:space="0" w:color="auto"/>
              <w:right w:val="single" w:sz="4" w:space="0" w:color="auto"/>
            </w:tcBorders>
            <w:vAlign w:val="center"/>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101,6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109,9</w:t>
            </w:r>
          </w:p>
        </w:tc>
        <w:tc>
          <w:tcPr>
            <w:tcW w:w="1622" w:type="dxa"/>
            <w:tcBorders>
              <w:top w:val="single" w:sz="4" w:space="0" w:color="auto"/>
              <w:left w:val="single" w:sz="4" w:space="0" w:color="auto"/>
              <w:bottom w:val="single" w:sz="4" w:space="0" w:color="auto"/>
              <w:right w:val="single" w:sz="4" w:space="0" w:color="auto"/>
            </w:tcBorders>
            <w:vAlign w:val="center"/>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105,9</w:t>
            </w:r>
          </w:p>
        </w:tc>
      </w:tr>
    </w:tbl>
    <w:p w:rsidR="00EA4483" w:rsidRPr="00B62E31" w:rsidRDefault="00EA4483" w:rsidP="00EA4483">
      <w:pPr>
        <w:pStyle w:val="4"/>
        <w:numPr>
          <w:ilvl w:val="0"/>
          <w:numId w:val="0"/>
        </w:numPr>
        <w:spacing w:line="240" w:lineRule="auto"/>
        <w:ind w:left="720" w:hanging="360"/>
        <w:rPr>
          <w:rFonts w:ascii="Times New Roman" w:hAnsi="Times New Roman"/>
        </w:rPr>
      </w:pPr>
    </w:p>
    <w:p w:rsidR="00EA4483" w:rsidRPr="00B62E31" w:rsidRDefault="00EA4483" w:rsidP="00EA4483">
      <w:pPr>
        <w:spacing w:after="0" w:line="240" w:lineRule="auto"/>
        <w:ind w:firstLine="708"/>
        <w:jc w:val="both"/>
        <w:rPr>
          <w:rFonts w:ascii="Times New Roman" w:eastAsia="Times New Roman" w:hAnsi="Times New Roman" w:cs="Times New Roman"/>
          <w:i/>
          <w:sz w:val="28"/>
          <w:szCs w:val="28"/>
        </w:rPr>
      </w:pPr>
      <w:r w:rsidRPr="00B62E31">
        <w:rPr>
          <w:rFonts w:ascii="Times New Roman" w:hAnsi="Times New Roman" w:cs="Times New Roman"/>
          <w:i/>
          <w:sz w:val="28"/>
          <w:szCs w:val="28"/>
        </w:rPr>
        <w:t>Анализ роста тарифов, установленных Региональной службой по тарифам и ценам Камчатского края для субъектов естественных монополий в сфере водоснабжения и водоотведения</w:t>
      </w:r>
      <w:r w:rsidRPr="00B62E31">
        <w:rPr>
          <w:rFonts w:ascii="Times New Roman" w:hAnsi="Times New Roman" w:cs="Times New Roman"/>
          <w:sz w:val="28"/>
          <w:szCs w:val="28"/>
        </w:rPr>
        <w:t xml:space="preserve"> </w:t>
      </w:r>
      <w:r w:rsidRPr="00B62E31">
        <w:rPr>
          <w:rFonts w:ascii="Times New Roman" w:hAnsi="Times New Roman" w:cs="Times New Roman"/>
          <w:i/>
          <w:sz w:val="28"/>
          <w:szCs w:val="28"/>
        </w:rPr>
        <w:t>на 2014 – 2016 годы</w:t>
      </w:r>
    </w:p>
    <w:p w:rsidR="00EA4483" w:rsidRPr="00B62E31" w:rsidRDefault="00EA4483" w:rsidP="00EA4483">
      <w:pPr>
        <w:spacing w:after="0" w:line="240" w:lineRule="auto"/>
        <w:ind w:firstLine="709"/>
        <w:jc w:val="both"/>
        <w:rPr>
          <w:rFonts w:ascii="Times New Roman" w:hAnsi="Times New Roman" w:cs="Times New Roman"/>
          <w:sz w:val="28"/>
          <w:szCs w:val="28"/>
        </w:rPr>
      </w:pPr>
      <w:r w:rsidRPr="00B62E31">
        <w:rPr>
          <w:rFonts w:ascii="Times New Roman" w:hAnsi="Times New Roman" w:cs="Times New Roman"/>
          <w:sz w:val="28"/>
          <w:szCs w:val="28"/>
        </w:rPr>
        <w:t>При формировании тарифов в сфере водоснабжения и водоотведения на 2014-2015 годы Служба руководствовалась соблюдением предельных индексов максимально возможного изменения действующих тарифов в сфере водоснабжения и водоотведения, утверждаемых ФСТ России. На 2014 год предельный максимальный индекс роста тарифов в сфере водоснабжения и водоотведения утверждён приказом ФСТ России от 21.10.2013 № 192-э/3 «Об установлении предельных индексов максимально возможного изменения действующих тарифов в сфере водоснабжения и водоотведения, в среднем по субъектам Российской Федерации на 2014 год». На 2015 год - утверждён приказом ФСТ России от 11.10.2014 №228-э/4 «Об установлении предельных индексов максимально возможного изменения действующих тарифов в сфере водоснабжения и водоотведения, в среднем по субъектам Российской Федерации на 2015 год». С 1 января 2016 года данное ограничение отменено, и предельный максимальный индекс роста тарифов в сфере водоснабжения и водоотведения не утверждался.</w:t>
      </w:r>
    </w:p>
    <w:p w:rsidR="00EA4483" w:rsidRDefault="00EA4483" w:rsidP="00EA4483">
      <w:pPr>
        <w:spacing w:after="0" w:line="240" w:lineRule="auto"/>
        <w:ind w:firstLine="709"/>
        <w:jc w:val="both"/>
        <w:rPr>
          <w:rFonts w:ascii="Times New Roman" w:hAnsi="Times New Roman" w:cs="Times New Roman"/>
          <w:sz w:val="28"/>
          <w:szCs w:val="28"/>
        </w:rPr>
      </w:pPr>
      <w:r w:rsidRPr="00B62E31">
        <w:rPr>
          <w:rFonts w:ascii="Times New Roman" w:hAnsi="Times New Roman" w:cs="Times New Roman"/>
          <w:sz w:val="28"/>
          <w:szCs w:val="28"/>
        </w:rPr>
        <w:t>Средний рост тарифов на питьевую воду (питьевое водоснабжение) в Камчатском крае по каждому субъекту естественных монополий в рассматриваемом периоде сло</w:t>
      </w:r>
      <w:r>
        <w:rPr>
          <w:rFonts w:ascii="Times New Roman" w:hAnsi="Times New Roman" w:cs="Times New Roman"/>
          <w:sz w:val="28"/>
          <w:szCs w:val="28"/>
        </w:rPr>
        <w:t>жился в следующих размерах (%):</w:t>
      </w:r>
    </w:p>
    <w:p w:rsidR="00EA4483" w:rsidRDefault="00EA4483" w:rsidP="00EA4483">
      <w:pPr>
        <w:autoSpaceDE w:val="0"/>
        <w:autoSpaceDN w:val="0"/>
        <w:adjustRightInd w:val="0"/>
        <w:spacing w:after="0" w:line="240" w:lineRule="auto"/>
        <w:jc w:val="right"/>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 xml:space="preserve">Таблица </w:t>
      </w:r>
      <w:r>
        <w:rPr>
          <w:rFonts w:ascii="Times New Roman" w:hAnsi="Times New Roman" w:cs="Times New Roman"/>
          <w:bCs/>
          <w:color w:val="000000"/>
          <w:sz w:val="20"/>
          <w:szCs w:val="20"/>
        </w:rPr>
        <w:t>50</w:t>
      </w:r>
    </w:p>
    <w:p w:rsidR="00EA4483" w:rsidRPr="00EF4F49" w:rsidRDefault="00EA4483" w:rsidP="00EA4483">
      <w:pPr>
        <w:autoSpaceDE w:val="0"/>
        <w:autoSpaceDN w:val="0"/>
        <w:adjustRightInd w:val="0"/>
        <w:spacing w:after="0" w:line="240" w:lineRule="auto"/>
        <w:jc w:val="right"/>
        <w:rPr>
          <w:rFonts w:ascii="Times New Roman" w:hAnsi="Times New Roman" w:cs="Times New Roman"/>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126"/>
        <w:gridCol w:w="2268"/>
        <w:gridCol w:w="1906"/>
      </w:tblGrid>
      <w:tr w:rsidR="00EA4483" w:rsidRPr="009C1D31" w:rsidTr="00135DEB">
        <w:tc>
          <w:tcPr>
            <w:tcW w:w="3369" w:type="dxa"/>
            <w:tcBorders>
              <w:top w:val="single" w:sz="4" w:space="0" w:color="auto"/>
              <w:left w:val="single" w:sz="4" w:space="0" w:color="auto"/>
              <w:bottom w:val="single" w:sz="4" w:space="0" w:color="auto"/>
              <w:right w:val="single" w:sz="4" w:space="0" w:color="auto"/>
            </w:tcBorders>
            <w:vAlign w:val="center"/>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Субъект естественных монополии / средн. % роста тарифов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2014 год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2015 год</w:t>
            </w:r>
          </w:p>
        </w:tc>
        <w:tc>
          <w:tcPr>
            <w:tcW w:w="1906" w:type="dxa"/>
            <w:tcBorders>
              <w:top w:val="single" w:sz="4" w:space="0" w:color="auto"/>
              <w:left w:val="single" w:sz="4" w:space="0" w:color="auto"/>
              <w:bottom w:val="single" w:sz="4" w:space="0" w:color="auto"/>
              <w:right w:val="single" w:sz="4" w:space="0" w:color="auto"/>
            </w:tcBorders>
            <w:vAlign w:val="center"/>
            <w:hideMark/>
          </w:tcPr>
          <w:p w:rsidR="00EA4483" w:rsidRPr="009C1D31" w:rsidRDefault="00EA4483" w:rsidP="00135DEB">
            <w:pPr>
              <w:spacing w:after="0" w:line="240" w:lineRule="auto"/>
              <w:ind w:right="112"/>
              <w:jc w:val="center"/>
              <w:rPr>
                <w:rFonts w:ascii="Times New Roman" w:hAnsi="Times New Roman" w:cs="Times New Roman"/>
                <w:sz w:val="24"/>
                <w:szCs w:val="24"/>
              </w:rPr>
            </w:pPr>
            <w:r w:rsidRPr="009C1D31">
              <w:rPr>
                <w:rFonts w:ascii="Times New Roman" w:hAnsi="Times New Roman" w:cs="Times New Roman"/>
                <w:sz w:val="24"/>
                <w:szCs w:val="24"/>
              </w:rPr>
              <w:t>2016 год</w:t>
            </w:r>
          </w:p>
        </w:tc>
      </w:tr>
      <w:tr w:rsidR="00EA4483" w:rsidRPr="009C1D31" w:rsidTr="00135DEB">
        <w:trPr>
          <w:trHeight w:val="411"/>
        </w:trPr>
        <w:tc>
          <w:tcPr>
            <w:tcW w:w="3369" w:type="dxa"/>
            <w:tcBorders>
              <w:top w:val="single" w:sz="4" w:space="0" w:color="auto"/>
              <w:left w:val="single" w:sz="4" w:space="0" w:color="auto"/>
              <w:bottom w:val="single" w:sz="4" w:space="0" w:color="auto"/>
              <w:right w:val="single" w:sz="4" w:space="0" w:color="auto"/>
            </w:tcBorders>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ООО «Мильковский водоканал»</w:t>
            </w:r>
          </w:p>
        </w:tc>
        <w:tc>
          <w:tcPr>
            <w:tcW w:w="2126" w:type="dxa"/>
            <w:tcBorders>
              <w:top w:val="single" w:sz="4" w:space="0" w:color="auto"/>
              <w:left w:val="single" w:sz="4" w:space="0" w:color="auto"/>
              <w:bottom w:val="single" w:sz="4" w:space="0" w:color="auto"/>
              <w:right w:val="single" w:sz="4" w:space="0" w:color="auto"/>
            </w:tcBorders>
            <w:vAlign w:val="center"/>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101,10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108,90</w:t>
            </w:r>
          </w:p>
        </w:tc>
        <w:tc>
          <w:tcPr>
            <w:tcW w:w="1906" w:type="dxa"/>
            <w:tcBorders>
              <w:top w:val="single" w:sz="4" w:space="0" w:color="auto"/>
              <w:left w:val="single" w:sz="4" w:space="0" w:color="auto"/>
              <w:bottom w:val="single" w:sz="4" w:space="0" w:color="auto"/>
              <w:right w:val="single" w:sz="4" w:space="0" w:color="auto"/>
            </w:tcBorders>
            <w:vAlign w:val="center"/>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w:t>
            </w:r>
          </w:p>
        </w:tc>
      </w:tr>
      <w:tr w:rsidR="00EA4483" w:rsidRPr="009C1D31" w:rsidTr="00135DEB">
        <w:trPr>
          <w:trHeight w:val="417"/>
        </w:trPr>
        <w:tc>
          <w:tcPr>
            <w:tcW w:w="3369" w:type="dxa"/>
            <w:tcBorders>
              <w:top w:val="single" w:sz="4" w:space="0" w:color="auto"/>
              <w:left w:val="single" w:sz="4" w:space="0" w:color="auto"/>
              <w:bottom w:val="single" w:sz="4" w:space="0" w:color="auto"/>
              <w:right w:val="single" w:sz="4" w:space="0" w:color="auto"/>
            </w:tcBorders>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 xml:space="preserve">МУП «Городское тепловодоснабжение» </w:t>
            </w:r>
          </w:p>
        </w:tc>
        <w:tc>
          <w:tcPr>
            <w:tcW w:w="2126" w:type="dxa"/>
            <w:tcBorders>
              <w:top w:val="single" w:sz="4" w:space="0" w:color="auto"/>
              <w:left w:val="single" w:sz="4" w:space="0" w:color="auto"/>
              <w:bottom w:val="single" w:sz="4" w:space="0" w:color="auto"/>
              <w:right w:val="single" w:sz="4" w:space="0" w:color="auto"/>
            </w:tcBorders>
            <w:vAlign w:val="center"/>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100,00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106,08</w:t>
            </w:r>
          </w:p>
        </w:tc>
        <w:tc>
          <w:tcPr>
            <w:tcW w:w="1906" w:type="dxa"/>
            <w:tcBorders>
              <w:top w:val="single" w:sz="4" w:space="0" w:color="auto"/>
              <w:left w:val="single" w:sz="4" w:space="0" w:color="auto"/>
              <w:bottom w:val="single" w:sz="4" w:space="0" w:color="auto"/>
              <w:right w:val="single" w:sz="4" w:space="0" w:color="auto"/>
            </w:tcBorders>
            <w:vAlign w:val="center"/>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w:t>
            </w:r>
          </w:p>
        </w:tc>
      </w:tr>
      <w:tr w:rsidR="00EA4483" w:rsidRPr="009C1D31" w:rsidTr="00135DEB">
        <w:trPr>
          <w:trHeight w:val="417"/>
        </w:trPr>
        <w:tc>
          <w:tcPr>
            <w:tcW w:w="3369" w:type="dxa"/>
            <w:tcBorders>
              <w:top w:val="single" w:sz="4" w:space="0" w:color="auto"/>
              <w:left w:val="single" w:sz="4" w:space="0" w:color="auto"/>
              <w:bottom w:val="single" w:sz="4" w:space="0" w:color="auto"/>
              <w:right w:val="single" w:sz="4" w:space="0" w:color="auto"/>
            </w:tcBorders>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ООО «Светлячок»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103,88</w:t>
            </w:r>
          </w:p>
        </w:tc>
        <w:tc>
          <w:tcPr>
            <w:tcW w:w="2268" w:type="dxa"/>
            <w:tcBorders>
              <w:top w:val="single" w:sz="4" w:space="0" w:color="auto"/>
              <w:left w:val="single" w:sz="4" w:space="0" w:color="auto"/>
              <w:bottom w:val="single" w:sz="4" w:space="0" w:color="auto"/>
              <w:right w:val="single" w:sz="4" w:space="0" w:color="auto"/>
            </w:tcBorders>
            <w:vAlign w:val="center"/>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111,99</w:t>
            </w:r>
          </w:p>
        </w:tc>
        <w:tc>
          <w:tcPr>
            <w:tcW w:w="1906" w:type="dxa"/>
            <w:tcBorders>
              <w:top w:val="single" w:sz="4" w:space="0" w:color="auto"/>
              <w:left w:val="single" w:sz="4" w:space="0" w:color="auto"/>
              <w:bottom w:val="single" w:sz="4" w:space="0" w:color="auto"/>
              <w:right w:val="single" w:sz="4" w:space="0" w:color="auto"/>
            </w:tcBorders>
            <w:vAlign w:val="center"/>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106,48</w:t>
            </w:r>
          </w:p>
        </w:tc>
      </w:tr>
    </w:tbl>
    <w:p w:rsidR="00EA4483" w:rsidRPr="00B62E31" w:rsidRDefault="00EA4483" w:rsidP="00EA4483">
      <w:pPr>
        <w:jc w:val="both"/>
        <w:rPr>
          <w:rFonts w:ascii="Times New Roman" w:hAnsi="Times New Roman" w:cs="Times New Roman"/>
          <w:sz w:val="28"/>
          <w:szCs w:val="28"/>
        </w:rPr>
      </w:pPr>
    </w:p>
    <w:p w:rsidR="00EA4483" w:rsidRDefault="00EA4483" w:rsidP="00EA4483">
      <w:pPr>
        <w:spacing w:after="0" w:line="240" w:lineRule="auto"/>
        <w:ind w:firstLine="708"/>
        <w:jc w:val="both"/>
        <w:rPr>
          <w:rFonts w:ascii="Times New Roman" w:hAnsi="Times New Roman" w:cs="Times New Roman"/>
          <w:sz w:val="28"/>
          <w:szCs w:val="28"/>
        </w:rPr>
      </w:pPr>
      <w:r w:rsidRPr="00B62E31">
        <w:rPr>
          <w:rFonts w:ascii="Times New Roman" w:hAnsi="Times New Roman" w:cs="Times New Roman"/>
          <w:sz w:val="28"/>
          <w:szCs w:val="28"/>
        </w:rPr>
        <w:t>Средний рост тарифов на водоотведение в Камчатском крае по каждому субъекту естественных монополий в рассматриваемом периоде сложился в</w:t>
      </w:r>
      <w:r>
        <w:rPr>
          <w:rFonts w:ascii="Times New Roman" w:hAnsi="Times New Roman" w:cs="Times New Roman"/>
          <w:sz w:val="28"/>
          <w:szCs w:val="28"/>
        </w:rPr>
        <w:t xml:space="preserve"> следующих размерах (%):</w:t>
      </w:r>
    </w:p>
    <w:p w:rsidR="00EA4483" w:rsidRPr="00EF4F49" w:rsidRDefault="00EA4483" w:rsidP="00EA4483">
      <w:pPr>
        <w:autoSpaceDE w:val="0"/>
        <w:autoSpaceDN w:val="0"/>
        <w:adjustRightInd w:val="0"/>
        <w:spacing w:after="0" w:line="240" w:lineRule="auto"/>
        <w:jc w:val="right"/>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 xml:space="preserve">Таблица </w:t>
      </w:r>
      <w:r>
        <w:rPr>
          <w:rFonts w:ascii="Times New Roman" w:hAnsi="Times New Roman" w:cs="Times New Roman"/>
          <w:bCs/>
          <w:color w:val="000000"/>
          <w:sz w:val="20"/>
          <w:szCs w:val="20"/>
        </w:rPr>
        <w:t>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126"/>
        <w:gridCol w:w="2268"/>
        <w:gridCol w:w="1906"/>
      </w:tblGrid>
      <w:tr w:rsidR="00EA4483" w:rsidRPr="009C1D31" w:rsidTr="00135DEB">
        <w:tc>
          <w:tcPr>
            <w:tcW w:w="3369" w:type="dxa"/>
            <w:tcBorders>
              <w:top w:val="single" w:sz="4" w:space="0" w:color="auto"/>
              <w:left w:val="single" w:sz="4" w:space="0" w:color="auto"/>
              <w:bottom w:val="single" w:sz="4" w:space="0" w:color="auto"/>
              <w:right w:val="single" w:sz="4" w:space="0" w:color="auto"/>
            </w:tcBorders>
            <w:vAlign w:val="center"/>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lastRenderedPageBreak/>
              <w:t>Субъект естественных монополии / средн. % роста тарифов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2014 год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2015 год</w:t>
            </w:r>
          </w:p>
        </w:tc>
        <w:tc>
          <w:tcPr>
            <w:tcW w:w="1906" w:type="dxa"/>
            <w:tcBorders>
              <w:top w:val="single" w:sz="4" w:space="0" w:color="auto"/>
              <w:left w:val="single" w:sz="4" w:space="0" w:color="auto"/>
              <w:bottom w:val="single" w:sz="4" w:space="0" w:color="auto"/>
              <w:right w:val="single" w:sz="4" w:space="0" w:color="auto"/>
            </w:tcBorders>
            <w:vAlign w:val="center"/>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2016 год</w:t>
            </w:r>
          </w:p>
        </w:tc>
      </w:tr>
      <w:tr w:rsidR="00EA4483" w:rsidRPr="009C1D31" w:rsidTr="00135DEB">
        <w:trPr>
          <w:trHeight w:val="411"/>
        </w:trPr>
        <w:tc>
          <w:tcPr>
            <w:tcW w:w="3369" w:type="dxa"/>
            <w:tcBorders>
              <w:top w:val="single" w:sz="4" w:space="0" w:color="auto"/>
              <w:left w:val="single" w:sz="4" w:space="0" w:color="auto"/>
              <w:bottom w:val="single" w:sz="4" w:space="0" w:color="auto"/>
              <w:right w:val="single" w:sz="4" w:space="0" w:color="auto"/>
            </w:tcBorders>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ООО «Жестяно-баночная фабрика и Ко»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101,26</w:t>
            </w:r>
          </w:p>
        </w:tc>
        <w:tc>
          <w:tcPr>
            <w:tcW w:w="2268" w:type="dxa"/>
            <w:tcBorders>
              <w:top w:val="single" w:sz="4" w:space="0" w:color="auto"/>
              <w:left w:val="single" w:sz="4" w:space="0" w:color="auto"/>
              <w:bottom w:val="single" w:sz="4" w:space="0" w:color="auto"/>
              <w:right w:val="single" w:sz="4" w:space="0" w:color="auto"/>
            </w:tcBorders>
            <w:vAlign w:val="center"/>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111,93</w:t>
            </w:r>
          </w:p>
        </w:tc>
        <w:tc>
          <w:tcPr>
            <w:tcW w:w="1906" w:type="dxa"/>
            <w:tcBorders>
              <w:top w:val="single" w:sz="4" w:space="0" w:color="auto"/>
              <w:left w:val="single" w:sz="4" w:space="0" w:color="auto"/>
              <w:bottom w:val="single" w:sz="4" w:space="0" w:color="auto"/>
              <w:right w:val="single" w:sz="4" w:space="0" w:color="auto"/>
            </w:tcBorders>
            <w:vAlign w:val="center"/>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104,65</w:t>
            </w:r>
          </w:p>
        </w:tc>
      </w:tr>
      <w:tr w:rsidR="00EA4483" w:rsidRPr="009C1D31" w:rsidTr="00135DEB">
        <w:trPr>
          <w:trHeight w:val="417"/>
        </w:trPr>
        <w:tc>
          <w:tcPr>
            <w:tcW w:w="3369" w:type="dxa"/>
            <w:tcBorders>
              <w:top w:val="single" w:sz="4" w:space="0" w:color="auto"/>
              <w:left w:val="single" w:sz="4" w:space="0" w:color="auto"/>
              <w:bottom w:val="single" w:sz="4" w:space="0" w:color="auto"/>
              <w:right w:val="single" w:sz="4" w:space="0" w:color="auto"/>
            </w:tcBorders>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ООО «Мильковский водоканал»</w:t>
            </w:r>
          </w:p>
        </w:tc>
        <w:tc>
          <w:tcPr>
            <w:tcW w:w="2126" w:type="dxa"/>
            <w:tcBorders>
              <w:top w:val="single" w:sz="4" w:space="0" w:color="auto"/>
              <w:left w:val="single" w:sz="4" w:space="0" w:color="auto"/>
              <w:bottom w:val="single" w:sz="4" w:space="0" w:color="auto"/>
              <w:right w:val="single" w:sz="4" w:space="0" w:color="auto"/>
            </w:tcBorders>
            <w:vAlign w:val="center"/>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101,08</w:t>
            </w:r>
          </w:p>
        </w:tc>
        <w:tc>
          <w:tcPr>
            <w:tcW w:w="2268" w:type="dxa"/>
            <w:tcBorders>
              <w:top w:val="single" w:sz="4" w:space="0" w:color="auto"/>
              <w:left w:val="single" w:sz="4" w:space="0" w:color="auto"/>
              <w:bottom w:val="single" w:sz="4" w:space="0" w:color="auto"/>
              <w:right w:val="single" w:sz="4" w:space="0" w:color="auto"/>
            </w:tcBorders>
            <w:vAlign w:val="center"/>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101,78</w:t>
            </w:r>
          </w:p>
        </w:tc>
        <w:tc>
          <w:tcPr>
            <w:tcW w:w="1906" w:type="dxa"/>
            <w:tcBorders>
              <w:top w:val="single" w:sz="4" w:space="0" w:color="auto"/>
              <w:left w:val="single" w:sz="4" w:space="0" w:color="auto"/>
              <w:bottom w:val="single" w:sz="4" w:space="0" w:color="auto"/>
              <w:right w:val="single" w:sz="4" w:space="0" w:color="auto"/>
            </w:tcBorders>
            <w:vAlign w:val="center"/>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w:t>
            </w:r>
          </w:p>
        </w:tc>
      </w:tr>
      <w:tr w:rsidR="00EA4483" w:rsidRPr="009C1D31" w:rsidTr="00135DEB">
        <w:trPr>
          <w:trHeight w:val="417"/>
        </w:trPr>
        <w:tc>
          <w:tcPr>
            <w:tcW w:w="3369" w:type="dxa"/>
            <w:tcBorders>
              <w:top w:val="single" w:sz="4" w:space="0" w:color="auto"/>
              <w:left w:val="single" w:sz="4" w:space="0" w:color="auto"/>
              <w:bottom w:val="single" w:sz="4" w:space="0" w:color="auto"/>
              <w:right w:val="single" w:sz="4" w:space="0" w:color="auto"/>
            </w:tcBorders>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МУП «Городское тепловодоснабжение»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103,21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104,86</w:t>
            </w:r>
          </w:p>
        </w:tc>
        <w:tc>
          <w:tcPr>
            <w:tcW w:w="1906" w:type="dxa"/>
            <w:tcBorders>
              <w:top w:val="single" w:sz="4" w:space="0" w:color="auto"/>
              <w:left w:val="single" w:sz="4" w:space="0" w:color="auto"/>
              <w:bottom w:val="single" w:sz="4" w:space="0" w:color="auto"/>
              <w:right w:val="single" w:sz="4" w:space="0" w:color="auto"/>
            </w:tcBorders>
            <w:vAlign w:val="center"/>
            <w:hideMark/>
          </w:tcPr>
          <w:p w:rsidR="00EA4483" w:rsidRPr="009C1D31" w:rsidRDefault="00EA4483" w:rsidP="00135DEB">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w:t>
            </w:r>
          </w:p>
        </w:tc>
      </w:tr>
    </w:tbl>
    <w:p w:rsidR="00EA4483" w:rsidRDefault="00EA4483" w:rsidP="00EA4483">
      <w:pPr>
        <w:ind w:firstLine="709"/>
        <w:contextualSpacing/>
        <w:jc w:val="both"/>
        <w:rPr>
          <w:rFonts w:ascii="Times New Roman" w:hAnsi="Times New Roman" w:cs="Times New Roman"/>
          <w:sz w:val="28"/>
          <w:szCs w:val="28"/>
        </w:rPr>
      </w:pPr>
    </w:p>
    <w:p w:rsidR="00EA4483" w:rsidRPr="00B62E31" w:rsidRDefault="00EA4483" w:rsidP="00EA4483">
      <w:pPr>
        <w:spacing w:after="0" w:line="240" w:lineRule="auto"/>
        <w:ind w:firstLine="709"/>
        <w:contextualSpacing/>
        <w:jc w:val="both"/>
        <w:rPr>
          <w:rFonts w:ascii="Times New Roman" w:eastAsia="Calibri" w:hAnsi="Times New Roman" w:cs="Times New Roman"/>
          <w:i/>
          <w:sz w:val="28"/>
          <w:szCs w:val="28"/>
        </w:rPr>
      </w:pPr>
      <w:r w:rsidRPr="00B62E31">
        <w:rPr>
          <w:rFonts w:ascii="Times New Roman" w:eastAsia="Calibri" w:hAnsi="Times New Roman" w:cs="Times New Roman"/>
          <w:i/>
          <w:sz w:val="28"/>
          <w:szCs w:val="28"/>
        </w:rPr>
        <w:t>Анализ роста экономически обоснованных тарифов на электрическую энергию, установленных Региональной службой по тарифам и ценам Камчатского края для субъектов естественных монополий на 2014 – 2016 годы</w:t>
      </w:r>
    </w:p>
    <w:p w:rsidR="00EA4483" w:rsidRPr="00B62E31" w:rsidRDefault="00EA4483" w:rsidP="00EA4483">
      <w:pPr>
        <w:spacing w:after="0" w:line="240" w:lineRule="auto"/>
        <w:ind w:firstLine="709"/>
        <w:jc w:val="both"/>
        <w:rPr>
          <w:rFonts w:ascii="Times New Roman" w:eastAsia="Times New Roman" w:hAnsi="Times New Roman" w:cs="Times New Roman"/>
          <w:sz w:val="28"/>
          <w:szCs w:val="28"/>
        </w:rPr>
      </w:pPr>
      <w:r w:rsidRPr="00B62E31">
        <w:rPr>
          <w:rFonts w:ascii="Times New Roman" w:hAnsi="Times New Roman" w:cs="Times New Roman"/>
          <w:sz w:val="28"/>
          <w:szCs w:val="28"/>
        </w:rPr>
        <w:t xml:space="preserve">При формировании тарифов на электрическую энергию на 2014-2016 годы Служба руководствовалась соблюдением предельных уровней тарифов на электрическую энергию, на сегодняшний день утверждаемых ФАС России (до 2016 года ФСТ России). </w:t>
      </w:r>
    </w:p>
    <w:p w:rsidR="00EA4483" w:rsidRPr="00B62E31" w:rsidRDefault="00EA4483" w:rsidP="00EA4483">
      <w:pPr>
        <w:spacing w:after="0" w:line="240" w:lineRule="auto"/>
        <w:ind w:firstLine="709"/>
        <w:jc w:val="both"/>
        <w:rPr>
          <w:rFonts w:ascii="Times New Roman" w:hAnsi="Times New Roman" w:cs="Times New Roman"/>
          <w:sz w:val="28"/>
          <w:szCs w:val="28"/>
        </w:rPr>
      </w:pPr>
      <w:r w:rsidRPr="00B62E31">
        <w:rPr>
          <w:rFonts w:ascii="Times New Roman" w:hAnsi="Times New Roman" w:cs="Times New Roman"/>
          <w:sz w:val="28"/>
          <w:szCs w:val="28"/>
        </w:rPr>
        <w:t xml:space="preserve">На 2014 год предельный максимальный индекс роста тарифов на электрическую энергию утвержден приказом ФСТ России от 11.10.2013 № 185-э/1 «О предельных уровнях тарифов на электрическую энергию (мощность) на 2014 год». </w:t>
      </w:r>
    </w:p>
    <w:p w:rsidR="00EA4483" w:rsidRPr="00B62E31" w:rsidRDefault="00EA4483" w:rsidP="00EA4483">
      <w:pPr>
        <w:spacing w:after="0" w:line="240" w:lineRule="auto"/>
        <w:ind w:firstLine="709"/>
        <w:jc w:val="both"/>
        <w:rPr>
          <w:rFonts w:ascii="Times New Roman" w:hAnsi="Times New Roman" w:cs="Times New Roman"/>
          <w:sz w:val="28"/>
          <w:szCs w:val="28"/>
        </w:rPr>
      </w:pPr>
      <w:r w:rsidRPr="00B62E31">
        <w:rPr>
          <w:rFonts w:ascii="Times New Roman" w:hAnsi="Times New Roman" w:cs="Times New Roman"/>
          <w:sz w:val="28"/>
          <w:szCs w:val="28"/>
        </w:rPr>
        <w:t>На 2015 год - утверждён приказом ФСТ России от 10.10.2014 № 225-э/1 «О предельных уровнях тарифов на электрическую энергию (мощность) на 2015 год».</w:t>
      </w:r>
    </w:p>
    <w:p w:rsidR="00EA4483" w:rsidRPr="00B62E31" w:rsidRDefault="00EA4483" w:rsidP="00EA4483">
      <w:pPr>
        <w:spacing w:after="0" w:line="240" w:lineRule="auto"/>
        <w:ind w:firstLine="709"/>
        <w:jc w:val="both"/>
        <w:rPr>
          <w:rFonts w:ascii="Times New Roman" w:hAnsi="Times New Roman" w:cs="Times New Roman"/>
          <w:sz w:val="28"/>
          <w:szCs w:val="28"/>
        </w:rPr>
      </w:pPr>
      <w:r w:rsidRPr="00B62E31">
        <w:rPr>
          <w:rFonts w:ascii="Times New Roman" w:hAnsi="Times New Roman" w:cs="Times New Roman"/>
          <w:sz w:val="28"/>
          <w:szCs w:val="28"/>
        </w:rPr>
        <w:t xml:space="preserve">На 2016 год - утверждён приказом ФАС России от 06.11.2015 № 1057/15 «О предельных уровнях тарифов на электрическую энергию (мощность) на 2016 год». </w:t>
      </w:r>
    </w:p>
    <w:p w:rsidR="00EA4483" w:rsidRDefault="00EA4483" w:rsidP="00EA4483">
      <w:pPr>
        <w:spacing w:after="0" w:line="240" w:lineRule="auto"/>
        <w:ind w:firstLine="709"/>
        <w:jc w:val="both"/>
        <w:rPr>
          <w:rFonts w:ascii="Times New Roman" w:hAnsi="Times New Roman" w:cs="Times New Roman"/>
          <w:sz w:val="28"/>
          <w:szCs w:val="28"/>
        </w:rPr>
      </w:pPr>
      <w:r w:rsidRPr="00B62E31">
        <w:rPr>
          <w:rFonts w:ascii="Times New Roman" w:hAnsi="Times New Roman" w:cs="Times New Roman"/>
          <w:sz w:val="28"/>
          <w:szCs w:val="28"/>
        </w:rPr>
        <w:t>Средний рост тарифов на электрическую энергию в Камчатском крае в рассматриваемом периоде</w:t>
      </w:r>
      <w:r>
        <w:rPr>
          <w:rFonts w:ascii="Times New Roman" w:hAnsi="Times New Roman" w:cs="Times New Roman"/>
          <w:sz w:val="28"/>
          <w:szCs w:val="28"/>
        </w:rPr>
        <w:t xml:space="preserve"> сложился в следующих размерах:</w:t>
      </w:r>
    </w:p>
    <w:p w:rsidR="00EA4483" w:rsidRDefault="00EA4483" w:rsidP="00EA4483">
      <w:pPr>
        <w:spacing w:after="0" w:line="240" w:lineRule="auto"/>
        <w:ind w:firstLine="709"/>
        <w:jc w:val="both"/>
        <w:rPr>
          <w:rFonts w:ascii="Times New Roman" w:hAnsi="Times New Roman" w:cs="Times New Roman"/>
          <w:sz w:val="28"/>
          <w:szCs w:val="28"/>
        </w:rPr>
      </w:pPr>
    </w:p>
    <w:p w:rsidR="00EA4483" w:rsidRDefault="00EA4483" w:rsidP="00EA4483">
      <w:pPr>
        <w:spacing w:after="0" w:line="240" w:lineRule="auto"/>
        <w:ind w:firstLine="709"/>
        <w:jc w:val="both"/>
        <w:rPr>
          <w:rFonts w:ascii="Times New Roman" w:hAnsi="Times New Roman" w:cs="Times New Roman"/>
          <w:sz w:val="28"/>
          <w:szCs w:val="28"/>
        </w:rPr>
      </w:pPr>
    </w:p>
    <w:p w:rsidR="00EA4483" w:rsidRDefault="00EA4483" w:rsidP="00EA4483">
      <w:pPr>
        <w:spacing w:after="0" w:line="240" w:lineRule="auto"/>
        <w:ind w:firstLine="709"/>
        <w:jc w:val="both"/>
        <w:rPr>
          <w:rFonts w:ascii="Times New Roman" w:hAnsi="Times New Roman" w:cs="Times New Roman"/>
          <w:sz w:val="28"/>
          <w:szCs w:val="28"/>
        </w:rPr>
      </w:pPr>
    </w:p>
    <w:p w:rsidR="00EA4483" w:rsidRDefault="00EA4483" w:rsidP="00EA4483">
      <w:pPr>
        <w:spacing w:after="0" w:line="240" w:lineRule="auto"/>
        <w:ind w:firstLine="709"/>
        <w:jc w:val="both"/>
        <w:rPr>
          <w:rFonts w:ascii="Times New Roman" w:hAnsi="Times New Roman" w:cs="Times New Roman"/>
          <w:sz w:val="28"/>
          <w:szCs w:val="28"/>
        </w:rPr>
      </w:pPr>
    </w:p>
    <w:p w:rsidR="00EA4483" w:rsidRDefault="00EA4483" w:rsidP="00EA4483">
      <w:pPr>
        <w:spacing w:after="0" w:line="240" w:lineRule="auto"/>
        <w:ind w:firstLine="709"/>
        <w:jc w:val="both"/>
        <w:rPr>
          <w:rFonts w:ascii="Times New Roman" w:hAnsi="Times New Roman" w:cs="Times New Roman"/>
          <w:sz w:val="28"/>
          <w:szCs w:val="28"/>
        </w:rPr>
      </w:pPr>
    </w:p>
    <w:p w:rsidR="00EA4483" w:rsidRDefault="00EA4483" w:rsidP="00EA4483">
      <w:pPr>
        <w:spacing w:after="0" w:line="240" w:lineRule="auto"/>
        <w:ind w:firstLine="709"/>
        <w:jc w:val="both"/>
        <w:rPr>
          <w:rFonts w:ascii="Times New Roman" w:hAnsi="Times New Roman" w:cs="Times New Roman"/>
          <w:sz w:val="28"/>
          <w:szCs w:val="28"/>
        </w:rPr>
      </w:pPr>
    </w:p>
    <w:p w:rsidR="00EA4483" w:rsidRDefault="00EA4483" w:rsidP="00EA4483">
      <w:pPr>
        <w:spacing w:after="0" w:line="240" w:lineRule="auto"/>
        <w:ind w:firstLine="709"/>
        <w:jc w:val="both"/>
        <w:rPr>
          <w:rFonts w:ascii="Times New Roman" w:hAnsi="Times New Roman" w:cs="Times New Roman"/>
          <w:sz w:val="28"/>
          <w:szCs w:val="28"/>
        </w:rPr>
      </w:pPr>
    </w:p>
    <w:p w:rsidR="00EA4483" w:rsidRDefault="00EA4483" w:rsidP="00EA4483">
      <w:pPr>
        <w:spacing w:after="0" w:line="240" w:lineRule="auto"/>
        <w:ind w:firstLine="709"/>
        <w:jc w:val="both"/>
        <w:rPr>
          <w:rFonts w:ascii="Times New Roman" w:hAnsi="Times New Roman" w:cs="Times New Roman"/>
          <w:sz w:val="28"/>
          <w:szCs w:val="28"/>
        </w:rPr>
      </w:pPr>
    </w:p>
    <w:p w:rsidR="00EA4483" w:rsidRPr="00EF4F49" w:rsidRDefault="00EA4483" w:rsidP="00EA4483">
      <w:pPr>
        <w:autoSpaceDE w:val="0"/>
        <w:autoSpaceDN w:val="0"/>
        <w:adjustRightInd w:val="0"/>
        <w:spacing w:after="0" w:line="240" w:lineRule="auto"/>
        <w:jc w:val="right"/>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 xml:space="preserve">Таблица </w:t>
      </w:r>
      <w:r>
        <w:rPr>
          <w:rFonts w:ascii="Times New Roman" w:hAnsi="Times New Roman" w:cs="Times New Roman"/>
          <w:bCs/>
          <w:color w:val="000000"/>
          <w:sz w:val="20"/>
          <w:szCs w:val="20"/>
        </w:rPr>
        <w:t>50</w:t>
      </w:r>
    </w:p>
    <w:p w:rsidR="00EA4483" w:rsidRPr="00B62E31" w:rsidRDefault="00EA4483" w:rsidP="00EA4483">
      <w:pPr>
        <w:spacing w:after="0" w:line="240" w:lineRule="auto"/>
        <w:ind w:firstLine="709"/>
        <w:jc w:val="both"/>
        <w:rPr>
          <w:rFonts w:ascii="Times New Roman" w:hAnsi="Times New Roman" w:cs="Times New Roman"/>
          <w:sz w:val="28"/>
          <w:szCs w:val="28"/>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34"/>
        <w:gridCol w:w="1134"/>
        <w:gridCol w:w="1134"/>
        <w:gridCol w:w="1134"/>
        <w:gridCol w:w="1134"/>
        <w:gridCol w:w="914"/>
      </w:tblGrid>
      <w:tr w:rsidR="00EA4483" w:rsidRPr="00237BEA" w:rsidTr="00135DEB">
        <w:trPr>
          <w:trHeight w:val="573"/>
        </w:trPr>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EA4483" w:rsidRPr="00237BEA" w:rsidRDefault="00EA4483" w:rsidP="00135DEB">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Наименование показателя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A4483" w:rsidRPr="00237BEA" w:rsidRDefault="00EA4483" w:rsidP="00135DEB">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2014 год</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A4483" w:rsidRPr="00237BEA" w:rsidRDefault="00EA4483" w:rsidP="00135DEB">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2015 год</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rsidR="00EA4483" w:rsidRPr="00237BEA" w:rsidRDefault="00EA4483" w:rsidP="00135DEB">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2016 год</w:t>
            </w:r>
          </w:p>
        </w:tc>
      </w:tr>
      <w:tr w:rsidR="00EA4483" w:rsidRPr="00237BEA" w:rsidTr="00135DEB">
        <w:trPr>
          <w:trHeight w:val="573"/>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EA4483" w:rsidRPr="00237BEA" w:rsidRDefault="00EA4483" w:rsidP="00135DEB">
            <w:pPr>
              <w:spacing w:after="0" w:line="240" w:lineRule="auto"/>
              <w:contextualSpacing/>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A4483" w:rsidRPr="00237BEA" w:rsidRDefault="00EA4483" w:rsidP="00135DEB">
            <w:pPr>
              <w:spacing w:after="0" w:line="240" w:lineRule="auto"/>
              <w:ind w:left="-157" w:right="-142"/>
              <w:contextualSpacing/>
              <w:jc w:val="center"/>
              <w:rPr>
                <w:rFonts w:ascii="Times New Roman" w:hAnsi="Times New Roman" w:cs="Times New Roman"/>
                <w:sz w:val="20"/>
                <w:szCs w:val="20"/>
              </w:rPr>
            </w:pPr>
            <w:r w:rsidRPr="00237BEA">
              <w:rPr>
                <w:rFonts w:ascii="Times New Roman" w:hAnsi="Times New Roman" w:cs="Times New Roman"/>
                <w:sz w:val="20"/>
                <w:szCs w:val="20"/>
              </w:rPr>
              <w:t>1 полугодие 2014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483" w:rsidRPr="00237BEA" w:rsidRDefault="00EA4483" w:rsidP="00135DEB">
            <w:pPr>
              <w:spacing w:after="0" w:line="240" w:lineRule="auto"/>
              <w:ind w:left="-74" w:right="-82"/>
              <w:contextualSpacing/>
              <w:jc w:val="center"/>
              <w:rPr>
                <w:rFonts w:ascii="Times New Roman" w:hAnsi="Times New Roman" w:cs="Times New Roman"/>
                <w:sz w:val="20"/>
                <w:szCs w:val="20"/>
              </w:rPr>
            </w:pPr>
            <w:r w:rsidRPr="00237BEA">
              <w:rPr>
                <w:rFonts w:ascii="Times New Roman" w:hAnsi="Times New Roman" w:cs="Times New Roman"/>
                <w:sz w:val="20"/>
                <w:szCs w:val="20"/>
              </w:rPr>
              <w:t>2 полугодие 2014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483" w:rsidRPr="00237BEA" w:rsidRDefault="00EA4483" w:rsidP="00135DEB">
            <w:pPr>
              <w:spacing w:after="0" w:line="240" w:lineRule="auto"/>
              <w:ind w:left="-157" w:right="-142"/>
              <w:contextualSpacing/>
              <w:jc w:val="center"/>
              <w:rPr>
                <w:rFonts w:ascii="Times New Roman" w:hAnsi="Times New Roman" w:cs="Times New Roman"/>
                <w:sz w:val="20"/>
                <w:szCs w:val="20"/>
              </w:rPr>
            </w:pPr>
            <w:r w:rsidRPr="00237BEA">
              <w:rPr>
                <w:rFonts w:ascii="Times New Roman" w:hAnsi="Times New Roman" w:cs="Times New Roman"/>
                <w:sz w:val="20"/>
                <w:szCs w:val="20"/>
              </w:rPr>
              <w:t>1 полугодие 2015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483" w:rsidRPr="00237BEA" w:rsidRDefault="00EA4483" w:rsidP="00135DEB">
            <w:pPr>
              <w:spacing w:after="0" w:line="240" w:lineRule="auto"/>
              <w:ind w:left="-74" w:right="-82"/>
              <w:contextualSpacing/>
              <w:jc w:val="center"/>
              <w:rPr>
                <w:rFonts w:ascii="Times New Roman" w:hAnsi="Times New Roman" w:cs="Times New Roman"/>
                <w:sz w:val="20"/>
                <w:szCs w:val="20"/>
              </w:rPr>
            </w:pPr>
            <w:r w:rsidRPr="00237BEA">
              <w:rPr>
                <w:rFonts w:ascii="Times New Roman" w:hAnsi="Times New Roman" w:cs="Times New Roman"/>
                <w:sz w:val="20"/>
                <w:szCs w:val="20"/>
              </w:rPr>
              <w:t>2 полугодие 2015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483" w:rsidRPr="00237BEA" w:rsidRDefault="00EA4483" w:rsidP="00135DEB">
            <w:pPr>
              <w:spacing w:after="0" w:line="240" w:lineRule="auto"/>
              <w:ind w:left="-157" w:right="-142"/>
              <w:contextualSpacing/>
              <w:jc w:val="center"/>
              <w:rPr>
                <w:rFonts w:ascii="Times New Roman" w:hAnsi="Times New Roman" w:cs="Times New Roman"/>
                <w:sz w:val="20"/>
                <w:szCs w:val="20"/>
              </w:rPr>
            </w:pPr>
            <w:r w:rsidRPr="00237BEA">
              <w:rPr>
                <w:rFonts w:ascii="Times New Roman" w:hAnsi="Times New Roman" w:cs="Times New Roman"/>
                <w:sz w:val="20"/>
                <w:szCs w:val="20"/>
              </w:rPr>
              <w:t>1 полугодие 2016 года</w:t>
            </w:r>
          </w:p>
        </w:tc>
        <w:tc>
          <w:tcPr>
            <w:tcW w:w="914" w:type="dxa"/>
            <w:tcBorders>
              <w:top w:val="single" w:sz="4" w:space="0" w:color="auto"/>
              <w:left w:val="single" w:sz="4" w:space="0" w:color="auto"/>
              <w:bottom w:val="single" w:sz="4" w:space="0" w:color="auto"/>
              <w:right w:val="single" w:sz="4" w:space="0" w:color="auto"/>
            </w:tcBorders>
            <w:vAlign w:val="center"/>
            <w:hideMark/>
          </w:tcPr>
          <w:p w:rsidR="00EA4483" w:rsidRPr="00237BEA" w:rsidRDefault="00EA4483" w:rsidP="00135DEB">
            <w:pPr>
              <w:spacing w:after="0" w:line="240" w:lineRule="auto"/>
              <w:ind w:left="-74" w:right="-82"/>
              <w:contextualSpacing/>
              <w:jc w:val="center"/>
              <w:rPr>
                <w:rFonts w:ascii="Times New Roman" w:hAnsi="Times New Roman" w:cs="Times New Roman"/>
                <w:sz w:val="20"/>
                <w:szCs w:val="20"/>
              </w:rPr>
            </w:pPr>
            <w:r w:rsidRPr="00237BEA">
              <w:rPr>
                <w:rFonts w:ascii="Times New Roman" w:hAnsi="Times New Roman" w:cs="Times New Roman"/>
                <w:sz w:val="20"/>
                <w:szCs w:val="20"/>
              </w:rPr>
              <w:t>2 полугодие 2016 года</w:t>
            </w:r>
          </w:p>
        </w:tc>
      </w:tr>
      <w:tr w:rsidR="00EA4483" w:rsidRPr="00237BEA" w:rsidTr="00135DEB">
        <w:trPr>
          <w:trHeight w:val="475"/>
        </w:trPr>
        <w:tc>
          <w:tcPr>
            <w:tcW w:w="2943" w:type="dxa"/>
            <w:tcBorders>
              <w:top w:val="single" w:sz="4" w:space="0" w:color="auto"/>
              <w:left w:val="single" w:sz="4" w:space="0" w:color="auto"/>
              <w:bottom w:val="single" w:sz="4" w:space="0" w:color="auto"/>
              <w:right w:val="single" w:sz="4" w:space="0" w:color="auto"/>
            </w:tcBorders>
            <w:vAlign w:val="center"/>
            <w:hideMark/>
          </w:tcPr>
          <w:p w:rsidR="00EA4483" w:rsidRPr="00237BEA" w:rsidRDefault="00EA4483" w:rsidP="00135DEB">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lastRenderedPageBreak/>
              <w:t>Предельный минимальный уровень тарифа по приказу, коп./кВтч (без НДС)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483" w:rsidRPr="00237BEA" w:rsidRDefault="00EA4483" w:rsidP="00135DEB">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664,88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483" w:rsidRPr="00237BEA" w:rsidRDefault="00EA4483" w:rsidP="00135DEB">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664,88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483" w:rsidRPr="00237BEA" w:rsidRDefault="00EA4483" w:rsidP="00135DEB">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736,00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483" w:rsidRPr="00237BEA" w:rsidRDefault="00EA4483" w:rsidP="00135DEB">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738,00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483" w:rsidRPr="00237BEA" w:rsidRDefault="00EA4483" w:rsidP="00135DEB">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738,00</w:t>
            </w:r>
          </w:p>
        </w:tc>
        <w:tc>
          <w:tcPr>
            <w:tcW w:w="914" w:type="dxa"/>
            <w:tcBorders>
              <w:top w:val="single" w:sz="4" w:space="0" w:color="auto"/>
              <w:left w:val="single" w:sz="4" w:space="0" w:color="auto"/>
              <w:bottom w:val="single" w:sz="4" w:space="0" w:color="auto"/>
              <w:right w:val="single" w:sz="4" w:space="0" w:color="auto"/>
            </w:tcBorders>
            <w:vAlign w:val="center"/>
            <w:hideMark/>
          </w:tcPr>
          <w:p w:rsidR="00EA4483" w:rsidRPr="00237BEA" w:rsidRDefault="00EA4483" w:rsidP="00135DEB">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826,43</w:t>
            </w:r>
          </w:p>
        </w:tc>
      </w:tr>
      <w:tr w:rsidR="00EA4483" w:rsidRPr="00237BEA" w:rsidTr="00135DEB">
        <w:trPr>
          <w:trHeight w:val="475"/>
        </w:trPr>
        <w:tc>
          <w:tcPr>
            <w:tcW w:w="2943" w:type="dxa"/>
            <w:tcBorders>
              <w:top w:val="single" w:sz="4" w:space="0" w:color="auto"/>
              <w:left w:val="single" w:sz="4" w:space="0" w:color="auto"/>
              <w:bottom w:val="single" w:sz="4" w:space="0" w:color="auto"/>
              <w:right w:val="single" w:sz="4" w:space="0" w:color="auto"/>
            </w:tcBorders>
            <w:vAlign w:val="center"/>
            <w:hideMark/>
          </w:tcPr>
          <w:p w:rsidR="00EA4483" w:rsidRPr="00237BEA" w:rsidRDefault="00EA4483" w:rsidP="00135DEB">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Предельный максимальный уровень тарифа по приказу, коп./кВтч (без НДС)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483" w:rsidRPr="00237BEA" w:rsidRDefault="00EA4483" w:rsidP="00135DEB">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689,00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483" w:rsidRPr="00237BEA" w:rsidRDefault="00EA4483" w:rsidP="00135DEB">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738,75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483" w:rsidRPr="00237BEA" w:rsidRDefault="00EA4483" w:rsidP="00135DEB">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738,00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483" w:rsidRPr="00237BEA" w:rsidRDefault="00EA4483" w:rsidP="00135DEB">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866,20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483" w:rsidRPr="00237BEA" w:rsidRDefault="00EA4483" w:rsidP="00135DEB">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841,90</w:t>
            </w:r>
          </w:p>
        </w:tc>
        <w:tc>
          <w:tcPr>
            <w:tcW w:w="914" w:type="dxa"/>
            <w:tcBorders>
              <w:top w:val="single" w:sz="4" w:space="0" w:color="auto"/>
              <w:left w:val="single" w:sz="4" w:space="0" w:color="auto"/>
              <w:bottom w:val="single" w:sz="4" w:space="0" w:color="auto"/>
              <w:right w:val="single" w:sz="4" w:space="0" w:color="auto"/>
            </w:tcBorders>
            <w:vAlign w:val="center"/>
            <w:hideMark/>
          </w:tcPr>
          <w:p w:rsidR="00EA4483" w:rsidRPr="00237BEA" w:rsidRDefault="00EA4483" w:rsidP="00135DEB">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969,02</w:t>
            </w:r>
          </w:p>
        </w:tc>
      </w:tr>
      <w:tr w:rsidR="00EA4483" w:rsidRPr="00237BEA" w:rsidTr="00135DEB">
        <w:trPr>
          <w:trHeight w:val="475"/>
        </w:trPr>
        <w:tc>
          <w:tcPr>
            <w:tcW w:w="2943" w:type="dxa"/>
            <w:tcBorders>
              <w:top w:val="single" w:sz="4" w:space="0" w:color="auto"/>
              <w:left w:val="single" w:sz="4" w:space="0" w:color="auto"/>
              <w:bottom w:val="single" w:sz="4" w:space="0" w:color="auto"/>
              <w:right w:val="single" w:sz="4" w:space="0" w:color="auto"/>
            </w:tcBorders>
            <w:vAlign w:val="center"/>
            <w:hideMark/>
          </w:tcPr>
          <w:p w:rsidR="00EA4483" w:rsidRPr="00237BEA" w:rsidRDefault="00EA4483" w:rsidP="00135DEB">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Среднеотпускной тариф по Камчатскому краю, коп./кВтч (без НДС)</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A4483" w:rsidRPr="00237BEA" w:rsidRDefault="00EA4483" w:rsidP="00135DEB">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715,68</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A4483" w:rsidRPr="00237BEA" w:rsidRDefault="00EA4483" w:rsidP="00135DEB">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787,38</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rsidR="00EA4483" w:rsidRPr="00237BEA" w:rsidRDefault="00EA4483" w:rsidP="00135DEB">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850,70</w:t>
            </w:r>
          </w:p>
        </w:tc>
      </w:tr>
      <w:tr w:rsidR="00EA4483" w:rsidRPr="00237BEA" w:rsidTr="00135DEB">
        <w:trPr>
          <w:trHeight w:val="475"/>
        </w:trPr>
        <w:tc>
          <w:tcPr>
            <w:tcW w:w="2943" w:type="dxa"/>
            <w:tcBorders>
              <w:top w:val="single" w:sz="4" w:space="0" w:color="auto"/>
              <w:left w:val="single" w:sz="4" w:space="0" w:color="auto"/>
              <w:bottom w:val="single" w:sz="4" w:space="0" w:color="auto"/>
              <w:right w:val="single" w:sz="4" w:space="0" w:color="auto"/>
            </w:tcBorders>
            <w:vAlign w:val="center"/>
            <w:hideMark/>
          </w:tcPr>
          <w:p w:rsidR="00EA4483" w:rsidRPr="00237BEA" w:rsidRDefault="00EA4483" w:rsidP="00135DEB">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 роста к предыд.периоду</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A4483" w:rsidRPr="00237BEA" w:rsidRDefault="00EA4483" w:rsidP="00135DEB">
            <w:pPr>
              <w:spacing w:after="0" w:line="240" w:lineRule="auto"/>
              <w:contextualSpacing/>
              <w:jc w:val="center"/>
              <w:rPr>
                <w:rFonts w:ascii="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A4483" w:rsidRPr="00237BEA" w:rsidRDefault="00EA4483" w:rsidP="00135DEB">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110,0</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rsidR="00EA4483" w:rsidRPr="00237BEA" w:rsidRDefault="00EA4483" w:rsidP="00135DEB">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108,0</w:t>
            </w:r>
          </w:p>
        </w:tc>
      </w:tr>
    </w:tbl>
    <w:p w:rsidR="00EA4483" w:rsidRPr="00B62E31" w:rsidRDefault="00EA4483" w:rsidP="00EA4483">
      <w:pPr>
        <w:jc w:val="right"/>
        <w:rPr>
          <w:rFonts w:ascii="Times New Roman" w:hAnsi="Times New Roman" w:cs="Times New Roman"/>
          <w:sz w:val="28"/>
          <w:szCs w:val="28"/>
          <w:highlight w:val="yellow"/>
        </w:rPr>
      </w:pPr>
    </w:p>
    <w:p w:rsidR="00EA4483" w:rsidRPr="00B62E31" w:rsidRDefault="00EA4483" w:rsidP="00EA4483">
      <w:pPr>
        <w:spacing w:after="0" w:line="240" w:lineRule="auto"/>
        <w:contextualSpacing/>
        <w:jc w:val="both"/>
        <w:rPr>
          <w:rFonts w:ascii="Times New Roman" w:eastAsia="Calibri" w:hAnsi="Times New Roman" w:cs="Times New Roman"/>
          <w:i/>
          <w:sz w:val="28"/>
          <w:szCs w:val="28"/>
        </w:rPr>
      </w:pPr>
      <w:r w:rsidRPr="00B62E31">
        <w:rPr>
          <w:rFonts w:ascii="Times New Roman" w:eastAsia="Calibri" w:hAnsi="Times New Roman" w:cs="Times New Roman"/>
          <w:i/>
          <w:sz w:val="28"/>
          <w:szCs w:val="28"/>
        </w:rPr>
        <w:t xml:space="preserve">       Информация по вопросам установления тарифов на электрическую энергию для населения, установленных Региональной службой по тарифам и ценам Камчатского края</w:t>
      </w:r>
      <w:r w:rsidRPr="00B62E31">
        <w:rPr>
          <w:rFonts w:ascii="Times New Roman" w:hAnsi="Times New Roman" w:cs="Times New Roman"/>
          <w:sz w:val="28"/>
          <w:szCs w:val="28"/>
        </w:rPr>
        <w:t xml:space="preserve"> </w:t>
      </w:r>
      <w:r w:rsidRPr="00B62E31">
        <w:rPr>
          <w:rFonts w:ascii="Times New Roman" w:eastAsia="Calibri" w:hAnsi="Times New Roman" w:cs="Times New Roman"/>
          <w:i/>
          <w:sz w:val="28"/>
          <w:szCs w:val="28"/>
        </w:rPr>
        <w:t>для субъектов естественных монополий на 2014 – 2016 годы</w:t>
      </w:r>
    </w:p>
    <w:p w:rsidR="00EA4483" w:rsidRPr="00B62E31" w:rsidRDefault="00EA4483" w:rsidP="00EA4483">
      <w:pPr>
        <w:spacing w:after="0" w:line="240" w:lineRule="auto"/>
        <w:ind w:firstLine="709"/>
        <w:jc w:val="both"/>
        <w:rPr>
          <w:rFonts w:ascii="Times New Roman" w:eastAsia="Calibri" w:hAnsi="Times New Roman" w:cs="Times New Roman"/>
          <w:sz w:val="28"/>
          <w:szCs w:val="28"/>
          <w:lang w:eastAsia="ru-RU"/>
        </w:rPr>
      </w:pPr>
      <w:r w:rsidRPr="00B62E31">
        <w:rPr>
          <w:rFonts w:ascii="Times New Roman" w:eastAsia="Calibri" w:hAnsi="Times New Roman" w:cs="Times New Roman"/>
          <w:sz w:val="28"/>
          <w:szCs w:val="28"/>
        </w:rPr>
        <w:t>Во исполнение поручения Президента РФ В.В. Путина от 22 сентября 2007 года № Пр-1680, в целях социальной защиты и повышения качества жизни населения региона, на территории Камчатского края Службой с 2007 года устанавливаются отпускные (сниженные) тарифы на электрическую энергию для потребителей с учетом субсидирования, в том числе для населения.</w:t>
      </w:r>
    </w:p>
    <w:p w:rsidR="00EA4483" w:rsidRPr="00B62E31" w:rsidRDefault="00EA4483" w:rsidP="00EA4483">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В соответствии с пунктом 71 Основ ценообразования в области регулируемых цен (тарифов) в электроэнергетике, утвержденных постановлением Правительства РФ от 29 декабря 2011 г. № 1178, для населения, проживающего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с 1 июля 2012 года при оплате электроэнергии, использованной на указанные цели, в зависимости от региональных особенностей и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к тарифам на электрическую энергию для указанных потребителей применяются понижающие коэффициенты от 0,7 до 1.</w:t>
      </w:r>
    </w:p>
    <w:p w:rsidR="00EA4483" w:rsidRPr="00B62E31" w:rsidRDefault="00EA4483" w:rsidP="00EA4483">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Постановлениями Службы от 12.12.2013 № 293, от 14.08.2014 № 232, от 12.11.2015 № 255 «О применении понижающего коэффициента к тарифам на электрическую энергию для населения, и приравненным к нему категориям потребителей на территории Камчатского края» на 2014, 2015 и 2016 годы к тарифам на электрическую энергию для городского населения, проживающего в домах, оборудованных в установленном порядке стационарными электроплитами и (или) электроотопительными установками, принят понижающий коэффициент в размере 0,7. </w:t>
      </w:r>
    </w:p>
    <w:p w:rsidR="00EA4483" w:rsidRPr="00B62E31" w:rsidRDefault="00EA4483" w:rsidP="00EA4483">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Так, Службой установлены тарифы на электрическую энергию для населения с учетом субсидирования на первое полугодие 2014 года в размере 3,85 руб./кВтч (с НДС), на второе полугодие 2014 года – 4,00 руб./кВтч (с НДС),  на первое полугодие 2015 года тарифы для населения утверждены в </w:t>
      </w:r>
      <w:r w:rsidRPr="00B62E31">
        <w:rPr>
          <w:rFonts w:ascii="Times New Roman" w:eastAsia="Calibri" w:hAnsi="Times New Roman" w:cs="Times New Roman"/>
          <w:sz w:val="28"/>
          <w:szCs w:val="28"/>
        </w:rPr>
        <w:lastRenderedPageBreak/>
        <w:t xml:space="preserve">размере 4,00 руб./кВтч (с НДС), на второе полугодие 2015 года – 4,30 руб./кВтч (с НДС), на первое полугодие 2016 года тарифы для населения утверждены в размере 4,30 руб./кВтч (с НДС), на второе полугодие 2016 года – 4,68 руб./кВтч (с НДС).  </w:t>
      </w:r>
    </w:p>
    <w:p w:rsidR="00EA4483" w:rsidRPr="00B62E31" w:rsidRDefault="00EA4483" w:rsidP="00EA4483">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Разница между экономически обоснованными и отпускными тарифами с учетом субсидирования на электрическую энергию возмещается энергоснабжающим организациям за счет средств бюджета Камчатского края.</w:t>
      </w:r>
    </w:p>
    <w:p w:rsidR="00EA4483" w:rsidRPr="00B62E31" w:rsidRDefault="00EA4483" w:rsidP="00EA4483">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Величина отпускных (сниженных) тарифов с учетом субсидирования определяется исходя из финансовых возможностей бюджета Камчатского края на субсидирование энерготарифов, а также предельных индексов роста тарифов на электрическую энергию для населения и прочих потребителей, утверждаемых ФАС России.</w:t>
      </w:r>
    </w:p>
    <w:p w:rsidR="00EA4483" w:rsidRPr="00B62E31" w:rsidRDefault="00EA4483" w:rsidP="00EA4483">
      <w:pPr>
        <w:spacing w:after="0" w:line="240" w:lineRule="auto"/>
        <w:ind w:firstLine="709"/>
        <w:jc w:val="both"/>
        <w:rPr>
          <w:rFonts w:ascii="Times New Roman" w:eastAsia="Calibri" w:hAnsi="Times New Roman" w:cs="Times New Roman"/>
          <w:sz w:val="28"/>
          <w:szCs w:val="28"/>
        </w:rPr>
      </w:pPr>
      <w:r w:rsidRPr="00B62E31">
        <w:rPr>
          <w:rFonts w:ascii="Times New Roman" w:hAnsi="Times New Roman" w:cs="Times New Roman"/>
          <w:sz w:val="28"/>
          <w:szCs w:val="28"/>
        </w:rPr>
        <w:t>Необходимо отметить, что т</w:t>
      </w:r>
      <w:r w:rsidRPr="00B62E31">
        <w:rPr>
          <w:rFonts w:ascii="Times New Roman" w:eastAsia="Calibri" w:hAnsi="Times New Roman" w:cs="Times New Roman"/>
          <w:sz w:val="28"/>
          <w:szCs w:val="28"/>
        </w:rPr>
        <w:t>арифы на электрическую энергию, поставляемую населению с учетом субсидирования и приравненным к нему категориям  потребителей по Камчатскому краю устанавливаются с календарной разбивкой в разрезе 4 энергоузлов Камчатского края:</w:t>
      </w:r>
    </w:p>
    <w:p w:rsidR="00EA4483" w:rsidRPr="00B62E31" w:rsidRDefault="00EA4483" w:rsidP="00EA4483">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энергоснабжающие организации Центрального энергоузла (ПАО «Камчатскэнерго», ООО «Интарсия», ООО «Терминал Сероглазка», АО «Судоремсервис», ООО «28-Электросеть», АО «Оборонэнергосбыт», ООО «КМП-Холод ЛТД», ЗАО «Петропавловск-Камчатский судоремонтный завод», ОАО «Петропавловск-Камчатский морской торговый порт», ООО «Алеир»);</w:t>
      </w:r>
    </w:p>
    <w:p w:rsidR="00EA4483" w:rsidRPr="00B62E31" w:rsidRDefault="00EA4483" w:rsidP="00EA4483">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энергоснабжающая организация АО «Камчатские электрические сети им. И.А. Пискунова»;</w:t>
      </w:r>
    </w:p>
    <w:p w:rsidR="00EA4483" w:rsidRPr="00B62E31" w:rsidRDefault="00EA4483" w:rsidP="00EA4483">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 энергоснабжающие организации Изолированного энергоузла (АО «Южные электрические сети Камчатки», АО «Корякэнерго», АО «Оборонэнергосбыт», ООО «Коммунэнерго Усть – Камчатского муниципального района», ООО «Электрические сети Ивашки», ООО «Колхоз Ударник», МУП «Оссорское ЖКХ»); </w:t>
      </w:r>
    </w:p>
    <w:p w:rsidR="00EA4483" w:rsidRPr="00B62E31" w:rsidRDefault="00EA4483" w:rsidP="00EA4483">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 энергоснабжающие организации Озерновского энергоузла (АО «Оборонэнергосбыт», АО «Паужетская ГеоЭС»).  </w:t>
      </w:r>
    </w:p>
    <w:p w:rsidR="00EA4483" w:rsidRPr="00B62E31" w:rsidRDefault="00EA4483" w:rsidP="00EA4483">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Постановлениями Службы были приняты на 2014, 2015 и 2016 года следующие решения в части утверждения тарифов на электрическую энергию для населения, с учетом субсидирования из краевого бюджета:</w:t>
      </w:r>
    </w:p>
    <w:p w:rsidR="00EA4483" w:rsidRPr="00B62E31" w:rsidRDefault="00EA4483" w:rsidP="00EA4483">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энергоснабжающим организациям Центрального энергоузла от 19.12.2013 № 460, от 18.12.2014 № 584 (с изменениями от 15.12.2015 № 460, от 25.01.2016 № 8, от 11.02.2016 № 21);</w:t>
      </w:r>
    </w:p>
    <w:p w:rsidR="00EA4483" w:rsidRPr="00B62E31" w:rsidRDefault="00EA4483" w:rsidP="00EA4483">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энергоснабжающая организация АО «Камчатские электрические сети им. И.А. Пискунова» от 19.12.2013 № 478, от 18.12.2014 № 585 (с изменениями от 15.12.2015 № 459);</w:t>
      </w:r>
    </w:p>
    <w:p w:rsidR="00EA4483" w:rsidRPr="00B62E31" w:rsidRDefault="00EA4483" w:rsidP="00EA4483">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энергоснабжающим организациям Изолированных энергоузлов от 19.12.2013 № 482, от 18.12.2014 № 586 (с изменениями от 15.12.2015 № 473);</w:t>
      </w:r>
    </w:p>
    <w:p w:rsidR="00EA4483" w:rsidRDefault="00EA4483" w:rsidP="00EA4483">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энергоснабжающим организациям Озерновского энергоузла от 19.12.2013 № 483, от 18.12.2014 № 587 (с из</w:t>
      </w:r>
      <w:r>
        <w:rPr>
          <w:rFonts w:ascii="Times New Roman" w:eastAsia="Calibri" w:hAnsi="Times New Roman" w:cs="Times New Roman"/>
          <w:sz w:val="28"/>
          <w:szCs w:val="28"/>
        </w:rPr>
        <w:t>менениями от 15.12.2015 № 472).</w:t>
      </w:r>
    </w:p>
    <w:p w:rsidR="00EA4483" w:rsidRPr="009C1D31" w:rsidRDefault="00EA4483" w:rsidP="00EA4483">
      <w:pPr>
        <w:spacing w:after="0" w:line="240" w:lineRule="auto"/>
        <w:ind w:firstLine="709"/>
        <w:jc w:val="both"/>
        <w:rPr>
          <w:rFonts w:ascii="Times New Roman" w:eastAsia="Calibri" w:hAnsi="Times New Roman" w:cs="Times New Roman"/>
          <w:sz w:val="28"/>
          <w:szCs w:val="28"/>
        </w:rPr>
      </w:pPr>
    </w:p>
    <w:p w:rsidR="00EA4483" w:rsidRPr="002B1711" w:rsidRDefault="00EA4483" w:rsidP="00EA4483">
      <w:pPr>
        <w:spacing w:after="0" w:line="240" w:lineRule="auto"/>
        <w:ind w:firstLine="743"/>
        <w:jc w:val="both"/>
        <w:rPr>
          <w:rFonts w:ascii="Times New Roman" w:eastAsia="Times New Roman" w:hAnsi="Times New Roman" w:cs="Times New Roman"/>
          <w:b/>
          <w:sz w:val="28"/>
          <w:szCs w:val="28"/>
        </w:rPr>
      </w:pPr>
      <w:r w:rsidRPr="00B62E31">
        <w:rPr>
          <w:rFonts w:ascii="Times New Roman" w:hAnsi="Times New Roman" w:cs="Times New Roman"/>
          <w:b/>
          <w:sz w:val="28"/>
          <w:szCs w:val="28"/>
        </w:rPr>
        <w:lastRenderedPageBreak/>
        <w:t>Информация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и услуг, задействованных в механизмах общественного контроля за деятельностью субъектов естественных монополий</w:t>
      </w:r>
    </w:p>
    <w:p w:rsidR="00EA4483" w:rsidRPr="00B62E31" w:rsidRDefault="00EA4483" w:rsidP="00EA4483">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Региональная служба по тарифам и ценам Камчатского края является органом исполнительной власти Камчатского края, который уполномочен утверждать инвестиционные программы для субъектов естественных монополий Камчатского края.</w:t>
      </w:r>
    </w:p>
    <w:p w:rsidR="00EA4483" w:rsidRPr="00B62E31" w:rsidRDefault="00EA4483" w:rsidP="00EA4483">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62E31">
        <w:rPr>
          <w:rFonts w:ascii="Times New Roman" w:eastAsia="Calibri" w:hAnsi="Times New Roman" w:cs="Times New Roman"/>
          <w:sz w:val="28"/>
          <w:szCs w:val="28"/>
        </w:rPr>
        <w:t xml:space="preserve">Постановлением Правительства Российской Федерации от 16 февраля 2015 №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 утверждены </w:t>
      </w:r>
      <w:r w:rsidRPr="00B62E31">
        <w:rPr>
          <w:rFonts w:ascii="Times New Roman" w:hAnsi="Times New Roman" w:cs="Times New Roman"/>
          <w:bCs/>
          <w:sz w:val="28"/>
          <w:szCs w:val="28"/>
        </w:rPr>
        <w:t>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w:t>
      </w:r>
    </w:p>
    <w:p w:rsidR="00EA4483" w:rsidRPr="00B62E31" w:rsidRDefault="00EA4483" w:rsidP="00EA4483">
      <w:pPr>
        <w:autoSpaceDE w:val="0"/>
        <w:autoSpaceDN w:val="0"/>
        <w:adjustRightInd w:val="0"/>
        <w:spacing w:after="0" w:line="240" w:lineRule="auto"/>
        <w:ind w:firstLine="709"/>
        <w:jc w:val="both"/>
        <w:rPr>
          <w:rFonts w:ascii="Times New Roman" w:hAnsi="Times New Roman" w:cs="Times New Roman"/>
          <w:bCs/>
          <w:sz w:val="28"/>
          <w:szCs w:val="28"/>
        </w:rPr>
      </w:pPr>
      <w:r w:rsidRPr="00B62E31">
        <w:rPr>
          <w:rFonts w:ascii="Times New Roman" w:hAnsi="Times New Roman" w:cs="Times New Roman"/>
          <w:bCs/>
          <w:sz w:val="28"/>
          <w:szCs w:val="28"/>
        </w:rPr>
        <w:t xml:space="preserve">В связи с чем, утверждение инвестиционных программ для субъектов естественных монополий ПАО «Камчатскэнерго», АО «ЮЭСК», АО «Геотерм», ПАО «КамГЭК» и АО «Паужетская ГеоЭС», действие которых распространяется на период с 2016 года, осуществляется Минэнерго России. </w:t>
      </w:r>
    </w:p>
    <w:p w:rsidR="00EA4483" w:rsidRPr="00B62E31" w:rsidRDefault="00EA4483" w:rsidP="00EA4483">
      <w:pPr>
        <w:autoSpaceDE w:val="0"/>
        <w:autoSpaceDN w:val="0"/>
        <w:adjustRightInd w:val="0"/>
        <w:spacing w:after="0" w:line="240" w:lineRule="auto"/>
        <w:ind w:firstLine="709"/>
        <w:jc w:val="both"/>
        <w:rPr>
          <w:rFonts w:ascii="Times New Roman" w:hAnsi="Times New Roman" w:cs="Times New Roman"/>
          <w:bCs/>
          <w:sz w:val="28"/>
          <w:szCs w:val="28"/>
        </w:rPr>
      </w:pPr>
      <w:r w:rsidRPr="00B62E31">
        <w:rPr>
          <w:rFonts w:ascii="Times New Roman" w:hAnsi="Times New Roman" w:cs="Times New Roman"/>
          <w:bCs/>
          <w:sz w:val="28"/>
          <w:szCs w:val="28"/>
        </w:rPr>
        <w:t>Служба участвует в согласовании заявленных в Минэнерго России проектов инвестиционных программ и корректировок к ним в рамках своих полномочий.</w:t>
      </w:r>
    </w:p>
    <w:p w:rsidR="00EA4483" w:rsidRPr="00B62E31" w:rsidRDefault="00EA4483" w:rsidP="00EA4483">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В результате на 2015 год Службой были утверждены инвестиционные программы для следующих субъектов естественных монополий:</w:t>
      </w:r>
    </w:p>
    <w:p w:rsidR="00EA4483" w:rsidRPr="00B62E31" w:rsidRDefault="00EA4483" w:rsidP="00EA4483">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ПАО «Камчатскэнерго» постановление от 15.08.2014 № 240 «Об утверждении инвестиционной программы ОАО «Камчатскэнерго» на 2015-2017 годы» (с изменениями от 01.09.2015 № 156 в части корректировки показателей 2015 года и признания утратившим силу данного постановления в части периодов 2016-2017 годы);</w:t>
      </w:r>
    </w:p>
    <w:p w:rsidR="00EA4483" w:rsidRPr="00B62E31" w:rsidRDefault="00EA4483" w:rsidP="00EA4483">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АО «ЮЭСК» постановление от 15.08.2014 № 241 «Об утверждении инвестиционной программы ОАО «Южные электрические сети Камчатки» на 2015-2017 годы» (с изменениями от 10.09.2015 № 164 в части корректировки показателей 2015 года и признания утратившим силу данного постановления в части периодов 2016-2017 годы);</w:t>
      </w:r>
    </w:p>
    <w:p w:rsidR="00EA4483" w:rsidRPr="00B62E31" w:rsidRDefault="00EA4483" w:rsidP="00EA4483">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ООО «Интарсия» постановление от 14.08.2014 № 235 «Об утверждении инвестиционной программы ООО «Интарсия» на 2015-2017 годы» (с изменениями от 01.10.2015 № 173);</w:t>
      </w:r>
    </w:p>
    <w:p w:rsidR="00EA4483" w:rsidRPr="00B62E31" w:rsidRDefault="00EA4483" w:rsidP="00EA4483">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ООО «41 Электрическая сеть» постановление от 14.08.2014 № 236 «Об утверждении инвестиционной программы ООО «41 Электрическая сеть» на 2014-2015 годы»;</w:t>
      </w:r>
    </w:p>
    <w:p w:rsidR="00EA4483" w:rsidRPr="00B62E31" w:rsidRDefault="00EA4483" w:rsidP="00EA4483">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lastRenderedPageBreak/>
        <w:t>- АО «Геотерм» постановление от 07.08.2014 №224 «Об утверждении инвестиционной программы АО «Геотерм» на 2015-2017 годы» (с изменениями от 13.08.2015 № 144);</w:t>
      </w:r>
    </w:p>
    <w:p w:rsidR="00EA4483" w:rsidRPr="00B62E31" w:rsidRDefault="00EA4483" w:rsidP="00EA4483">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ПАО «КамГЭК» постановление от 14.08.2014 № 228 «Об утверждении инвестиционной программы ОАО «КамГЭК» на 2015 год»;</w:t>
      </w:r>
    </w:p>
    <w:p w:rsidR="00EA4483" w:rsidRPr="00B62E31" w:rsidRDefault="00EA4483" w:rsidP="00EA4483">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АО «Корякэнерго» приказ от 15.08.2013 № 214-ОД «Об утверждении инвестиционной программы ОАО «Корякэнерго» на 2014-2016 годы» (с изменениями от 25.09.2014 № 369-ОД);</w:t>
      </w:r>
    </w:p>
    <w:p w:rsidR="00EA4483" w:rsidRPr="00B62E31" w:rsidRDefault="00EA4483" w:rsidP="00EA4483">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АО «КЭС им. И.А. Пискунова» приказ от 14.08.2012 № 106-ОД «Об утверждении инвестиционной программы ОАО «КЭС им. И.А. Пискунова» на 2013-2017 годы» (с изменениями от 25.09.2014 № 368-ОД, от 30.09.2015 № 265-ОД);</w:t>
      </w:r>
    </w:p>
    <w:p w:rsidR="00EA4483" w:rsidRPr="00B62E31" w:rsidRDefault="00EA4483" w:rsidP="00EA4483">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АО «Паужетская ГеоЭС» постановление от 14.08.2014 № 233 «Об утверждении инвестиционной программы ОАО «Паужетская ГеоЭС» на 2015-2017 годы» (с из</w:t>
      </w:r>
      <w:r>
        <w:rPr>
          <w:rFonts w:ascii="Times New Roman" w:eastAsia="Calibri" w:hAnsi="Times New Roman" w:cs="Times New Roman"/>
          <w:sz w:val="28"/>
          <w:szCs w:val="28"/>
        </w:rPr>
        <w:t>менениями от 13.08.2015 № 145).</w:t>
      </w:r>
    </w:p>
    <w:p w:rsidR="00EA4483" w:rsidRPr="00B62E31" w:rsidRDefault="00EA4483" w:rsidP="00EA4483">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Для остальных субъектов естественных монополий электрической энергии инвестиционные программы Службы не утверждались.</w:t>
      </w:r>
    </w:p>
    <w:p w:rsidR="00EA4483" w:rsidRPr="00B62E31" w:rsidRDefault="00EA4483" w:rsidP="00EA4483">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Анализ оценки инвестиционной составляющей в инвестиционных программах по факту 2015 года представлен в </w:t>
      </w:r>
      <w:r w:rsidRPr="00EF4F49">
        <w:rPr>
          <w:rFonts w:ascii="Times New Roman" w:eastAsia="Calibri" w:hAnsi="Times New Roman" w:cs="Times New Roman"/>
          <w:sz w:val="28"/>
          <w:szCs w:val="28"/>
        </w:rPr>
        <w:t>таблице 51.</w:t>
      </w:r>
    </w:p>
    <w:p w:rsidR="00EA4483" w:rsidRPr="00EF4F49" w:rsidRDefault="00EA4483" w:rsidP="00EA4483">
      <w:pPr>
        <w:jc w:val="right"/>
        <w:rPr>
          <w:rFonts w:ascii="Times New Roman" w:eastAsia="Calibri" w:hAnsi="Times New Roman" w:cs="Times New Roman"/>
          <w:sz w:val="20"/>
          <w:szCs w:val="20"/>
        </w:rPr>
      </w:pPr>
      <w:r w:rsidRPr="00EF4F49">
        <w:rPr>
          <w:rFonts w:ascii="Times New Roman" w:eastAsia="Calibri" w:hAnsi="Times New Roman" w:cs="Times New Roman"/>
          <w:sz w:val="20"/>
          <w:szCs w:val="20"/>
        </w:rPr>
        <w:t xml:space="preserve">Таблица 51   </w:t>
      </w:r>
    </w:p>
    <w:p w:rsidR="00EA4483" w:rsidRPr="00EF4F49" w:rsidRDefault="00EA4483" w:rsidP="00EA4483">
      <w:pPr>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Анализ оценки инвестиционной составляющей по факту исполнения инвестиционных программ в 2015 год.</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3"/>
        <w:gridCol w:w="1735"/>
        <w:gridCol w:w="2136"/>
        <w:gridCol w:w="1891"/>
      </w:tblGrid>
      <w:tr w:rsidR="00EA4483" w:rsidRPr="00EF4F49" w:rsidTr="00135DEB">
        <w:trPr>
          <w:tblHeader/>
        </w:trPr>
        <w:tc>
          <w:tcPr>
            <w:tcW w:w="1822" w:type="pct"/>
            <w:tcBorders>
              <w:top w:val="single" w:sz="4" w:space="0" w:color="auto"/>
              <w:left w:val="single" w:sz="4" w:space="0" w:color="auto"/>
              <w:bottom w:val="single" w:sz="4" w:space="0" w:color="auto"/>
              <w:right w:val="single" w:sz="4" w:space="0" w:color="auto"/>
            </w:tcBorders>
            <w:hideMark/>
          </w:tcPr>
          <w:p w:rsidR="00EA4483" w:rsidRPr="00EF4F49" w:rsidRDefault="00EA4483" w:rsidP="00135DEB">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Наименование организации</w:t>
            </w:r>
          </w:p>
        </w:tc>
        <w:tc>
          <w:tcPr>
            <w:tcW w:w="957" w:type="pct"/>
            <w:tcBorders>
              <w:top w:val="single" w:sz="4" w:space="0" w:color="auto"/>
              <w:left w:val="single" w:sz="4" w:space="0" w:color="auto"/>
              <w:bottom w:val="single" w:sz="4" w:space="0" w:color="auto"/>
              <w:right w:val="single" w:sz="4" w:space="0" w:color="auto"/>
            </w:tcBorders>
            <w:hideMark/>
          </w:tcPr>
          <w:p w:rsidR="00EA4483" w:rsidRPr="00EF4F49" w:rsidRDefault="00EA4483" w:rsidP="00135DEB">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План на 2015 год</w:t>
            </w:r>
          </w:p>
          <w:p w:rsidR="00EA4483" w:rsidRPr="00EF4F49" w:rsidRDefault="00EA4483" w:rsidP="00135DEB">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млн. рублей</w:t>
            </w:r>
          </w:p>
        </w:tc>
        <w:tc>
          <w:tcPr>
            <w:tcW w:w="1178" w:type="pct"/>
            <w:tcBorders>
              <w:top w:val="single" w:sz="4" w:space="0" w:color="auto"/>
              <w:left w:val="single" w:sz="4" w:space="0" w:color="auto"/>
              <w:bottom w:val="single" w:sz="4" w:space="0" w:color="auto"/>
              <w:right w:val="single" w:sz="4" w:space="0" w:color="auto"/>
            </w:tcBorders>
            <w:hideMark/>
          </w:tcPr>
          <w:p w:rsidR="00EA4483" w:rsidRPr="00EF4F49" w:rsidRDefault="00EA4483" w:rsidP="00135DEB">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 xml:space="preserve">Факт выполнения по состоянию на 31.12.2015 г., </w:t>
            </w:r>
          </w:p>
          <w:p w:rsidR="00EA4483" w:rsidRPr="00EF4F49" w:rsidRDefault="00EA4483" w:rsidP="00135DEB">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млн. рублей</w:t>
            </w:r>
          </w:p>
        </w:tc>
        <w:tc>
          <w:tcPr>
            <w:tcW w:w="1043" w:type="pct"/>
            <w:tcBorders>
              <w:top w:val="single" w:sz="4" w:space="0" w:color="auto"/>
              <w:left w:val="single" w:sz="4" w:space="0" w:color="auto"/>
              <w:bottom w:val="single" w:sz="4" w:space="0" w:color="auto"/>
              <w:right w:val="single" w:sz="4" w:space="0" w:color="auto"/>
            </w:tcBorders>
            <w:hideMark/>
          </w:tcPr>
          <w:p w:rsidR="00EA4483" w:rsidRPr="00EF4F49" w:rsidRDefault="00EA4483" w:rsidP="00135DEB">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Процент выполнения</w:t>
            </w:r>
          </w:p>
          <w:p w:rsidR="00EA4483" w:rsidRPr="00EF4F49" w:rsidRDefault="00EA4483" w:rsidP="00135DEB">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по состоянию на 31.12.2015 г.,%</w:t>
            </w:r>
          </w:p>
        </w:tc>
      </w:tr>
      <w:tr w:rsidR="00EA4483" w:rsidRPr="00EF4F49" w:rsidTr="00135DEB">
        <w:trPr>
          <w:trHeight w:val="397"/>
        </w:trPr>
        <w:tc>
          <w:tcPr>
            <w:tcW w:w="1822" w:type="pct"/>
            <w:tcBorders>
              <w:top w:val="single" w:sz="4" w:space="0" w:color="auto"/>
              <w:left w:val="single" w:sz="4" w:space="0" w:color="auto"/>
              <w:bottom w:val="single" w:sz="4" w:space="0" w:color="auto"/>
              <w:right w:val="single" w:sz="4" w:space="0" w:color="auto"/>
            </w:tcBorders>
            <w:vAlign w:val="center"/>
            <w:hideMark/>
          </w:tcPr>
          <w:p w:rsidR="00EA4483" w:rsidRPr="00EF4F49" w:rsidRDefault="00EA4483" w:rsidP="00135DEB">
            <w:pPr>
              <w:tabs>
                <w:tab w:val="left" w:pos="284"/>
              </w:tabs>
              <w:autoSpaceDE w:val="0"/>
              <w:autoSpaceDN w:val="0"/>
              <w:adjustRightInd w:val="0"/>
              <w:spacing w:line="240" w:lineRule="auto"/>
              <w:rPr>
                <w:rFonts w:ascii="Times New Roman" w:eastAsia="Calibri" w:hAnsi="Times New Roman" w:cs="Times New Roman"/>
                <w:sz w:val="20"/>
                <w:szCs w:val="20"/>
              </w:rPr>
            </w:pPr>
            <w:r w:rsidRPr="00EF4F49">
              <w:rPr>
                <w:rFonts w:ascii="Times New Roman" w:eastAsia="Calibri" w:hAnsi="Times New Roman" w:cs="Times New Roman"/>
                <w:sz w:val="20"/>
                <w:szCs w:val="20"/>
              </w:rPr>
              <w:t>ПАО «Камчатскэнерго»</w:t>
            </w:r>
          </w:p>
        </w:tc>
        <w:tc>
          <w:tcPr>
            <w:tcW w:w="957" w:type="pct"/>
            <w:tcBorders>
              <w:top w:val="single" w:sz="4" w:space="0" w:color="auto"/>
              <w:left w:val="single" w:sz="4" w:space="0" w:color="auto"/>
              <w:bottom w:val="single" w:sz="4" w:space="0" w:color="auto"/>
              <w:right w:val="single" w:sz="4" w:space="0" w:color="auto"/>
            </w:tcBorders>
            <w:vAlign w:val="center"/>
            <w:hideMark/>
          </w:tcPr>
          <w:p w:rsidR="00EA4483" w:rsidRPr="00EF4F49" w:rsidRDefault="00EA4483" w:rsidP="00135DEB">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157,75</w:t>
            </w:r>
          </w:p>
        </w:tc>
        <w:tc>
          <w:tcPr>
            <w:tcW w:w="1178" w:type="pct"/>
            <w:tcBorders>
              <w:top w:val="single" w:sz="4" w:space="0" w:color="auto"/>
              <w:left w:val="single" w:sz="4" w:space="0" w:color="auto"/>
              <w:bottom w:val="single" w:sz="4" w:space="0" w:color="auto"/>
              <w:right w:val="single" w:sz="4" w:space="0" w:color="auto"/>
            </w:tcBorders>
            <w:vAlign w:val="center"/>
            <w:hideMark/>
          </w:tcPr>
          <w:p w:rsidR="00EA4483" w:rsidRPr="00EF4F49" w:rsidRDefault="00EA4483" w:rsidP="00135DEB">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0</w:t>
            </w:r>
          </w:p>
        </w:tc>
        <w:tc>
          <w:tcPr>
            <w:tcW w:w="1043" w:type="pct"/>
            <w:tcBorders>
              <w:top w:val="single" w:sz="4" w:space="0" w:color="auto"/>
              <w:left w:val="single" w:sz="4" w:space="0" w:color="auto"/>
              <w:bottom w:val="single" w:sz="4" w:space="0" w:color="auto"/>
              <w:right w:val="single" w:sz="4" w:space="0" w:color="auto"/>
            </w:tcBorders>
            <w:vAlign w:val="center"/>
            <w:hideMark/>
          </w:tcPr>
          <w:p w:rsidR="00EA4483" w:rsidRPr="00EF4F49" w:rsidRDefault="00EA4483" w:rsidP="00135DEB">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0</w:t>
            </w:r>
          </w:p>
        </w:tc>
      </w:tr>
      <w:tr w:rsidR="00EA4483" w:rsidRPr="00EF4F49" w:rsidTr="00135DEB">
        <w:trPr>
          <w:trHeight w:val="397"/>
        </w:trPr>
        <w:tc>
          <w:tcPr>
            <w:tcW w:w="1822" w:type="pct"/>
            <w:tcBorders>
              <w:top w:val="single" w:sz="4" w:space="0" w:color="auto"/>
              <w:left w:val="single" w:sz="4" w:space="0" w:color="auto"/>
              <w:bottom w:val="single" w:sz="4" w:space="0" w:color="auto"/>
              <w:right w:val="single" w:sz="4" w:space="0" w:color="auto"/>
            </w:tcBorders>
            <w:vAlign w:val="center"/>
            <w:hideMark/>
          </w:tcPr>
          <w:p w:rsidR="00EA4483" w:rsidRPr="00EF4F49" w:rsidRDefault="00EA4483" w:rsidP="00135DEB">
            <w:pPr>
              <w:tabs>
                <w:tab w:val="left" w:pos="284"/>
              </w:tabs>
              <w:autoSpaceDE w:val="0"/>
              <w:autoSpaceDN w:val="0"/>
              <w:adjustRightInd w:val="0"/>
              <w:spacing w:line="240" w:lineRule="auto"/>
              <w:rPr>
                <w:rFonts w:ascii="Times New Roman" w:eastAsia="Calibri" w:hAnsi="Times New Roman" w:cs="Times New Roman"/>
                <w:sz w:val="20"/>
                <w:szCs w:val="20"/>
              </w:rPr>
            </w:pPr>
            <w:r w:rsidRPr="00EF4F49">
              <w:rPr>
                <w:rFonts w:ascii="Times New Roman" w:eastAsia="Calibri" w:hAnsi="Times New Roman" w:cs="Times New Roman"/>
                <w:sz w:val="20"/>
                <w:szCs w:val="20"/>
              </w:rPr>
              <w:t>АО «ЮЭСК»</w:t>
            </w:r>
          </w:p>
        </w:tc>
        <w:tc>
          <w:tcPr>
            <w:tcW w:w="957" w:type="pct"/>
            <w:tcBorders>
              <w:top w:val="single" w:sz="4" w:space="0" w:color="auto"/>
              <w:left w:val="single" w:sz="4" w:space="0" w:color="auto"/>
              <w:bottom w:val="single" w:sz="4" w:space="0" w:color="auto"/>
              <w:right w:val="single" w:sz="4" w:space="0" w:color="auto"/>
            </w:tcBorders>
            <w:vAlign w:val="center"/>
            <w:hideMark/>
          </w:tcPr>
          <w:p w:rsidR="00EA4483" w:rsidRPr="00EF4F49" w:rsidRDefault="00EA4483" w:rsidP="00135DEB">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28,85</w:t>
            </w:r>
          </w:p>
        </w:tc>
        <w:tc>
          <w:tcPr>
            <w:tcW w:w="1178" w:type="pct"/>
            <w:tcBorders>
              <w:top w:val="single" w:sz="4" w:space="0" w:color="auto"/>
              <w:left w:val="single" w:sz="4" w:space="0" w:color="auto"/>
              <w:bottom w:val="single" w:sz="4" w:space="0" w:color="auto"/>
              <w:right w:val="single" w:sz="4" w:space="0" w:color="auto"/>
            </w:tcBorders>
            <w:vAlign w:val="center"/>
            <w:hideMark/>
          </w:tcPr>
          <w:p w:rsidR="00EA4483" w:rsidRPr="00EF4F49" w:rsidRDefault="00EA4483" w:rsidP="00135DEB">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0</w:t>
            </w:r>
          </w:p>
        </w:tc>
        <w:tc>
          <w:tcPr>
            <w:tcW w:w="1043" w:type="pct"/>
            <w:tcBorders>
              <w:top w:val="single" w:sz="4" w:space="0" w:color="auto"/>
              <w:left w:val="single" w:sz="4" w:space="0" w:color="auto"/>
              <w:bottom w:val="single" w:sz="4" w:space="0" w:color="auto"/>
              <w:right w:val="single" w:sz="4" w:space="0" w:color="auto"/>
            </w:tcBorders>
            <w:vAlign w:val="center"/>
            <w:hideMark/>
          </w:tcPr>
          <w:p w:rsidR="00EA4483" w:rsidRPr="00EF4F49" w:rsidRDefault="00EA4483" w:rsidP="00135DEB">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0</w:t>
            </w:r>
          </w:p>
        </w:tc>
      </w:tr>
      <w:tr w:rsidR="00EA4483" w:rsidRPr="00EF4F49" w:rsidTr="00135DEB">
        <w:trPr>
          <w:trHeight w:val="397"/>
        </w:trPr>
        <w:tc>
          <w:tcPr>
            <w:tcW w:w="1822" w:type="pct"/>
            <w:tcBorders>
              <w:top w:val="single" w:sz="4" w:space="0" w:color="auto"/>
              <w:left w:val="single" w:sz="4" w:space="0" w:color="auto"/>
              <w:bottom w:val="single" w:sz="4" w:space="0" w:color="auto"/>
              <w:right w:val="single" w:sz="4" w:space="0" w:color="auto"/>
            </w:tcBorders>
            <w:vAlign w:val="center"/>
            <w:hideMark/>
          </w:tcPr>
          <w:p w:rsidR="00EA4483" w:rsidRPr="00EF4F49" w:rsidRDefault="00EA4483" w:rsidP="00135DEB">
            <w:pPr>
              <w:tabs>
                <w:tab w:val="left" w:pos="284"/>
              </w:tabs>
              <w:autoSpaceDE w:val="0"/>
              <w:autoSpaceDN w:val="0"/>
              <w:adjustRightInd w:val="0"/>
              <w:spacing w:line="240" w:lineRule="auto"/>
              <w:rPr>
                <w:rFonts w:ascii="Times New Roman" w:eastAsia="Calibri" w:hAnsi="Times New Roman" w:cs="Times New Roman"/>
                <w:sz w:val="20"/>
                <w:szCs w:val="20"/>
              </w:rPr>
            </w:pPr>
            <w:r w:rsidRPr="00EF4F49">
              <w:rPr>
                <w:rFonts w:ascii="Times New Roman" w:eastAsia="Calibri" w:hAnsi="Times New Roman" w:cs="Times New Roman"/>
                <w:sz w:val="20"/>
                <w:szCs w:val="20"/>
              </w:rPr>
              <w:t>ООО «Интарсия»</w:t>
            </w:r>
          </w:p>
        </w:tc>
        <w:tc>
          <w:tcPr>
            <w:tcW w:w="957" w:type="pct"/>
            <w:tcBorders>
              <w:top w:val="single" w:sz="4" w:space="0" w:color="auto"/>
              <w:left w:val="single" w:sz="4" w:space="0" w:color="auto"/>
              <w:bottom w:val="single" w:sz="4" w:space="0" w:color="auto"/>
              <w:right w:val="single" w:sz="4" w:space="0" w:color="auto"/>
            </w:tcBorders>
            <w:vAlign w:val="center"/>
            <w:hideMark/>
          </w:tcPr>
          <w:p w:rsidR="00EA4483" w:rsidRPr="00EF4F49" w:rsidRDefault="00EA4483" w:rsidP="00135DEB">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0,933</w:t>
            </w:r>
          </w:p>
        </w:tc>
        <w:tc>
          <w:tcPr>
            <w:tcW w:w="1178" w:type="pct"/>
            <w:tcBorders>
              <w:top w:val="single" w:sz="4" w:space="0" w:color="auto"/>
              <w:left w:val="single" w:sz="4" w:space="0" w:color="auto"/>
              <w:bottom w:val="single" w:sz="4" w:space="0" w:color="auto"/>
              <w:right w:val="single" w:sz="4" w:space="0" w:color="auto"/>
            </w:tcBorders>
            <w:vAlign w:val="center"/>
            <w:hideMark/>
          </w:tcPr>
          <w:p w:rsidR="00EA4483" w:rsidRPr="00EF4F49" w:rsidRDefault="00EA4483" w:rsidP="00135DEB">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0,885</w:t>
            </w:r>
          </w:p>
        </w:tc>
        <w:tc>
          <w:tcPr>
            <w:tcW w:w="1043" w:type="pct"/>
            <w:tcBorders>
              <w:top w:val="single" w:sz="4" w:space="0" w:color="auto"/>
              <w:left w:val="single" w:sz="4" w:space="0" w:color="auto"/>
              <w:bottom w:val="single" w:sz="4" w:space="0" w:color="auto"/>
              <w:right w:val="single" w:sz="4" w:space="0" w:color="auto"/>
            </w:tcBorders>
            <w:vAlign w:val="center"/>
            <w:hideMark/>
          </w:tcPr>
          <w:p w:rsidR="00EA4483" w:rsidRPr="00EF4F49" w:rsidRDefault="00EA4483" w:rsidP="00135DEB">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94,85</w:t>
            </w:r>
          </w:p>
        </w:tc>
      </w:tr>
      <w:tr w:rsidR="00EA4483" w:rsidRPr="00EF4F49" w:rsidTr="00135DEB">
        <w:trPr>
          <w:trHeight w:val="397"/>
        </w:trPr>
        <w:tc>
          <w:tcPr>
            <w:tcW w:w="1822" w:type="pct"/>
            <w:tcBorders>
              <w:top w:val="single" w:sz="4" w:space="0" w:color="auto"/>
              <w:left w:val="single" w:sz="4" w:space="0" w:color="auto"/>
              <w:bottom w:val="single" w:sz="4" w:space="0" w:color="auto"/>
              <w:right w:val="single" w:sz="4" w:space="0" w:color="auto"/>
            </w:tcBorders>
            <w:vAlign w:val="center"/>
            <w:hideMark/>
          </w:tcPr>
          <w:p w:rsidR="00EA4483" w:rsidRPr="00EF4F49" w:rsidRDefault="00EA4483" w:rsidP="00135DEB">
            <w:pPr>
              <w:tabs>
                <w:tab w:val="left" w:pos="284"/>
              </w:tabs>
              <w:autoSpaceDE w:val="0"/>
              <w:autoSpaceDN w:val="0"/>
              <w:adjustRightInd w:val="0"/>
              <w:spacing w:line="240" w:lineRule="auto"/>
              <w:rPr>
                <w:rFonts w:ascii="Times New Roman" w:eastAsia="Calibri" w:hAnsi="Times New Roman" w:cs="Times New Roman"/>
                <w:sz w:val="20"/>
                <w:szCs w:val="20"/>
              </w:rPr>
            </w:pPr>
            <w:r w:rsidRPr="00EF4F49">
              <w:rPr>
                <w:rFonts w:ascii="Times New Roman" w:eastAsia="Calibri" w:hAnsi="Times New Roman" w:cs="Times New Roman"/>
                <w:sz w:val="20"/>
                <w:szCs w:val="20"/>
              </w:rPr>
              <w:t>АО «Геотерм»</w:t>
            </w:r>
          </w:p>
        </w:tc>
        <w:tc>
          <w:tcPr>
            <w:tcW w:w="957" w:type="pct"/>
            <w:tcBorders>
              <w:top w:val="single" w:sz="4" w:space="0" w:color="auto"/>
              <w:left w:val="single" w:sz="4" w:space="0" w:color="auto"/>
              <w:bottom w:val="single" w:sz="4" w:space="0" w:color="auto"/>
              <w:right w:val="single" w:sz="4" w:space="0" w:color="auto"/>
            </w:tcBorders>
            <w:vAlign w:val="center"/>
            <w:hideMark/>
          </w:tcPr>
          <w:p w:rsidR="00EA4483" w:rsidRPr="00EF4F49" w:rsidRDefault="00EA4483" w:rsidP="00135DEB">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0</w:t>
            </w:r>
          </w:p>
        </w:tc>
        <w:tc>
          <w:tcPr>
            <w:tcW w:w="1178" w:type="pct"/>
            <w:tcBorders>
              <w:top w:val="single" w:sz="4" w:space="0" w:color="auto"/>
              <w:left w:val="single" w:sz="4" w:space="0" w:color="auto"/>
              <w:bottom w:val="single" w:sz="4" w:space="0" w:color="auto"/>
              <w:right w:val="single" w:sz="4" w:space="0" w:color="auto"/>
            </w:tcBorders>
            <w:vAlign w:val="center"/>
            <w:hideMark/>
          </w:tcPr>
          <w:p w:rsidR="00EA4483" w:rsidRPr="00EF4F49" w:rsidRDefault="00EA4483" w:rsidP="00135DEB">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0</w:t>
            </w:r>
          </w:p>
        </w:tc>
        <w:tc>
          <w:tcPr>
            <w:tcW w:w="1043" w:type="pct"/>
            <w:tcBorders>
              <w:top w:val="single" w:sz="4" w:space="0" w:color="auto"/>
              <w:left w:val="single" w:sz="4" w:space="0" w:color="auto"/>
              <w:bottom w:val="single" w:sz="4" w:space="0" w:color="auto"/>
              <w:right w:val="single" w:sz="4" w:space="0" w:color="auto"/>
            </w:tcBorders>
            <w:vAlign w:val="center"/>
            <w:hideMark/>
          </w:tcPr>
          <w:p w:rsidR="00EA4483" w:rsidRPr="00EF4F49" w:rsidRDefault="00EA4483" w:rsidP="00135DEB">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100</w:t>
            </w:r>
          </w:p>
        </w:tc>
      </w:tr>
      <w:tr w:rsidR="00EA4483" w:rsidRPr="00EF4F49" w:rsidTr="00135DEB">
        <w:trPr>
          <w:trHeight w:val="397"/>
        </w:trPr>
        <w:tc>
          <w:tcPr>
            <w:tcW w:w="1822" w:type="pct"/>
            <w:tcBorders>
              <w:top w:val="single" w:sz="4" w:space="0" w:color="auto"/>
              <w:left w:val="single" w:sz="4" w:space="0" w:color="auto"/>
              <w:bottom w:val="single" w:sz="4" w:space="0" w:color="auto"/>
              <w:right w:val="single" w:sz="4" w:space="0" w:color="auto"/>
            </w:tcBorders>
            <w:vAlign w:val="center"/>
            <w:hideMark/>
          </w:tcPr>
          <w:p w:rsidR="00EA4483" w:rsidRPr="00EF4F49" w:rsidRDefault="00EA4483" w:rsidP="00135DEB">
            <w:pPr>
              <w:tabs>
                <w:tab w:val="left" w:pos="284"/>
              </w:tabs>
              <w:autoSpaceDE w:val="0"/>
              <w:autoSpaceDN w:val="0"/>
              <w:adjustRightInd w:val="0"/>
              <w:spacing w:line="240" w:lineRule="auto"/>
              <w:rPr>
                <w:rFonts w:ascii="Times New Roman" w:eastAsia="Calibri" w:hAnsi="Times New Roman" w:cs="Times New Roman"/>
                <w:sz w:val="20"/>
                <w:szCs w:val="20"/>
              </w:rPr>
            </w:pPr>
            <w:r w:rsidRPr="00EF4F49">
              <w:rPr>
                <w:rFonts w:ascii="Times New Roman" w:eastAsia="Calibri" w:hAnsi="Times New Roman" w:cs="Times New Roman"/>
                <w:sz w:val="20"/>
                <w:szCs w:val="20"/>
              </w:rPr>
              <w:t>ООО «41 Электрическая сеть»</w:t>
            </w:r>
          </w:p>
        </w:tc>
        <w:tc>
          <w:tcPr>
            <w:tcW w:w="957" w:type="pct"/>
            <w:tcBorders>
              <w:top w:val="single" w:sz="4" w:space="0" w:color="auto"/>
              <w:left w:val="single" w:sz="4" w:space="0" w:color="auto"/>
              <w:bottom w:val="single" w:sz="4" w:space="0" w:color="auto"/>
              <w:right w:val="single" w:sz="4" w:space="0" w:color="auto"/>
            </w:tcBorders>
            <w:vAlign w:val="center"/>
            <w:hideMark/>
          </w:tcPr>
          <w:p w:rsidR="00EA4483" w:rsidRPr="00EF4F49" w:rsidRDefault="00EA4483" w:rsidP="00135DEB">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0,812</w:t>
            </w:r>
          </w:p>
        </w:tc>
        <w:tc>
          <w:tcPr>
            <w:tcW w:w="1178" w:type="pct"/>
            <w:tcBorders>
              <w:top w:val="single" w:sz="4" w:space="0" w:color="auto"/>
              <w:left w:val="single" w:sz="4" w:space="0" w:color="auto"/>
              <w:bottom w:val="single" w:sz="4" w:space="0" w:color="auto"/>
              <w:right w:val="single" w:sz="4" w:space="0" w:color="auto"/>
            </w:tcBorders>
            <w:vAlign w:val="center"/>
            <w:hideMark/>
          </w:tcPr>
          <w:p w:rsidR="00EA4483" w:rsidRPr="00EF4F49" w:rsidRDefault="00EA4483" w:rsidP="00135DEB">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1,316</w:t>
            </w:r>
          </w:p>
        </w:tc>
        <w:tc>
          <w:tcPr>
            <w:tcW w:w="1043" w:type="pct"/>
            <w:tcBorders>
              <w:top w:val="single" w:sz="4" w:space="0" w:color="auto"/>
              <w:left w:val="single" w:sz="4" w:space="0" w:color="auto"/>
              <w:bottom w:val="single" w:sz="4" w:space="0" w:color="auto"/>
              <w:right w:val="single" w:sz="4" w:space="0" w:color="auto"/>
            </w:tcBorders>
            <w:vAlign w:val="center"/>
            <w:hideMark/>
          </w:tcPr>
          <w:p w:rsidR="00EA4483" w:rsidRPr="00EF4F49" w:rsidRDefault="00EA4483" w:rsidP="00135DEB">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162,01</w:t>
            </w:r>
          </w:p>
        </w:tc>
      </w:tr>
      <w:tr w:rsidR="00EA4483" w:rsidRPr="00EF4F49" w:rsidTr="00135DEB">
        <w:trPr>
          <w:trHeight w:val="397"/>
        </w:trPr>
        <w:tc>
          <w:tcPr>
            <w:tcW w:w="1822" w:type="pct"/>
            <w:tcBorders>
              <w:top w:val="single" w:sz="4" w:space="0" w:color="auto"/>
              <w:left w:val="single" w:sz="4" w:space="0" w:color="auto"/>
              <w:bottom w:val="single" w:sz="4" w:space="0" w:color="auto"/>
              <w:right w:val="single" w:sz="4" w:space="0" w:color="auto"/>
            </w:tcBorders>
            <w:vAlign w:val="center"/>
            <w:hideMark/>
          </w:tcPr>
          <w:p w:rsidR="00EA4483" w:rsidRPr="00EF4F49" w:rsidRDefault="00EA4483" w:rsidP="00135DEB">
            <w:pPr>
              <w:tabs>
                <w:tab w:val="left" w:pos="284"/>
              </w:tabs>
              <w:autoSpaceDE w:val="0"/>
              <w:autoSpaceDN w:val="0"/>
              <w:adjustRightInd w:val="0"/>
              <w:spacing w:line="240" w:lineRule="auto"/>
              <w:rPr>
                <w:rFonts w:ascii="Times New Roman" w:eastAsia="Calibri" w:hAnsi="Times New Roman" w:cs="Times New Roman"/>
                <w:sz w:val="20"/>
                <w:szCs w:val="20"/>
              </w:rPr>
            </w:pPr>
            <w:r w:rsidRPr="00EF4F49">
              <w:rPr>
                <w:rFonts w:ascii="Times New Roman" w:eastAsia="Calibri" w:hAnsi="Times New Roman" w:cs="Times New Roman"/>
                <w:sz w:val="20"/>
                <w:szCs w:val="20"/>
              </w:rPr>
              <w:t>ПАО «КамГЭК»</w:t>
            </w:r>
          </w:p>
        </w:tc>
        <w:tc>
          <w:tcPr>
            <w:tcW w:w="957" w:type="pct"/>
            <w:tcBorders>
              <w:top w:val="single" w:sz="4" w:space="0" w:color="auto"/>
              <w:left w:val="single" w:sz="4" w:space="0" w:color="auto"/>
              <w:bottom w:val="single" w:sz="4" w:space="0" w:color="auto"/>
              <w:right w:val="single" w:sz="4" w:space="0" w:color="auto"/>
            </w:tcBorders>
            <w:vAlign w:val="center"/>
            <w:hideMark/>
          </w:tcPr>
          <w:p w:rsidR="00EA4483" w:rsidRPr="00EF4F49" w:rsidRDefault="00EA4483" w:rsidP="00135DEB">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0</w:t>
            </w:r>
          </w:p>
        </w:tc>
        <w:tc>
          <w:tcPr>
            <w:tcW w:w="1178" w:type="pct"/>
            <w:tcBorders>
              <w:top w:val="single" w:sz="4" w:space="0" w:color="auto"/>
              <w:left w:val="single" w:sz="4" w:space="0" w:color="auto"/>
              <w:bottom w:val="single" w:sz="4" w:space="0" w:color="auto"/>
              <w:right w:val="single" w:sz="4" w:space="0" w:color="auto"/>
            </w:tcBorders>
            <w:vAlign w:val="center"/>
            <w:hideMark/>
          </w:tcPr>
          <w:p w:rsidR="00EA4483" w:rsidRPr="00EF4F49" w:rsidRDefault="00EA4483" w:rsidP="00135DEB">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0</w:t>
            </w:r>
          </w:p>
        </w:tc>
        <w:tc>
          <w:tcPr>
            <w:tcW w:w="1043" w:type="pct"/>
            <w:tcBorders>
              <w:top w:val="single" w:sz="4" w:space="0" w:color="auto"/>
              <w:left w:val="single" w:sz="4" w:space="0" w:color="auto"/>
              <w:bottom w:val="single" w:sz="4" w:space="0" w:color="auto"/>
              <w:right w:val="single" w:sz="4" w:space="0" w:color="auto"/>
            </w:tcBorders>
            <w:vAlign w:val="center"/>
            <w:hideMark/>
          </w:tcPr>
          <w:p w:rsidR="00EA4483" w:rsidRPr="00EF4F49" w:rsidRDefault="00EA4483" w:rsidP="00135DEB">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100</w:t>
            </w:r>
          </w:p>
        </w:tc>
      </w:tr>
      <w:tr w:rsidR="00EA4483" w:rsidRPr="00EF4F49" w:rsidTr="00135DEB">
        <w:trPr>
          <w:trHeight w:val="397"/>
        </w:trPr>
        <w:tc>
          <w:tcPr>
            <w:tcW w:w="1822" w:type="pct"/>
            <w:tcBorders>
              <w:top w:val="single" w:sz="4" w:space="0" w:color="auto"/>
              <w:left w:val="single" w:sz="4" w:space="0" w:color="auto"/>
              <w:bottom w:val="single" w:sz="4" w:space="0" w:color="auto"/>
              <w:right w:val="single" w:sz="4" w:space="0" w:color="auto"/>
            </w:tcBorders>
            <w:vAlign w:val="center"/>
            <w:hideMark/>
          </w:tcPr>
          <w:p w:rsidR="00EA4483" w:rsidRPr="00EF4F49" w:rsidRDefault="00EA4483" w:rsidP="00135DEB">
            <w:pPr>
              <w:tabs>
                <w:tab w:val="left" w:pos="284"/>
              </w:tabs>
              <w:autoSpaceDE w:val="0"/>
              <w:autoSpaceDN w:val="0"/>
              <w:adjustRightInd w:val="0"/>
              <w:spacing w:line="240" w:lineRule="auto"/>
              <w:rPr>
                <w:rFonts w:ascii="Times New Roman" w:eastAsia="Calibri" w:hAnsi="Times New Roman" w:cs="Times New Roman"/>
                <w:sz w:val="20"/>
                <w:szCs w:val="20"/>
              </w:rPr>
            </w:pPr>
            <w:r w:rsidRPr="00EF4F49">
              <w:rPr>
                <w:rFonts w:ascii="Times New Roman" w:eastAsia="Calibri" w:hAnsi="Times New Roman" w:cs="Times New Roman"/>
                <w:sz w:val="20"/>
                <w:szCs w:val="20"/>
              </w:rPr>
              <w:t>АО «Корякэнерго»</w:t>
            </w:r>
          </w:p>
        </w:tc>
        <w:tc>
          <w:tcPr>
            <w:tcW w:w="957" w:type="pct"/>
            <w:tcBorders>
              <w:top w:val="single" w:sz="4" w:space="0" w:color="auto"/>
              <w:left w:val="single" w:sz="4" w:space="0" w:color="auto"/>
              <w:bottom w:val="single" w:sz="4" w:space="0" w:color="auto"/>
              <w:right w:val="single" w:sz="4" w:space="0" w:color="auto"/>
            </w:tcBorders>
            <w:vAlign w:val="center"/>
            <w:hideMark/>
          </w:tcPr>
          <w:p w:rsidR="00EA4483" w:rsidRPr="00EF4F49" w:rsidRDefault="00EA4483" w:rsidP="00135DEB">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32,200</w:t>
            </w:r>
          </w:p>
        </w:tc>
        <w:tc>
          <w:tcPr>
            <w:tcW w:w="1178" w:type="pct"/>
            <w:tcBorders>
              <w:top w:val="single" w:sz="4" w:space="0" w:color="auto"/>
              <w:left w:val="single" w:sz="4" w:space="0" w:color="auto"/>
              <w:bottom w:val="single" w:sz="4" w:space="0" w:color="auto"/>
              <w:right w:val="single" w:sz="4" w:space="0" w:color="auto"/>
            </w:tcBorders>
            <w:vAlign w:val="center"/>
            <w:hideMark/>
          </w:tcPr>
          <w:p w:rsidR="00EA4483" w:rsidRPr="00EF4F49" w:rsidRDefault="00EA4483" w:rsidP="00135DEB">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32,200</w:t>
            </w:r>
          </w:p>
        </w:tc>
        <w:tc>
          <w:tcPr>
            <w:tcW w:w="1043" w:type="pct"/>
            <w:tcBorders>
              <w:top w:val="single" w:sz="4" w:space="0" w:color="auto"/>
              <w:left w:val="single" w:sz="4" w:space="0" w:color="auto"/>
              <w:bottom w:val="single" w:sz="4" w:space="0" w:color="auto"/>
              <w:right w:val="single" w:sz="4" w:space="0" w:color="auto"/>
            </w:tcBorders>
            <w:vAlign w:val="center"/>
            <w:hideMark/>
          </w:tcPr>
          <w:p w:rsidR="00EA4483" w:rsidRPr="00EF4F49" w:rsidRDefault="00EA4483" w:rsidP="00135DEB">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100</w:t>
            </w:r>
          </w:p>
        </w:tc>
      </w:tr>
      <w:tr w:rsidR="00EA4483" w:rsidRPr="00EF4F49" w:rsidTr="00135DEB">
        <w:trPr>
          <w:trHeight w:val="397"/>
        </w:trPr>
        <w:tc>
          <w:tcPr>
            <w:tcW w:w="1822" w:type="pct"/>
            <w:tcBorders>
              <w:top w:val="single" w:sz="4" w:space="0" w:color="auto"/>
              <w:left w:val="single" w:sz="4" w:space="0" w:color="auto"/>
              <w:bottom w:val="single" w:sz="4" w:space="0" w:color="auto"/>
              <w:right w:val="single" w:sz="4" w:space="0" w:color="auto"/>
            </w:tcBorders>
            <w:vAlign w:val="center"/>
            <w:hideMark/>
          </w:tcPr>
          <w:p w:rsidR="00EA4483" w:rsidRPr="00EF4F49" w:rsidRDefault="00EA4483" w:rsidP="00135DEB">
            <w:pPr>
              <w:tabs>
                <w:tab w:val="left" w:pos="284"/>
              </w:tabs>
              <w:autoSpaceDE w:val="0"/>
              <w:autoSpaceDN w:val="0"/>
              <w:adjustRightInd w:val="0"/>
              <w:spacing w:line="240" w:lineRule="auto"/>
              <w:rPr>
                <w:rFonts w:ascii="Times New Roman" w:eastAsia="Calibri" w:hAnsi="Times New Roman" w:cs="Times New Roman"/>
                <w:sz w:val="20"/>
                <w:szCs w:val="20"/>
              </w:rPr>
            </w:pPr>
            <w:r w:rsidRPr="00EF4F49">
              <w:rPr>
                <w:rFonts w:ascii="Times New Roman" w:eastAsia="Calibri" w:hAnsi="Times New Roman" w:cs="Times New Roman"/>
                <w:sz w:val="20"/>
                <w:szCs w:val="20"/>
              </w:rPr>
              <w:t>АО «КЭС им. И.А. Пискунова»</w:t>
            </w:r>
          </w:p>
        </w:tc>
        <w:tc>
          <w:tcPr>
            <w:tcW w:w="957" w:type="pct"/>
            <w:tcBorders>
              <w:top w:val="single" w:sz="4" w:space="0" w:color="auto"/>
              <w:left w:val="single" w:sz="4" w:space="0" w:color="auto"/>
              <w:bottom w:val="single" w:sz="4" w:space="0" w:color="auto"/>
              <w:right w:val="single" w:sz="4" w:space="0" w:color="auto"/>
            </w:tcBorders>
            <w:vAlign w:val="center"/>
            <w:hideMark/>
          </w:tcPr>
          <w:p w:rsidR="00EA4483" w:rsidRPr="00EF4F49" w:rsidRDefault="00EA4483" w:rsidP="00135DEB">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35,241</w:t>
            </w:r>
          </w:p>
        </w:tc>
        <w:tc>
          <w:tcPr>
            <w:tcW w:w="1178" w:type="pct"/>
            <w:tcBorders>
              <w:top w:val="single" w:sz="4" w:space="0" w:color="auto"/>
              <w:left w:val="single" w:sz="4" w:space="0" w:color="auto"/>
              <w:bottom w:val="single" w:sz="4" w:space="0" w:color="auto"/>
              <w:right w:val="single" w:sz="4" w:space="0" w:color="auto"/>
            </w:tcBorders>
            <w:vAlign w:val="center"/>
            <w:hideMark/>
          </w:tcPr>
          <w:p w:rsidR="00EA4483" w:rsidRPr="00EF4F49" w:rsidRDefault="00EA4483" w:rsidP="00135DEB">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37,926</w:t>
            </w:r>
          </w:p>
        </w:tc>
        <w:tc>
          <w:tcPr>
            <w:tcW w:w="1043" w:type="pct"/>
            <w:tcBorders>
              <w:top w:val="single" w:sz="4" w:space="0" w:color="auto"/>
              <w:left w:val="single" w:sz="4" w:space="0" w:color="auto"/>
              <w:bottom w:val="single" w:sz="4" w:space="0" w:color="auto"/>
              <w:right w:val="single" w:sz="4" w:space="0" w:color="auto"/>
            </w:tcBorders>
            <w:vAlign w:val="center"/>
            <w:hideMark/>
          </w:tcPr>
          <w:p w:rsidR="00EA4483" w:rsidRPr="00EF4F49" w:rsidRDefault="00EA4483" w:rsidP="00135DEB">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107,62</w:t>
            </w:r>
          </w:p>
        </w:tc>
      </w:tr>
      <w:tr w:rsidR="00EA4483" w:rsidRPr="00EF4F49" w:rsidTr="00135DEB">
        <w:trPr>
          <w:trHeight w:val="397"/>
        </w:trPr>
        <w:tc>
          <w:tcPr>
            <w:tcW w:w="1822" w:type="pct"/>
            <w:tcBorders>
              <w:top w:val="single" w:sz="4" w:space="0" w:color="auto"/>
              <w:left w:val="single" w:sz="4" w:space="0" w:color="auto"/>
              <w:bottom w:val="single" w:sz="4" w:space="0" w:color="auto"/>
              <w:right w:val="single" w:sz="4" w:space="0" w:color="auto"/>
            </w:tcBorders>
            <w:vAlign w:val="center"/>
            <w:hideMark/>
          </w:tcPr>
          <w:p w:rsidR="00EA4483" w:rsidRPr="00EF4F49" w:rsidRDefault="00EA4483" w:rsidP="00135DEB">
            <w:pPr>
              <w:tabs>
                <w:tab w:val="left" w:pos="284"/>
              </w:tabs>
              <w:autoSpaceDE w:val="0"/>
              <w:autoSpaceDN w:val="0"/>
              <w:adjustRightInd w:val="0"/>
              <w:spacing w:line="240" w:lineRule="auto"/>
              <w:rPr>
                <w:rFonts w:ascii="Times New Roman" w:eastAsia="Calibri" w:hAnsi="Times New Roman" w:cs="Times New Roman"/>
                <w:sz w:val="20"/>
                <w:szCs w:val="20"/>
              </w:rPr>
            </w:pPr>
            <w:r w:rsidRPr="00EF4F49">
              <w:rPr>
                <w:rFonts w:ascii="Times New Roman" w:eastAsia="Calibri" w:hAnsi="Times New Roman" w:cs="Times New Roman"/>
                <w:sz w:val="20"/>
                <w:szCs w:val="20"/>
              </w:rPr>
              <w:t>АО «Паужетская ГеоЭС»</w:t>
            </w:r>
          </w:p>
        </w:tc>
        <w:tc>
          <w:tcPr>
            <w:tcW w:w="957" w:type="pct"/>
            <w:tcBorders>
              <w:top w:val="single" w:sz="4" w:space="0" w:color="auto"/>
              <w:left w:val="single" w:sz="4" w:space="0" w:color="auto"/>
              <w:bottom w:val="single" w:sz="4" w:space="0" w:color="auto"/>
              <w:right w:val="single" w:sz="4" w:space="0" w:color="auto"/>
            </w:tcBorders>
            <w:vAlign w:val="center"/>
            <w:hideMark/>
          </w:tcPr>
          <w:p w:rsidR="00EA4483" w:rsidRPr="00EF4F49" w:rsidRDefault="00EA4483" w:rsidP="00135DEB">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20,994</w:t>
            </w:r>
          </w:p>
        </w:tc>
        <w:tc>
          <w:tcPr>
            <w:tcW w:w="1178" w:type="pct"/>
            <w:tcBorders>
              <w:top w:val="single" w:sz="4" w:space="0" w:color="auto"/>
              <w:left w:val="single" w:sz="4" w:space="0" w:color="auto"/>
              <w:bottom w:val="single" w:sz="4" w:space="0" w:color="auto"/>
              <w:right w:val="single" w:sz="4" w:space="0" w:color="auto"/>
            </w:tcBorders>
            <w:vAlign w:val="center"/>
            <w:hideMark/>
          </w:tcPr>
          <w:p w:rsidR="00EA4483" w:rsidRPr="00EF4F49" w:rsidRDefault="00EA4483" w:rsidP="00135DEB">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0</w:t>
            </w:r>
          </w:p>
        </w:tc>
        <w:tc>
          <w:tcPr>
            <w:tcW w:w="1043" w:type="pct"/>
            <w:tcBorders>
              <w:top w:val="single" w:sz="4" w:space="0" w:color="auto"/>
              <w:left w:val="single" w:sz="4" w:space="0" w:color="auto"/>
              <w:bottom w:val="single" w:sz="4" w:space="0" w:color="auto"/>
              <w:right w:val="single" w:sz="4" w:space="0" w:color="auto"/>
            </w:tcBorders>
            <w:vAlign w:val="center"/>
            <w:hideMark/>
          </w:tcPr>
          <w:p w:rsidR="00EA4483" w:rsidRPr="00EF4F49" w:rsidRDefault="00EA4483" w:rsidP="00135DEB">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0</w:t>
            </w:r>
          </w:p>
        </w:tc>
      </w:tr>
    </w:tbl>
    <w:p w:rsidR="00EA4483" w:rsidRPr="00B62E31" w:rsidRDefault="00EA4483" w:rsidP="00EA4483">
      <w:pPr>
        <w:jc w:val="both"/>
        <w:rPr>
          <w:rFonts w:ascii="Times New Roman" w:eastAsia="Calibri" w:hAnsi="Times New Roman" w:cs="Times New Roman"/>
          <w:sz w:val="28"/>
          <w:szCs w:val="28"/>
        </w:rPr>
      </w:pPr>
    </w:p>
    <w:p w:rsidR="00EA4483" w:rsidRPr="00B62E31" w:rsidRDefault="00EA4483" w:rsidP="00EA4483">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В соответствии с пунктом 27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 1178, в случае если ранее учтенные в необходимой валовой выручке расходы на амортизацию, определенные источником финансирования мероприятий </w:t>
      </w:r>
      <w:r w:rsidRPr="00B62E31">
        <w:rPr>
          <w:rFonts w:ascii="Times New Roman" w:eastAsia="Calibri" w:hAnsi="Times New Roman" w:cs="Times New Roman"/>
          <w:sz w:val="28"/>
          <w:szCs w:val="28"/>
        </w:rPr>
        <w:lastRenderedPageBreak/>
        <w:t>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EA4483" w:rsidRDefault="00EA4483" w:rsidP="00EA4483">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Таким образом, инвестиционная составляющая, учтенная при установлении тарифов на 2015 год, но фактически не понесенные ПАО «Камчатскэнерго», АО «ЮЭСК», ООО «Интарсия», АО «Паужетская ГеоЭС» в 2015 году, подлежат исключению, в соответствии с действующим законодательством в области государственного регулирования цен (тарифов) в электроэнергетике, из расчетов необходимой валовой выручки при ус</w:t>
      </w:r>
      <w:r>
        <w:rPr>
          <w:rFonts w:ascii="Times New Roman" w:eastAsia="Calibri" w:hAnsi="Times New Roman" w:cs="Times New Roman"/>
          <w:sz w:val="28"/>
          <w:szCs w:val="28"/>
        </w:rPr>
        <w:t>тановлении тарифов на 2017 год.</w:t>
      </w:r>
    </w:p>
    <w:p w:rsidR="00EA4483" w:rsidRPr="002B1711" w:rsidRDefault="00EA4483" w:rsidP="00EA4483">
      <w:pPr>
        <w:spacing w:after="0" w:line="240" w:lineRule="auto"/>
        <w:ind w:firstLine="709"/>
        <w:jc w:val="both"/>
        <w:rPr>
          <w:rFonts w:ascii="Times New Roman" w:eastAsia="Calibri" w:hAnsi="Times New Roman" w:cs="Times New Roman"/>
          <w:sz w:val="28"/>
          <w:szCs w:val="28"/>
        </w:rPr>
      </w:pPr>
    </w:p>
    <w:p w:rsidR="00EA4483" w:rsidRPr="002B1711" w:rsidRDefault="00EA4483" w:rsidP="00EA4483">
      <w:pPr>
        <w:spacing w:after="0" w:line="240" w:lineRule="auto"/>
        <w:ind w:firstLine="709"/>
        <w:jc w:val="center"/>
        <w:rPr>
          <w:rFonts w:ascii="Times New Roman" w:hAnsi="Times New Roman" w:cs="Times New Roman"/>
          <w:b/>
          <w:sz w:val="28"/>
          <w:szCs w:val="28"/>
        </w:rPr>
      </w:pPr>
      <w:r w:rsidRPr="00B62E31">
        <w:rPr>
          <w:rFonts w:ascii="Times New Roman" w:hAnsi="Times New Roman" w:cs="Times New Roman"/>
          <w:b/>
          <w:sz w:val="28"/>
          <w:szCs w:val="28"/>
        </w:rPr>
        <w:t>Результаты проведенного анализа удовлетворенности бизнес - сообщества качеством услуг, предоставляемых субъе</w:t>
      </w:r>
      <w:r>
        <w:rPr>
          <w:rFonts w:ascii="Times New Roman" w:hAnsi="Times New Roman" w:cs="Times New Roman"/>
          <w:b/>
          <w:sz w:val="28"/>
          <w:szCs w:val="28"/>
        </w:rPr>
        <w:t>ктами естественных монополий.</w:t>
      </w:r>
    </w:p>
    <w:p w:rsidR="00EA4483" w:rsidRPr="00B62E31" w:rsidRDefault="00EA4483" w:rsidP="00EA4483">
      <w:pPr>
        <w:tabs>
          <w:tab w:val="left" w:pos="709"/>
        </w:tabs>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В рамках мониторинга предпринимателям предложили оценить характеристики услуг субъектов естественных монополий в Камчатском крае по следующим критериям: сроки получения доступа, сложность (количество) процедур подключения, стоимость подключения. В опросе участвовало 25 юридических лиц, осуществляющих предпринимательскую деятельность на территории Камчатского края в сфере жилищно-коммунального хозяйства, строительства, сельского хозяйства, транспорта и связи. География исследования включала Петропавловск-Камчатский городской округ, Вилючинский городской округ, Елизовское городское поселение, а также Елизовский муниципальный район. </w:t>
      </w:r>
    </w:p>
    <w:p w:rsidR="00EA4483" w:rsidRPr="00B62E31" w:rsidRDefault="00EA4483" w:rsidP="00EA4483">
      <w:pPr>
        <w:tabs>
          <w:tab w:val="left" w:pos="709"/>
        </w:tabs>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На территории Камчатского края субъекты естественных монополий присутствуют на следующих рынках:</w:t>
      </w:r>
    </w:p>
    <w:p w:rsidR="00EA4483" w:rsidRPr="00B62E31" w:rsidRDefault="00EA4483" w:rsidP="00EA4483">
      <w:pPr>
        <w:numPr>
          <w:ilvl w:val="0"/>
          <w:numId w:val="2"/>
        </w:numPr>
        <w:tabs>
          <w:tab w:val="left" w:pos="709"/>
        </w:tabs>
        <w:spacing w:after="0" w:line="240" w:lineRule="auto"/>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Рынок электроэнергетики;</w:t>
      </w:r>
    </w:p>
    <w:p w:rsidR="00EA4483" w:rsidRDefault="00EA4483" w:rsidP="00EA4483">
      <w:pPr>
        <w:numPr>
          <w:ilvl w:val="0"/>
          <w:numId w:val="2"/>
        </w:numPr>
        <w:tabs>
          <w:tab w:val="left" w:pos="709"/>
        </w:tabs>
        <w:spacing w:after="0" w:line="240" w:lineRule="auto"/>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Рынок жилищно-коммунальных услуг.</w:t>
      </w:r>
    </w:p>
    <w:p w:rsidR="00EA4483" w:rsidRPr="00EF4F49" w:rsidRDefault="00EA4483" w:rsidP="00EA4483">
      <w:pPr>
        <w:jc w:val="right"/>
        <w:rPr>
          <w:rFonts w:ascii="Times New Roman" w:eastAsia="Calibri" w:hAnsi="Times New Roman" w:cs="Times New Roman"/>
          <w:sz w:val="20"/>
          <w:szCs w:val="20"/>
        </w:rPr>
      </w:pPr>
      <w:r w:rsidRPr="00EF4F49">
        <w:rPr>
          <w:rFonts w:ascii="Times New Roman" w:eastAsia="Calibri" w:hAnsi="Times New Roman" w:cs="Times New Roman"/>
          <w:sz w:val="20"/>
          <w:szCs w:val="20"/>
        </w:rPr>
        <w:t>Таблица 5</w:t>
      </w:r>
      <w:r>
        <w:rPr>
          <w:rFonts w:ascii="Times New Roman" w:eastAsia="Calibri" w:hAnsi="Times New Roman" w:cs="Times New Roman"/>
          <w:sz w:val="20"/>
          <w:szCs w:val="20"/>
        </w:rPr>
        <w:t>2</w:t>
      </w:r>
      <w:r w:rsidRPr="00EF4F49">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969"/>
        <w:gridCol w:w="4962"/>
      </w:tblGrid>
      <w:tr w:rsidR="00EA4483" w:rsidRPr="00EF4F49" w:rsidTr="00135DEB">
        <w:tc>
          <w:tcPr>
            <w:tcW w:w="675" w:type="dxa"/>
            <w:tcBorders>
              <w:top w:val="single" w:sz="4" w:space="0" w:color="000000"/>
              <w:left w:val="single" w:sz="4" w:space="0" w:color="000000"/>
              <w:bottom w:val="single" w:sz="4" w:space="0" w:color="000000"/>
              <w:right w:val="single" w:sz="4" w:space="0" w:color="000000"/>
            </w:tcBorders>
            <w:hideMark/>
          </w:tcPr>
          <w:p w:rsidR="00EA4483" w:rsidRPr="00EF4F49" w:rsidRDefault="00EA4483" w:rsidP="00135DEB">
            <w:pPr>
              <w:rPr>
                <w:rFonts w:ascii="Times New Roman" w:eastAsia="Times New Roman" w:hAnsi="Times New Roman" w:cs="Times New Roman"/>
                <w:sz w:val="20"/>
                <w:szCs w:val="20"/>
              </w:rPr>
            </w:pPr>
            <w:r w:rsidRPr="00EF4F49">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EA4483" w:rsidRPr="00EF4F49" w:rsidRDefault="00EA4483" w:rsidP="00135DEB">
            <w:pPr>
              <w:rPr>
                <w:rFonts w:ascii="Times New Roman" w:hAnsi="Times New Roman" w:cs="Times New Roman"/>
                <w:sz w:val="20"/>
                <w:szCs w:val="20"/>
              </w:rPr>
            </w:pPr>
            <w:r w:rsidRPr="00EF4F49">
              <w:rPr>
                <w:rFonts w:ascii="Times New Roman" w:hAnsi="Times New Roman" w:cs="Times New Roman"/>
                <w:sz w:val="20"/>
                <w:szCs w:val="20"/>
              </w:rPr>
              <w:t>Вопрос</w:t>
            </w:r>
          </w:p>
        </w:tc>
        <w:tc>
          <w:tcPr>
            <w:tcW w:w="4962" w:type="dxa"/>
            <w:tcBorders>
              <w:top w:val="single" w:sz="4" w:space="0" w:color="000000"/>
              <w:left w:val="single" w:sz="4" w:space="0" w:color="000000"/>
              <w:bottom w:val="single" w:sz="4" w:space="0" w:color="000000"/>
              <w:right w:val="single" w:sz="4" w:space="0" w:color="000000"/>
            </w:tcBorders>
            <w:hideMark/>
          </w:tcPr>
          <w:p w:rsidR="00EA4483" w:rsidRPr="00EF4F49" w:rsidRDefault="00EA4483" w:rsidP="00135DEB">
            <w:pPr>
              <w:rPr>
                <w:rFonts w:ascii="Times New Roman" w:hAnsi="Times New Roman" w:cs="Times New Roman"/>
                <w:sz w:val="20"/>
                <w:szCs w:val="20"/>
              </w:rPr>
            </w:pPr>
            <w:r w:rsidRPr="00EF4F49">
              <w:rPr>
                <w:rFonts w:ascii="Times New Roman" w:hAnsi="Times New Roman" w:cs="Times New Roman"/>
                <w:sz w:val="20"/>
                <w:szCs w:val="20"/>
              </w:rPr>
              <w:t>Ответ, в %</w:t>
            </w:r>
          </w:p>
        </w:tc>
      </w:tr>
      <w:tr w:rsidR="00EA4483" w:rsidRPr="00EF4F49" w:rsidTr="00135DEB">
        <w:tc>
          <w:tcPr>
            <w:tcW w:w="675" w:type="dxa"/>
            <w:tcBorders>
              <w:top w:val="single" w:sz="4" w:space="0" w:color="000000"/>
              <w:left w:val="single" w:sz="4" w:space="0" w:color="000000"/>
              <w:bottom w:val="single" w:sz="4" w:space="0" w:color="000000"/>
              <w:right w:val="single" w:sz="4" w:space="0" w:color="000000"/>
            </w:tcBorders>
            <w:hideMark/>
          </w:tcPr>
          <w:p w:rsidR="00EA4483" w:rsidRPr="00EF4F49" w:rsidRDefault="00EA4483" w:rsidP="00135DEB">
            <w:pPr>
              <w:rPr>
                <w:rFonts w:ascii="Times New Roman" w:hAnsi="Times New Roman" w:cs="Times New Roman"/>
                <w:sz w:val="20"/>
                <w:szCs w:val="20"/>
              </w:rPr>
            </w:pPr>
            <w:r w:rsidRPr="00EF4F49">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EA4483" w:rsidRPr="00EF4F49" w:rsidRDefault="00EA4483" w:rsidP="00135DEB">
            <w:pPr>
              <w:rPr>
                <w:rFonts w:ascii="Times New Roman" w:hAnsi="Times New Roman" w:cs="Times New Roman"/>
                <w:sz w:val="20"/>
                <w:szCs w:val="20"/>
              </w:rPr>
            </w:pPr>
            <w:r w:rsidRPr="00EF4F49">
              <w:rPr>
                <w:rFonts w:ascii="Times New Roman" w:hAnsi="Times New Roman" w:cs="Times New Roman"/>
                <w:sz w:val="20"/>
                <w:szCs w:val="20"/>
              </w:rPr>
              <w:t>Срок существования вашего бизнеса?</w:t>
            </w:r>
          </w:p>
        </w:tc>
        <w:tc>
          <w:tcPr>
            <w:tcW w:w="4962" w:type="dxa"/>
            <w:tcBorders>
              <w:top w:val="single" w:sz="4" w:space="0" w:color="000000"/>
              <w:left w:val="single" w:sz="4" w:space="0" w:color="000000"/>
              <w:bottom w:val="single" w:sz="4" w:space="0" w:color="000000"/>
              <w:right w:val="single" w:sz="4" w:space="0" w:color="000000"/>
            </w:tcBorders>
            <w:hideMark/>
          </w:tcPr>
          <w:p w:rsidR="00EA4483" w:rsidRPr="00EF4F49" w:rsidRDefault="00EA4483" w:rsidP="00EA4483">
            <w:pPr>
              <w:numPr>
                <w:ilvl w:val="0"/>
                <w:numId w:val="3"/>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более 5 лет – 60%;</w:t>
            </w:r>
          </w:p>
          <w:p w:rsidR="00EA4483" w:rsidRPr="00EF4F49" w:rsidRDefault="00EA4483" w:rsidP="00EA4483">
            <w:pPr>
              <w:numPr>
                <w:ilvl w:val="0"/>
                <w:numId w:val="3"/>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от 3 до 5 лет – 16%;</w:t>
            </w:r>
          </w:p>
          <w:p w:rsidR="00EA4483" w:rsidRPr="00EF4F49" w:rsidRDefault="00EA4483" w:rsidP="00EA4483">
            <w:pPr>
              <w:numPr>
                <w:ilvl w:val="0"/>
                <w:numId w:val="3"/>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от 1 до 3 лет – 24%.</w:t>
            </w:r>
          </w:p>
        </w:tc>
      </w:tr>
      <w:tr w:rsidR="00EA4483" w:rsidRPr="00EF4F49" w:rsidTr="00135DEB">
        <w:tc>
          <w:tcPr>
            <w:tcW w:w="675" w:type="dxa"/>
            <w:tcBorders>
              <w:top w:val="single" w:sz="4" w:space="0" w:color="000000"/>
              <w:left w:val="single" w:sz="4" w:space="0" w:color="000000"/>
              <w:bottom w:val="single" w:sz="4" w:space="0" w:color="000000"/>
              <w:right w:val="single" w:sz="4" w:space="0" w:color="000000"/>
            </w:tcBorders>
            <w:hideMark/>
          </w:tcPr>
          <w:p w:rsidR="00EA4483" w:rsidRPr="00EF4F49" w:rsidRDefault="00EA4483" w:rsidP="00135DEB">
            <w:pPr>
              <w:rPr>
                <w:rFonts w:ascii="Times New Roman" w:hAnsi="Times New Roman" w:cs="Times New Roman"/>
                <w:sz w:val="20"/>
                <w:szCs w:val="20"/>
              </w:rPr>
            </w:pPr>
            <w:r w:rsidRPr="00EF4F49">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EA4483" w:rsidRPr="00EF4F49" w:rsidRDefault="00EA4483" w:rsidP="00135DEB">
            <w:pPr>
              <w:rPr>
                <w:rFonts w:ascii="Times New Roman" w:hAnsi="Times New Roman" w:cs="Times New Roman"/>
                <w:sz w:val="20"/>
                <w:szCs w:val="20"/>
              </w:rPr>
            </w:pPr>
            <w:r w:rsidRPr="00EF4F49">
              <w:rPr>
                <w:rFonts w:ascii="Times New Roman" w:hAnsi="Times New Roman" w:cs="Times New Roman"/>
                <w:sz w:val="20"/>
                <w:szCs w:val="20"/>
              </w:rPr>
              <w:t>Укажите, пожалуйста, вид экономической деятельности Вашего бизнеса?</w:t>
            </w:r>
          </w:p>
        </w:tc>
        <w:tc>
          <w:tcPr>
            <w:tcW w:w="4962" w:type="dxa"/>
            <w:tcBorders>
              <w:top w:val="single" w:sz="4" w:space="0" w:color="000000"/>
              <w:left w:val="single" w:sz="4" w:space="0" w:color="000000"/>
              <w:bottom w:val="single" w:sz="4" w:space="0" w:color="000000"/>
              <w:right w:val="single" w:sz="4" w:space="0" w:color="000000"/>
            </w:tcBorders>
            <w:hideMark/>
          </w:tcPr>
          <w:p w:rsidR="00EA4483" w:rsidRPr="00EF4F49" w:rsidRDefault="00EA4483" w:rsidP="00EA4483">
            <w:pPr>
              <w:numPr>
                <w:ilvl w:val="0"/>
                <w:numId w:val="4"/>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Жилищно-коммунальное хозяйство</w:t>
            </w:r>
          </w:p>
          <w:p w:rsidR="00EA4483" w:rsidRPr="00EF4F49" w:rsidRDefault="00EA4483" w:rsidP="00EA4483">
            <w:pPr>
              <w:numPr>
                <w:ilvl w:val="0"/>
                <w:numId w:val="4"/>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 xml:space="preserve">Строительство </w:t>
            </w:r>
          </w:p>
          <w:p w:rsidR="00EA4483" w:rsidRPr="00EF4F49" w:rsidRDefault="00EA4483" w:rsidP="00EA4483">
            <w:pPr>
              <w:numPr>
                <w:ilvl w:val="0"/>
                <w:numId w:val="4"/>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 xml:space="preserve">Сельское хозяйство </w:t>
            </w:r>
          </w:p>
          <w:p w:rsidR="00EA4483" w:rsidRPr="00EF4F49" w:rsidRDefault="00EA4483" w:rsidP="00EA4483">
            <w:pPr>
              <w:numPr>
                <w:ilvl w:val="0"/>
                <w:numId w:val="4"/>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Транспорт</w:t>
            </w:r>
          </w:p>
          <w:p w:rsidR="00EA4483" w:rsidRPr="00EF4F49" w:rsidRDefault="00EA4483" w:rsidP="00EA4483">
            <w:pPr>
              <w:numPr>
                <w:ilvl w:val="0"/>
                <w:numId w:val="4"/>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 xml:space="preserve">Связь </w:t>
            </w:r>
          </w:p>
        </w:tc>
      </w:tr>
      <w:tr w:rsidR="00EA4483" w:rsidRPr="00EF4F49" w:rsidTr="00135DEB">
        <w:tc>
          <w:tcPr>
            <w:tcW w:w="675" w:type="dxa"/>
            <w:tcBorders>
              <w:top w:val="single" w:sz="4" w:space="0" w:color="000000"/>
              <w:left w:val="single" w:sz="4" w:space="0" w:color="000000"/>
              <w:bottom w:val="single" w:sz="4" w:space="0" w:color="000000"/>
              <w:right w:val="single" w:sz="4" w:space="0" w:color="000000"/>
            </w:tcBorders>
            <w:hideMark/>
          </w:tcPr>
          <w:p w:rsidR="00EA4483" w:rsidRPr="00EF4F49" w:rsidRDefault="00EA4483" w:rsidP="00135DEB">
            <w:pPr>
              <w:rPr>
                <w:rFonts w:ascii="Times New Roman" w:hAnsi="Times New Roman" w:cs="Times New Roman"/>
                <w:sz w:val="20"/>
                <w:szCs w:val="20"/>
              </w:rPr>
            </w:pPr>
            <w:r w:rsidRPr="00EF4F49">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EA4483" w:rsidRPr="00EF4F49" w:rsidRDefault="00EA4483" w:rsidP="00135DEB">
            <w:pPr>
              <w:rPr>
                <w:rFonts w:ascii="Times New Roman" w:hAnsi="Times New Roman" w:cs="Times New Roman"/>
                <w:sz w:val="20"/>
                <w:szCs w:val="20"/>
              </w:rPr>
            </w:pPr>
            <w:r w:rsidRPr="00EF4F49">
              <w:rPr>
                <w:rFonts w:ascii="Times New Roman" w:hAnsi="Times New Roman" w:cs="Times New Roman"/>
                <w:sz w:val="20"/>
                <w:szCs w:val="20"/>
              </w:rPr>
              <w:t>Какова численность сотрудников бизнеса, который Вы представляете, в настоящее время?</w:t>
            </w:r>
          </w:p>
        </w:tc>
        <w:tc>
          <w:tcPr>
            <w:tcW w:w="4962" w:type="dxa"/>
            <w:tcBorders>
              <w:top w:val="single" w:sz="4" w:space="0" w:color="000000"/>
              <w:left w:val="single" w:sz="4" w:space="0" w:color="000000"/>
              <w:bottom w:val="single" w:sz="4" w:space="0" w:color="000000"/>
              <w:right w:val="single" w:sz="4" w:space="0" w:color="000000"/>
            </w:tcBorders>
            <w:hideMark/>
          </w:tcPr>
          <w:p w:rsidR="00EA4483" w:rsidRPr="00EF4F49" w:rsidRDefault="00EA4483" w:rsidP="00EA4483">
            <w:pPr>
              <w:numPr>
                <w:ilvl w:val="0"/>
                <w:numId w:val="4"/>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До 15 человек – 52%;</w:t>
            </w:r>
          </w:p>
          <w:p w:rsidR="00EA4483" w:rsidRPr="00EF4F49" w:rsidRDefault="00EA4483" w:rsidP="00EA4483">
            <w:pPr>
              <w:numPr>
                <w:ilvl w:val="0"/>
                <w:numId w:val="4"/>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от 16 до 100 человек – 44%;</w:t>
            </w:r>
          </w:p>
          <w:p w:rsidR="00EA4483" w:rsidRPr="00EF4F49" w:rsidRDefault="00EA4483" w:rsidP="00EA4483">
            <w:pPr>
              <w:numPr>
                <w:ilvl w:val="0"/>
                <w:numId w:val="4"/>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от 251 до 1000 человек – 4%.</w:t>
            </w:r>
          </w:p>
        </w:tc>
      </w:tr>
      <w:tr w:rsidR="00EA4483" w:rsidRPr="00EF4F49" w:rsidTr="00135DEB">
        <w:tc>
          <w:tcPr>
            <w:tcW w:w="675" w:type="dxa"/>
            <w:vMerge w:val="restart"/>
            <w:tcBorders>
              <w:top w:val="single" w:sz="4" w:space="0" w:color="000000"/>
              <w:left w:val="single" w:sz="4" w:space="0" w:color="000000"/>
              <w:bottom w:val="single" w:sz="4" w:space="0" w:color="000000"/>
              <w:right w:val="single" w:sz="4" w:space="0" w:color="000000"/>
            </w:tcBorders>
            <w:hideMark/>
          </w:tcPr>
          <w:p w:rsidR="00EA4483" w:rsidRPr="00EF4F49" w:rsidRDefault="00EA4483" w:rsidP="00135DEB">
            <w:pPr>
              <w:rPr>
                <w:rFonts w:ascii="Times New Roman" w:hAnsi="Times New Roman" w:cs="Times New Roman"/>
                <w:sz w:val="20"/>
                <w:szCs w:val="20"/>
              </w:rPr>
            </w:pPr>
            <w:r w:rsidRPr="00EF4F49">
              <w:rPr>
                <w:rFonts w:ascii="Times New Roman" w:hAnsi="Times New Roman" w:cs="Times New Roman"/>
                <w:sz w:val="20"/>
                <w:szCs w:val="20"/>
              </w:rPr>
              <w:lastRenderedPageBreak/>
              <w:t>4</w:t>
            </w:r>
          </w:p>
        </w:tc>
        <w:tc>
          <w:tcPr>
            <w:tcW w:w="3969" w:type="dxa"/>
            <w:tcBorders>
              <w:top w:val="single" w:sz="4" w:space="0" w:color="000000"/>
              <w:left w:val="single" w:sz="4" w:space="0" w:color="000000"/>
              <w:bottom w:val="single" w:sz="4" w:space="0" w:color="000000"/>
              <w:right w:val="single" w:sz="4" w:space="0" w:color="000000"/>
            </w:tcBorders>
            <w:hideMark/>
          </w:tcPr>
          <w:p w:rsidR="00EA4483" w:rsidRPr="00EF4F49" w:rsidRDefault="00EA4483" w:rsidP="00135DEB">
            <w:pPr>
              <w:rPr>
                <w:rFonts w:ascii="Times New Roman" w:hAnsi="Times New Roman" w:cs="Times New Roman"/>
                <w:sz w:val="20"/>
                <w:szCs w:val="20"/>
              </w:rPr>
            </w:pPr>
            <w:r w:rsidRPr="00EF4F49">
              <w:rPr>
                <w:rFonts w:ascii="Times New Roman" w:hAnsi="Times New Roman" w:cs="Times New Roman"/>
                <w:sz w:val="20"/>
                <w:szCs w:val="20"/>
              </w:rPr>
              <w:t>Оцените, пожалуйста, качество услуг, предоставляемых субъектами естественных монополий:</w:t>
            </w:r>
          </w:p>
        </w:tc>
        <w:tc>
          <w:tcPr>
            <w:tcW w:w="4962" w:type="dxa"/>
            <w:tcBorders>
              <w:top w:val="single" w:sz="4" w:space="0" w:color="000000"/>
              <w:left w:val="single" w:sz="4" w:space="0" w:color="000000"/>
              <w:bottom w:val="single" w:sz="4" w:space="0" w:color="000000"/>
              <w:right w:val="single" w:sz="4" w:space="0" w:color="000000"/>
            </w:tcBorders>
          </w:tcPr>
          <w:p w:rsidR="00EA4483" w:rsidRPr="00EF4F49" w:rsidRDefault="00EA4483" w:rsidP="00135DEB">
            <w:pPr>
              <w:rPr>
                <w:rFonts w:ascii="Times New Roman" w:hAnsi="Times New Roman" w:cs="Times New Roman"/>
                <w:sz w:val="20"/>
                <w:szCs w:val="20"/>
              </w:rPr>
            </w:pPr>
          </w:p>
        </w:tc>
      </w:tr>
      <w:tr w:rsidR="00EA4483" w:rsidRPr="00EF4F49" w:rsidTr="00135DEB">
        <w:tc>
          <w:tcPr>
            <w:tcW w:w="659" w:type="dxa"/>
            <w:vMerge/>
            <w:tcBorders>
              <w:top w:val="single" w:sz="4" w:space="0" w:color="000000"/>
              <w:left w:val="single" w:sz="4" w:space="0" w:color="000000"/>
              <w:bottom w:val="single" w:sz="4" w:space="0" w:color="000000"/>
              <w:right w:val="single" w:sz="4" w:space="0" w:color="000000"/>
            </w:tcBorders>
            <w:vAlign w:val="center"/>
            <w:hideMark/>
          </w:tcPr>
          <w:p w:rsidR="00EA4483" w:rsidRPr="00EF4F49" w:rsidRDefault="00EA4483" w:rsidP="00135DEB">
            <w:pPr>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hideMark/>
          </w:tcPr>
          <w:p w:rsidR="00EA4483" w:rsidRPr="00EF4F49" w:rsidRDefault="00EA4483" w:rsidP="00135DEB">
            <w:pPr>
              <w:jc w:val="both"/>
              <w:rPr>
                <w:rFonts w:ascii="Times New Roman" w:hAnsi="Times New Roman" w:cs="Times New Roman"/>
                <w:sz w:val="20"/>
                <w:szCs w:val="20"/>
              </w:rPr>
            </w:pPr>
            <w:r w:rsidRPr="00EF4F49">
              <w:rPr>
                <w:rFonts w:ascii="Times New Roman" w:hAnsi="Times New Roman" w:cs="Times New Roman"/>
                <w:sz w:val="20"/>
                <w:szCs w:val="20"/>
              </w:rPr>
              <w:t>в сфере водоснабжения, водоотведения</w:t>
            </w:r>
          </w:p>
        </w:tc>
        <w:tc>
          <w:tcPr>
            <w:tcW w:w="4962" w:type="dxa"/>
            <w:tcBorders>
              <w:top w:val="single" w:sz="4" w:space="0" w:color="000000"/>
              <w:left w:val="single" w:sz="4" w:space="0" w:color="000000"/>
              <w:bottom w:val="single" w:sz="4" w:space="0" w:color="000000"/>
              <w:right w:val="single" w:sz="4" w:space="0" w:color="000000"/>
            </w:tcBorders>
            <w:hideMark/>
          </w:tcPr>
          <w:p w:rsidR="00EA4483" w:rsidRPr="00EF4F49" w:rsidRDefault="00EA4483" w:rsidP="00EA4483">
            <w:pPr>
              <w:numPr>
                <w:ilvl w:val="0"/>
                <w:numId w:val="4"/>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Удовлетворительное -68%;</w:t>
            </w:r>
          </w:p>
          <w:p w:rsidR="00EA4483" w:rsidRPr="00EF4F49" w:rsidRDefault="00EA4483" w:rsidP="00EA4483">
            <w:pPr>
              <w:numPr>
                <w:ilvl w:val="0"/>
                <w:numId w:val="4"/>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Скорее удовлетворительное – 28%;</w:t>
            </w:r>
          </w:p>
          <w:p w:rsidR="00EA4483" w:rsidRPr="00EF4F49" w:rsidRDefault="00EA4483" w:rsidP="00EA4483">
            <w:pPr>
              <w:numPr>
                <w:ilvl w:val="0"/>
                <w:numId w:val="4"/>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Неудовлетворительное – 4%.</w:t>
            </w:r>
          </w:p>
        </w:tc>
      </w:tr>
      <w:tr w:rsidR="00EA4483" w:rsidRPr="00EF4F49" w:rsidTr="00135DEB">
        <w:tc>
          <w:tcPr>
            <w:tcW w:w="659" w:type="dxa"/>
            <w:vMerge/>
            <w:tcBorders>
              <w:top w:val="single" w:sz="4" w:space="0" w:color="000000"/>
              <w:left w:val="single" w:sz="4" w:space="0" w:color="000000"/>
              <w:bottom w:val="single" w:sz="4" w:space="0" w:color="000000"/>
              <w:right w:val="single" w:sz="4" w:space="0" w:color="000000"/>
            </w:tcBorders>
            <w:vAlign w:val="center"/>
            <w:hideMark/>
          </w:tcPr>
          <w:p w:rsidR="00EA4483" w:rsidRPr="00EF4F49" w:rsidRDefault="00EA4483" w:rsidP="00135DEB">
            <w:pPr>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hideMark/>
          </w:tcPr>
          <w:p w:rsidR="00EA4483" w:rsidRPr="00EF4F49" w:rsidRDefault="00EA4483" w:rsidP="00135DEB">
            <w:pPr>
              <w:rPr>
                <w:rFonts w:ascii="Times New Roman" w:hAnsi="Times New Roman" w:cs="Times New Roman"/>
                <w:sz w:val="20"/>
                <w:szCs w:val="20"/>
              </w:rPr>
            </w:pPr>
            <w:r w:rsidRPr="00EF4F49">
              <w:rPr>
                <w:rFonts w:ascii="Times New Roman" w:hAnsi="Times New Roman" w:cs="Times New Roman"/>
                <w:sz w:val="20"/>
                <w:szCs w:val="20"/>
              </w:rPr>
              <w:t>в сфере электроснабжения</w:t>
            </w:r>
          </w:p>
        </w:tc>
        <w:tc>
          <w:tcPr>
            <w:tcW w:w="4962" w:type="dxa"/>
            <w:tcBorders>
              <w:top w:val="single" w:sz="4" w:space="0" w:color="000000"/>
              <w:left w:val="single" w:sz="4" w:space="0" w:color="000000"/>
              <w:bottom w:val="single" w:sz="4" w:space="0" w:color="000000"/>
              <w:right w:val="single" w:sz="4" w:space="0" w:color="000000"/>
            </w:tcBorders>
            <w:hideMark/>
          </w:tcPr>
          <w:p w:rsidR="00EA4483" w:rsidRPr="00EF4F49" w:rsidRDefault="00EA4483" w:rsidP="00EA4483">
            <w:pPr>
              <w:numPr>
                <w:ilvl w:val="0"/>
                <w:numId w:val="5"/>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Удовлетворительное – 68%;</w:t>
            </w:r>
          </w:p>
          <w:p w:rsidR="00EA4483" w:rsidRPr="00EF4F49" w:rsidRDefault="00EA4483" w:rsidP="00EA4483">
            <w:pPr>
              <w:numPr>
                <w:ilvl w:val="0"/>
                <w:numId w:val="5"/>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Скорее удовлетворительное – 24%;</w:t>
            </w:r>
          </w:p>
          <w:p w:rsidR="00EA4483" w:rsidRPr="00EF4F49" w:rsidRDefault="00EA4483" w:rsidP="00EA4483">
            <w:pPr>
              <w:numPr>
                <w:ilvl w:val="0"/>
                <w:numId w:val="5"/>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Скорее неудовлетворительное – 8%.</w:t>
            </w:r>
          </w:p>
        </w:tc>
      </w:tr>
      <w:tr w:rsidR="00EA4483" w:rsidRPr="00EF4F49" w:rsidTr="00135DEB">
        <w:tc>
          <w:tcPr>
            <w:tcW w:w="659" w:type="dxa"/>
            <w:vMerge/>
            <w:tcBorders>
              <w:top w:val="single" w:sz="4" w:space="0" w:color="000000"/>
              <w:left w:val="single" w:sz="4" w:space="0" w:color="000000"/>
              <w:bottom w:val="single" w:sz="4" w:space="0" w:color="000000"/>
              <w:right w:val="single" w:sz="4" w:space="0" w:color="000000"/>
            </w:tcBorders>
            <w:vAlign w:val="center"/>
            <w:hideMark/>
          </w:tcPr>
          <w:p w:rsidR="00EA4483" w:rsidRPr="00EF4F49" w:rsidRDefault="00EA4483" w:rsidP="00135DEB">
            <w:pPr>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hideMark/>
          </w:tcPr>
          <w:p w:rsidR="00EA4483" w:rsidRPr="00EF4F49" w:rsidRDefault="00EA4483" w:rsidP="00135DEB">
            <w:pPr>
              <w:rPr>
                <w:rFonts w:ascii="Times New Roman" w:hAnsi="Times New Roman" w:cs="Times New Roman"/>
                <w:sz w:val="20"/>
                <w:szCs w:val="20"/>
              </w:rPr>
            </w:pPr>
            <w:r w:rsidRPr="00EF4F49">
              <w:rPr>
                <w:rFonts w:ascii="Times New Roman" w:hAnsi="Times New Roman" w:cs="Times New Roman"/>
                <w:sz w:val="20"/>
                <w:szCs w:val="20"/>
              </w:rPr>
              <w:t>в сфере теплоснабжения</w:t>
            </w:r>
          </w:p>
        </w:tc>
        <w:tc>
          <w:tcPr>
            <w:tcW w:w="4962" w:type="dxa"/>
            <w:tcBorders>
              <w:top w:val="single" w:sz="4" w:space="0" w:color="000000"/>
              <w:left w:val="single" w:sz="4" w:space="0" w:color="000000"/>
              <w:bottom w:val="single" w:sz="4" w:space="0" w:color="000000"/>
              <w:right w:val="single" w:sz="4" w:space="0" w:color="000000"/>
            </w:tcBorders>
            <w:hideMark/>
          </w:tcPr>
          <w:p w:rsidR="00EA4483" w:rsidRPr="00EF4F49" w:rsidRDefault="00EA4483" w:rsidP="00EA4483">
            <w:pPr>
              <w:numPr>
                <w:ilvl w:val="0"/>
                <w:numId w:val="5"/>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Удовлетворительное – 36%;</w:t>
            </w:r>
          </w:p>
          <w:p w:rsidR="00EA4483" w:rsidRPr="00EF4F49" w:rsidRDefault="00EA4483" w:rsidP="00EA4483">
            <w:pPr>
              <w:numPr>
                <w:ilvl w:val="0"/>
                <w:numId w:val="5"/>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Скорее удовлетворительное - 32%;</w:t>
            </w:r>
          </w:p>
          <w:p w:rsidR="00EA4483" w:rsidRPr="00EF4F49" w:rsidRDefault="00EA4483" w:rsidP="00EA4483">
            <w:pPr>
              <w:numPr>
                <w:ilvl w:val="0"/>
                <w:numId w:val="5"/>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Неудовлетворительное – 24%;</w:t>
            </w:r>
          </w:p>
          <w:p w:rsidR="00EA4483" w:rsidRPr="00EF4F49" w:rsidRDefault="00EA4483" w:rsidP="00EA4483">
            <w:pPr>
              <w:numPr>
                <w:ilvl w:val="0"/>
                <w:numId w:val="5"/>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Затрудняюсь ответить – 8%.</w:t>
            </w:r>
          </w:p>
        </w:tc>
      </w:tr>
      <w:tr w:rsidR="00EA4483" w:rsidRPr="00EF4F49" w:rsidTr="00135DEB">
        <w:tc>
          <w:tcPr>
            <w:tcW w:w="675" w:type="dxa"/>
            <w:vMerge w:val="restart"/>
            <w:tcBorders>
              <w:top w:val="single" w:sz="4" w:space="0" w:color="000000"/>
              <w:left w:val="single" w:sz="4" w:space="0" w:color="000000"/>
              <w:bottom w:val="single" w:sz="4" w:space="0" w:color="000000"/>
              <w:right w:val="single" w:sz="4" w:space="0" w:color="000000"/>
            </w:tcBorders>
            <w:hideMark/>
          </w:tcPr>
          <w:p w:rsidR="00EA4483" w:rsidRPr="00EF4F49" w:rsidRDefault="00EA4483" w:rsidP="00135DEB">
            <w:pPr>
              <w:rPr>
                <w:rFonts w:ascii="Times New Roman" w:hAnsi="Times New Roman" w:cs="Times New Roman"/>
                <w:sz w:val="20"/>
                <w:szCs w:val="20"/>
              </w:rPr>
            </w:pPr>
            <w:r w:rsidRPr="00EF4F49">
              <w:rPr>
                <w:rFonts w:ascii="Times New Roman" w:hAnsi="Times New Roman" w:cs="Times New Roman"/>
                <w:sz w:val="20"/>
                <w:szCs w:val="20"/>
              </w:rPr>
              <w:t>5</w:t>
            </w:r>
          </w:p>
        </w:tc>
        <w:tc>
          <w:tcPr>
            <w:tcW w:w="3969" w:type="dxa"/>
            <w:tcBorders>
              <w:top w:val="single" w:sz="4" w:space="0" w:color="000000"/>
              <w:left w:val="single" w:sz="4" w:space="0" w:color="000000"/>
              <w:bottom w:val="single" w:sz="4" w:space="0" w:color="000000"/>
              <w:right w:val="single" w:sz="4" w:space="0" w:color="000000"/>
            </w:tcBorders>
            <w:hideMark/>
          </w:tcPr>
          <w:p w:rsidR="00EA4483" w:rsidRPr="00EF4F49" w:rsidRDefault="00EA4483" w:rsidP="00135DEB">
            <w:pPr>
              <w:jc w:val="both"/>
              <w:rPr>
                <w:rFonts w:ascii="Times New Roman" w:hAnsi="Times New Roman" w:cs="Times New Roman"/>
                <w:sz w:val="20"/>
                <w:szCs w:val="20"/>
              </w:rPr>
            </w:pPr>
            <w:r w:rsidRPr="00EF4F49">
              <w:rPr>
                <w:rFonts w:ascii="Times New Roman" w:hAnsi="Times New Roman" w:cs="Times New Roman"/>
                <w:sz w:val="20"/>
                <w:szCs w:val="20"/>
              </w:rPr>
              <w:t>Оцените, пожалуйста, сроки подключения доступа к услугам субъектов естественных монополий:</w:t>
            </w:r>
          </w:p>
        </w:tc>
        <w:tc>
          <w:tcPr>
            <w:tcW w:w="4962" w:type="dxa"/>
            <w:tcBorders>
              <w:top w:val="single" w:sz="4" w:space="0" w:color="000000"/>
              <w:left w:val="single" w:sz="4" w:space="0" w:color="000000"/>
              <w:bottom w:val="single" w:sz="4" w:space="0" w:color="000000"/>
              <w:right w:val="single" w:sz="4" w:space="0" w:color="000000"/>
            </w:tcBorders>
          </w:tcPr>
          <w:p w:rsidR="00EA4483" w:rsidRPr="00EF4F49" w:rsidRDefault="00EA4483" w:rsidP="00135DEB">
            <w:pPr>
              <w:ind w:left="360"/>
              <w:rPr>
                <w:rFonts w:ascii="Times New Roman" w:hAnsi="Times New Roman" w:cs="Times New Roman"/>
                <w:sz w:val="20"/>
                <w:szCs w:val="20"/>
              </w:rPr>
            </w:pPr>
          </w:p>
        </w:tc>
      </w:tr>
      <w:tr w:rsidR="00EA4483" w:rsidRPr="00EF4F49" w:rsidTr="00135DEB">
        <w:tc>
          <w:tcPr>
            <w:tcW w:w="659" w:type="dxa"/>
            <w:vMerge/>
            <w:tcBorders>
              <w:top w:val="single" w:sz="4" w:space="0" w:color="000000"/>
              <w:left w:val="single" w:sz="4" w:space="0" w:color="000000"/>
              <w:bottom w:val="single" w:sz="4" w:space="0" w:color="000000"/>
              <w:right w:val="single" w:sz="4" w:space="0" w:color="000000"/>
            </w:tcBorders>
            <w:vAlign w:val="center"/>
            <w:hideMark/>
          </w:tcPr>
          <w:p w:rsidR="00EA4483" w:rsidRPr="00EF4F49" w:rsidRDefault="00EA4483" w:rsidP="00135DEB">
            <w:pPr>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hideMark/>
          </w:tcPr>
          <w:p w:rsidR="00EA4483" w:rsidRPr="00EF4F49" w:rsidRDefault="00EA4483" w:rsidP="00135DEB">
            <w:pPr>
              <w:rPr>
                <w:rFonts w:ascii="Times New Roman" w:hAnsi="Times New Roman" w:cs="Times New Roman"/>
                <w:sz w:val="20"/>
                <w:szCs w:val="20"/>
              </w:rPr>
            </w:pPr>
            <w:r w:rsidRPr="00EF4F49">
              <w:rPr>
                <w:rFonts w:ascii="Times New Roman" w:hAnsi="Times New Roman" w:cs="Times New Roman"/>
                <w:sz w:val="20"/>
                <w:szCs w:val="20"/>
              </w:rPr>
              <w:t>в сфере водоснабжения, водоотведения</w:t>
            </w:r>
          </w:p>
        </w:tc>
        <w:tc>
          <w:tcPr>
            <w:tcW w:w="4962" w:type="dxa"/>
            <w:tcBorders>
              <w:top w:val="single" w:sz="4" w:space="0" w:color="000000"/>
              <w:left w:val="single" w:sz="4" w:space="0" w:color="000000"/>
              <w:bottom w:val="single" w:sz="4" w:space="0" w:color="000000"/>
              <w:right w:val="single" w:sz="4" w:space="0" w:color="000000"/>
            </w:tcBorders>
            <w:hideMark/>
          </w:tcPr>
          <w:p w:rsidR="00EA4483" w:rsidRPr="00EF4F49" w:rsidRDefault="00EA4483" w:rsidP="00EA4483">
            <w:pPr>
              <w:numPr>
                <w:ilvl w:val="0"/>
                <w:numId w:val="4"/>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Удовлетворительное -72%;</w:t>
            </w:r>
          </w:p>
          <w:p w:rsidR="00EA4483" w:rsidRPr="00EF4F49" w:rsidRDefault="00EA4483" w:rsidP="00EA4483">
            <w:pPr>
              <w:numPr>
                <w:ilvl w:val="0"/>
                <w:numId w:val="4"/>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Неудовлетворительное – 16%;</w:t>
            </w:r>
          </w:p>
          <w:p w:rsidR="00EA4483" w:rsidRPr="00EF4F49" w:rsidRDefault="00EA4483" w:rsidP="00EA4483">
            <w:pPr>
              <w:numPr>
                <w:ilvl w:val="0"/>
                <w:numId w:val="4"/>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Затрудняюсь ответить – 12%;</w:t>
            </w:r>
          </w:p>
        </w:tc>
      </w:tr>
      <w:tr w:rsidR="00EA4483" w:rsidRPr="00EF4F49" w:rsidTr="00135DEB">
        <w:tc>
          <w:tcPr>
            <w:tcW w:w="659" w:type="dxa"/>
            <w:vMerge/>
            <w:tcBorders>
              <w:top w:val="single" w:sz="4" w:space="0" w:color="000000"/>
              <w:left w:val="single" w:sz="4" w:space="0" w:color="000000"/>
              <w:bottom w:val="single" w:sz="4" w:space="0" w:color="000000"/>
              <w:right w:val="single" w:sz="4" w:space="0" w:color="000000"/>
            </w:tcBorders>
            <w:vAlign w:val="center"/>
            <w:hideMark/>
          </w:tcPr>
          <w:p w:rsidR="00EA4483" w:rsidRPr="00EF4F49" w:rsidRDefault="00EA4483" w:rsidP="00135DEB">
            <w:pPr>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hideMark/>
          </w:tcPr>
          <w:p w:rsidR="00EA4483" w:rsidRPr="00EF4F49" w:rsidRDefault="00EA4483" w:rsidP="00135DEB">
            <w:pPr>
              <w:rPr>
                <w:rFonts w:ascii="Times New Roman" w:hAnsi="Times New Roman" w:cs="Times New Roman"/>
                <w:sz w:val="20"/>
                <w:szCs w:val="20"/>
              </w:rPr>
            </w:pPr>
            <w:r w:rsidRPr="00EF4F49">
              <w:rPr>
                <w:rFonts w:ascii="Times New Roman" w:hAnsi="Times New Roman" w:cs="Times New Roman"/>
                <w:sz w:val="20"/>
                <w:szCs w:val="20"/>
              </w:rPr>
              <w:t>в сфере электроснабжения</w:t>
            </w:r>
          </w:p>
        </w:tc>
        <w:tc>
          <w:tcPr>
            <w:tcW w:w="4962" w:type="dxa"/>
            <w:tcBorders>
              <w:top w:val="single" w:sz="4" w:space="0" w:color="000000"/>
              <w:left w:val="single" w:sz="4" w:space="0" w:color="000000"/>
              <w:bottom w:val="single" w:sz="4" w:space="0" w:color="000000"/>
              <w:right w:val="single" w:sz="4" w:space="0" w:color="000000"/>
            </w:tcBorders>
            <w:hideMark/>
          </w:tcPr>
          <w:p w:rsidR="00EA4483" w:rsidRPr="00EF4F49" w:rsidRDefault="00EA4483" w:rsidP="00EA4483">
            <w:pPr>
              <w:numPr>
                <w:ilvl w:val="0"/>
                <w:numId w:val="5"/>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Удовлетворительное - 88%;</w:t>
            </w:r>
          </w:p>
          <w:p w:rsidR="00EA4483" w:rsidRPr="00EF4F49" w:rsidRDefault="00EA4483" w:rsidP="00EA4483">
            <w:pPr>
              <w:numPr>
                <w:ilvl w:val="0"/>
                <w:numId w:val="5"/>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Неудовлетворительное – 4%;</w:t>
            </w:r>
          </w:p>
          <w:p w:rsidR="00EA4483" w:rsidRPr="00EF4F49" w:rsidRDefault="00EA4483" w:rsidP="00EA4483">
            <w:pPr>
              <w:numPr>
                <w:ilvl w:val="0"/>
                <w:numId w:val="5"/>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Затрудняюсь ответить – 8%.</w:t>
            </w:r>
          </w:p>
        </w:tc>
      </w:tr>
      <w:tr w:rsidR="00EA4483" w:rsidRPr="00EF4F49" w:rsidTr="00135DEB">
        <w:tc>
          <w:tcPr>
            <w:tcW w:w="659" w:type="dxa"/>
            <w:vMerge/>
            <w:tcBorders>
              <w:top w:val="single" w:sz="4" w:space="0" w:color="000000"/>
              <w:left w:val="single" w:sz="4" w:space="0" w:color="000000"/>
              <w:bottom w:val="single" w:sz="4" w:space="0" w:color="000000"/>
              <w:right w:val="single" w:sz="4" w:space="0" w:color="000000"/>
            </w:tcBorders>
            <w:vAlign w:val="center"/>
            <w:hideMark/>
          </w:tcPr>
          <w:p w:rsidR="00EA4483" w:rsidRPr="00EF4F49" w:rsidRDefault="00EA4483" w:rsidP="00135DEB">
            <w:pPr>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hideMark/>
          </w:tcPr>
          <w:p w:rsidR="00EA4483" w:rsidRPr="00EF4F49" w:rsidRDefault="00EA4483" w:rsidP="00135DEB">
            <w:pPr>
              <w:rPr>
                <w:rFonts w:ascii="Times New Roman" w:hAnsi="Times New Roman" w:cs="Times New Roman"/>
                <w:sz w:val="20"/>
                <w:szCs w:val="20"/>
              </w:rPr>
            </w:pPr>
            <w:r w:rsidRPr="00EF4F49">
              <w:rPr>
                <w:rFonts w:ascii="Times New Roman" w:hAnsi="Times New Roman" w:cs="Times New Roman"/>
                <w:sz w:val="20"/>
                <w:szCs w:val="20"/>
              </w:rPr>
              <w:t>в сфере теплоснабжения</w:t>
            </w:r>
          </w:p>
        </w:tc>
        <w:tc>
          <w:tcPr>
            <w:tcW w:w="4962" w:type="dxa"/>
            <w:tcBorders>
              <w:top w:val="single" w:sz="4" w:space="0" w:color="000000"/>
              <w:left w:val="single" w:sz="4" w:space="0" w:color="000000"/>
              <w:bottom w:val="single" w:sz="4" w:space="0" w:color="000000"/>
              <w:right w:val="single" w:sz="4" w:space="0" w:color="000000"/>
            </w:tcBorders>
            <w:hideMark/>
          </w:tcPr>
          <w:p w:rsidR="00EA4483" w:rsidRPr="00EF4F49" w:rsidRDefault="00EA4483" w:rsidP="00EA4483">
            <w:pPr>
              <w:numPr>
                <w:ilvl w:val="0"/>
                <w:numId w:val="5"/>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Удовлетворительное – 52%;</w:t>
            </w:r>
          </w:p>
          <w:p w:rsidR="00EA4483" w:rsidRPr="00EF4F49" w:rsidRDefault="00EA4483" w:rsidP="00EA4483">
            <w:pPr>
              <w:numPr>
                <w:ilvl w:val="0"/>
                <w:numId w:val="5"/>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Неудовлетворительное - 20%;</w:t>
            </w:r>
          </w:p>
          <w:p w:rsidR="00EA4483" w:rsidRPr="00EF4F49" w:rsidRDefault="00EA4483" w:rsidP="00EA4483">
            <w:pPr>
              <w:numPr>
                <w:ilvl w:val="0"/>
                <w:numId w:val="5"/>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Затрудняюсь ответить – 28%.</w:t>
            </w:r>
          </w:p>
        </w:tc>
      </w:tr>
      <w:tr w:rsidR="00EA4483" w:rsidRPr="00EF4F49" w:rsidTr="00135DEB">
        <w:tc>
          <w:tcPr>
            <w:tcW w:w="675" w:type="dxa"/>
            <w:vMerge w:val="restart"/>
            <w:tcBorders>
              <w:top w:val="single" w:sz="4" w:space="0" w:color="000000"/>
              <w:left w:val="single" w:sz="4" w:space="0" w:color="000000"/>
              <w:bottom w:val="single" w:sz="4" w:space="0" w:color="000000"/>
              <w:right w:val="single" w:sz="4" w:space="0" w:color="000000"/>
            </w:tcBorders>
            <w:hideMark/>
          </w:tcPr>
          <w:p w:rsidR="00EA4483" w:rsidRPr="00EF4F49" w:rsidRDefault="00EA4483" w:rsidP="00135DEB">
            <w:pPr>
              <w:rPr>
                <w:rFonts w:ascii="Times New Roman" w:hAnsi="Times New Roman" w:cs="Times New Roman"/>
                <w:sz w:val="20"/>
                <w:szCs w:val="20"/>
              </w:rPr>
            </w:pPr>
            <w:r w:rsidRPr="00EF4F49">
              <w:rPr>
                <w:rFonts w:ascii="Times New Roman" w:hAnsi="Times New Roman" w:cs="Times New Roman"/>
                <w:sz w:val="20"/>
                <w:szCs w:val="20"/>
              </w:rPr>
              <w:t>6</w:t>
            </w:r>
          </w:p>
        </w:tc>
        <w:tc>
          <w:tcPr>
            <w:tcW w:w="3969" w:type="dxa"/>
            <w:tcBorders>
              <w:top w:val="single" w:sz="4" w:space="0" w:color="000000"/>
              <w:left w:val="single" w:sz="4" w:space="0" w:color="000000"/>
              <w:bottom w:val="single" w:sz="4" w:space="0" w:color="000000"/>
              <w:right w:val="single" w:sz="4" w:space="0" w:color="000000"/>
            </w:tcBorders>
            <w:hideMark/>
          </w:tcPr>
          <w:p w:rsidR="00EA4483" w:rsidRPr="00EF4F49" w:rsidRDefault="00EA4483" w:rsidP="00135DEB">
            <w:pPr>
              <w:jc w:val="both"/>
              <w:rPr>
                <w:rFonts w:ascii="Times New Roman" w:hAnsi="Times New Roman" w:cs="Times New Roman"/>
                <w:sz w:val="20"/>
                <w:szCs w:val="20"/>
              </w:rPr>
            </w:pPr>
            <w:r w:rsidRPr="00EF4F49">
              <w:rPr>
                <w:rFonts w:ascii="Times New Roman" w:hAnsi="Times New Roman" w:cs="Times New Roman"/>
                <w:sz w:val="20"/>
                <w:szCs w:val="20"/>
              </w:rPr>
              <w:t>Оцените сложности (количество) процедур подключения к услугам субъектов естественных монополий:</w:t>
            </w:r>
          </w:p>
        </w:tc>
        <w:tc>
          <w:tcPr>
            <w:tcW w:w="4962" w:type="dxa"/>
            <w:tcBorders>
              <w:top w:val="single" w:sz="4" w:space="0" w:color="000000"/>
              <w:left w:val="single" w:sz="4" w:space="0" w:color="000000"/>
              <w:bottom w:val="single" w:sz="4" w:space="0" w:color="000000"/>
              <w:right w:val="single" w:sz="4" w:space="0" w:color="000000"/>
            </w:tcBorders>
          </w:tcPr>
          <w:p w:rsidR="00EA4483" w:rsidRPr="00EF4F49" w:rsidRDefault="00EA4483" w:rsidP="00135DEB">
            <w:pPr>
              <w:ind w:left="360"/>
              <w:rPr>
                <w:rFonts w:ascii="Times New Roman" w:hAnsi="Times New Roman" w:cs="Times New Roman"/>
                <w:sz w:val="20"/>
                <w:szCs w:val="20"/>
              </w:rPr>
            </w:pPr>
          </w:p>
        </w:tc>
      </w:tr>
      <w:tr w:rsidR="00EA4483" w:rsidRPr="00EF4F49" w:rsidTr="00135DEB">
        <w:tc>
          <w:tcPr>
            <w:tcW w:w="659" w:type="dxa"/>
            <w:vMerge/>
            <w:tcBorders>
              <w:top w:val="single" w:sz="4" w:space="0" w:color="000000"/>
              <w:left w:val="single" w:sz="4" w:space="0" w:color="000000"/>
              <w:bottom w:val="single" w:sz="4" w:space="0" w:color="000000"/>
              <w:right w:val="single" w:sz="4" w:space="0" w:color="000000"/>
            </w:tcBorders>
            <w:vAlign w:val="center"/>
            <w:hideMark/>
          </w:tcPr>
          <w:p w:rsidR="00EA4483" w:rsidRPr="00EF4F49" w:rsidRDefault="00EA4483" w:rsidP="00135DEB">
            <w:pPr>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hideMark/>
          </w:tcPr>
          <w:p w:rsidR="00EA4483" w:rsidRPr="00EF4F49" w:rsidRDefault="00EA4483" w:rsidP="00135DEB">
            <w:pPr>
              <w:rPr>
                <w:rFonts w:ascii="Times New Roman" w:hAnsi="Times New Roman" w:cs="Times New Roman"/>
                <w:sz w:val="20"/>
                <w:szCs w:val="20"/>
              </w:rPr>
            </w:pPr>
            <w:r w:rsidRPr="00EF4F49">
              <w:rPr>
                <w:rFonts w:ascii="Times New Roman" w:hAnsi="Times New Roman" w:cs="Times New Roman"/>
                <w:sz w:val="20"/>
                <w:szCs w:val="20"/>
              </w:rPr>
              <w:t>в сфере водоснабжения, водоотведения</w:t>
            </w:r>
          </w:p>
        </w:tc>
        <w:tc>
          <w:tcPr>
            <w:tcW w:w="4962" w:type="dxa"/>
            <w:tcBorders>
              <w:top w:val="single" w:sz="4" w:space="0" w:color="000000"/>
              <w:left w:val="single" w:sz="4" w:space="0" w:color="000000"/>
              <w:bottom w:val="single" w:sz="4" w:space="0" w:color="000000"/>
              <w:right w:val="single" w:sz="4" w:space="0" w:color="000000"/>
            </w:tcBorders>
            <w:hideMark/>
          </w:tcPr>
          <w:p w:rsidR="00EA4483" w:rsidRPr="00EF4F49" w:rsidRDefault="00EA4483" w:rsidP="00EA4483">
            <w:pPr>
              <w:numPr>
                <w:ilvl w:val="0"/>
                <w:numId w:val="4"/>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Удовлетворительное – 40%;</w:t>
            </w:r>
          </w:p>
          <w:p w:rsidR="00EA4483" w:rsidRPr="00EF4F49" w:rsidRDefault="00EA4483" w:rsidP="00EA4483">
            <w:pPr>
              <w:numPr>
                <w:ilvl w:val="0"/>
                <w:numId w:val="4"/>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Скорее удовлетворительное – 20%;</w:t>
            </w:r>
          </w:p>
          <w:p w:rsidR="00EA4483" w:rsidRPr="00EF4F49" w:rsidRDefault="00EA4483" w:rsidP="00EA4483">
            <w:pPr>
              <w:numPr>
                <w:ilvl w:val="0"/>
                <w:numId w:val="4"/>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Неудовлетворительное – 8%;</w:t>
            </w:r>
          </w:p>
          <w:p w:rsidR="00EA4483" w:rsidRPr="00EF4F49" w:rsidRDefault="00EA4483" w:rsidP="00EA4483">
            <w:pPr>
              <w:numPr>
                <w:ilvl w:val="0"/>
                <w:numId w:val="4"/>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Затрудняюсь ответить – 32%;</w:t>
            </w:r>
          </w:p>
        </w:tc>
      </w:tr>
      <w:tr w:rsidR="00EA4483" w:rsidRPr="00EF4F49" w:rsidTr="00135DEB">
        <w:tc>
          <w:tcPr>
            <w:tcW w:w="659" w:type="dxa"/>
            <w:vMerge/>
            <w:tcBorders>
              <w:top w:val="single" w:sz="4" w:space="0" w:color="000000"/>
              <w:left w:val="single" w:sz="4" w:space="0" w:color="000000"/>
              <w:bottom w:val="single" w:sz="4" w:space="0" w:color="000000"/>
              <w:right w:val="single" w:sz="4" w:space="0" w:color="000000"/>
            </w:tcBorders>
            <w:vAlign w:val="center"/>
            <w:hideMark/>
          </w:tcPr>
          <w:p w:rsidR="00EA4483" w:rsidRPr="00EF4F49" w:rsidRDefault="00EA4483" w:rsidP="00135DEB">
            <w:pPr>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hideMark/>
          </w:tcPr>
          <w:p w:rsidR="00EA4483" w:rsidRPr="00EF4F49" w:rsidRDefault="00EA4483" w:rsidP="00135DEB">
            <w:pPr>
              <w:rPr>
                <w:rFonts w:ascii="Times New Roman" w:hAnsi="Times New Roman" w:cs="Times New Roman"/>
                <w:sz w:val="20"/>
                <w:szCs w:val="20"/>
              </w:rPr>
            </w:pPr>
            <w:r w:rsidRPr="00EF4F49">
              <w:rPr>
                <w:rFonts w:ascii="Times New Roman" w:hAnsi="Times New Roman" w:cs="Times New Roman"/>
                <w:sz w:val="20"/>
                <w:szCs w:val="20"/>
              </w:rPr>
              <w:t>в сфере электроснабжения</w:t>
            </w:r>
          </w:p>
        </w:tc>
        <w:tc>
          <w:tcPr>
            <w:tcW w:w="4962" w:type="dxa"/>
            <w:tcBorders>
              <w:top w:val="single" w:sz="4" w:space="0" w:color="000000"/>
              <w:left w:val="single" w:sz="4" w:space="0" w:color="000000"/>
              <w:bottom w:val="single" w:sz="4" w:space="0" w:color="000000"/>
              <w:right w:val="single" w:sz="4" w:space="0" w:color="000000"/>
            </w:tcBorders>
            <w:hideMark/>
          </w:tcPr>
          <w:p w:rsidR="00EA4483" w:rsidRPr="00EF4F49" w:rsidRDefault="00EA4483" w:rsidP="00EA4483">
            <w:pPr>
              <w:numPr>
                <w:ilvl w:val="0"/>
                <w:numId w:val="5"/>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Удовлетворительное – 40%;</w:t>
            </w:r>
          </w:p>
          <w:p w:rsidR="00EA4483" w:rsidRPr="00EF4F49" w:rsidRDefault="00EA4483" w:rsidP="00EA4483">
            <w:pPr>
              <w:numPr>
                <w:ilvl w:val="0"/>
                <w:numId w:val="5"/>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Скорее удовлетворительное</w:t>
            </w:r>
            <w:r w:rsidRPr="00EF4F49">
              <w:rPr>
                <w:rFonts w:ascii="Times New Roman" w:hAnsi="Times New Roman" w:cs="Times New Roman"/>
                <w:sz w:val="20"/>
                <w:szCs w:val="20"/>
                <w:lang w:val="en-US"/>
              </w:rPr>
              <w:t xml:space="preserve"> – </w:t>
            </w:r>
            <w:r w:rsidRPr="00EF4F49">
              <w:rPr>
                <w:rFonts w:ascii="Times New Roman" w:hAnsi="Times New Roman" w:cs="Times New Roman"/>
                <w:sz w:val="20"/>
                <w:szCs w:val="20"/>
              </w:rPr>
              <w:t>16%;</w:t>
            </w:r>
          </w:p>
          <w:p w:rsidR="00EA4483" w:rsidRPr="00EF4F49" w:rsidRDefault="00EA4483" w:rsidP="00EA4483">
            <w:pPr>
              <w:numPr>
                <w:ilvl w:val="0"/>
                <w:numId w:val="5"/>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Неудовлетворительное – 16%;</w:t>
            </w:r>
          </w:p>
          <w:p w:rsidR="00EA4483" w:rsidRPr="00EF4F49" w:rsidRDefault="00EA4483" w:rsidP="00EA4483">
            <w:pPr>
              <w:numPr>
                <w:ilvl w:val="0"/>
                <w:numId w:val="5"/>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Затрудняюсь ответить-28%.</w:t>
            </w:r>
          </w:p>
        </w:tc>
      </w:tr>
      <w:tr w:rsidR="00EA4483" w:rsidRPr="00EF4F49" w:rsidTr="00135DEB">
        <w:tc>
          <w:tcPr>
            <w:tcW w:w="659" w:type="dxa"/>
            <w:vMerge/>
            <w:tcBorders>
              <w:top w:val="single" w:sz="4" w:space="0" w:color="000000"/>
              <w:left w:val="single" w:sz="4" w:space="0" w:color="000000"/>
              <w:bottom w:val="single" w:sz="4" w:space="0" w:color="000000"/>
              <w:right w:val="single" w:sz="4" w:space="0" w:color="000000"/>
            </w:tcBorders>
            <w:vAlign w:val="center"/>
            <w:hideMark/>
          </w:tcPr>
          <w:p w:rsidR="00EA4483" w:rsidRPr="00EF4F49" w:rsidRDefault="00EA4483" w:rsidP="00135DEB">
            <w:pPr>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hideMark/>
          </w:tcPr>
          <w:p w:rsidR="00EA4483" w:rsidRPr="00EF4F49" w:rsidRDefault="00EA4483" w:rsidP="00135DEB">
            <w:pPr>
              <w:rPr>
                <w:rFonts w:ascii="Times New Roman" w:hAnsi="Times New Roman" w:cs="Times New Roman"/>
                <w:sz w:val="20"/>
                <w:szCs w:val="20"/>
              </w:rPr>
            </w:pPr>
            <w:r w:rsidRPr="00EF4F49">
              <w:rPr>
                <w:rFonts w:ascii="Times New Roman" w:hAnsi="Times New Roman" w:cs="Times New Roman"/>
                <w:sz w:val="20"/>
                <w:szCs w:val="20"/>
              </w:rPr>
              <w:t>в сфере теплоснабжения</w:t>
            </w:r>
          </w:p>
        </w:tc>
        <w:tc>
          <w:tcPr>
            <w:tcW w:w="4962" w:type="dxa"/>
            <w:tcBorders>
              <w:top w:val="single" w:sz="4" w:space="0" w:color="000000"/>
              <w:left w:val="single" w:sz="4" w:space="0" w:color="000000"/>
              <w:bottom w:val="single" w:sz="4" w:space="0" w:color="000000"/>
              <w:right w:val="single" w:sz="4" w:space="0" w:color="000000"/>
            </w:tcBorders>
            <w:hideMark/>
          </w:tcPr>
          <w:p w:rsidR="00EA4483" w:rsidRPr="00EF4F49" w:rsidRDefault="00EA4483" w:rsidP="00EA4483">
            <w:pPr>
              <w:numPr>
                <w:ilvl w:val="0"/>
                <w:numId w:val="5"/>
              </w:numPr>
              <w:spacing w:after="0" w:line="240" w:lineRule="auto"/>
              <w:rPr>
                <w:rFonts w:ascii="Times New Roman" w:hAnsi="Times New Roman" w:cs="Times New Roman"/>
                <w:color w:val="000000"/>
                <w:sz w:val="20"/>
                <w:szCs w:val="20"/>
              </w:rPr>
            </w:pPr>
            <w:r w:rsidRPr="00EF4F49">
              <w:rPr>
                <w:rFonts w:ascii="Times New Roman" w:hAnsi="Times New Roman" w:cs="Times New Roman"/>
                <w:color w:val="000000"/>
                <w:sz w:val="20"/>
                <w:szCs w:val="20"/>
              </w:rPr>
              <w:t>Удовлетворительное – 30%;</w:t>
            </w:r>
          </w:p>
          <w:p w:rsidR="00EA4483" w:rsidRPr="00EF4F49" w:rsidRDefault="00EA4483" w:rsidP="00EA4483">
            <w:pPr>
              <w:numPr>
                <w:ilvl w:val="0"/>
                <w:numId w:val="5"/>
              </w:numPr>
              <w:spacing w:after="0" w:line="240" w:lineRule="auto"/>
              <w:rPr>
                <w:rFonts w:ascii="Times New Roman" w:hAnsi="Times New Roman" w:cs="Times New Roman"/>
                <w:color w:val="000000"/>
                <w:sz w:val="20"/>
                <w:szCs w:val="20"/>
              </w:rPr>
            </w:pPr>
            <w:r w:rsidRPr="00EF4F49">
              <w:rPr>
                <w:rFonts w:ascii="Times New Roman" w:hAnsi="Times New Roman" w:cs="Times New Roman"/>
                <w:color w:val="000000"/>
                <w:sz w:val="20"/>
                <w:szCs w:val="20"/>
              </w:rPr>
              <w:t>Скорее удовлетворительное</w:t>
            </w:r>
            <w:r w:rsidRPr="00EF4F49">
              <w:rPr>
                <w:rFonts w:ascii="Times New Roman" w:hAnsi="Times New Roman" w:cs="Times New Roman"/>
                <w:color w:val="000000"/>
                <w:sz w:val="20"/>
                <w:szCs w:val="20"/>
                <w:lang w:val="en-US"/>
              </w:rPr>
              <w:t xml:space="preserve"> – </w:t>
            </w:r>
            <w:r w:rsidRPr="00EF4F49">
              <w:rPr>
                <w:rFonts w:ascii="Times New Roman" w:hAnsi="Times New Roman" w:cs="Times New Roman"/>
                <w:color w:val="000000"/>
                <w:sz w:val="20"/>
                <w:szCs w:val="20"/>
              </w:rPr>
              <w:t>18%;</w:t>
            </w:r>
          </w:p>
          <w:p w:rsidR="00EA4483" w:rsidRPr="00EF4F49" w:rsidRDefault="00EA4483" w:rsidP="00EA4483">
            <w:pPr>
              <w:numPr>
                <w:ilvl w:val="0"/>
                <w:numId w:val="5"/>
              </w:numPr>
              <w:spacing w:after="0" w:line="240" w:lineRule="auto"/>
              <w:rPr>
                <w:rFonts w:ascii="Times New Roman" w:hAnsi="Times New Roman" w:cs="Times New Roman"/>
                <w:color w:val="000000"/>
                <w:sz w:val="20"/>
                <w:szCs w:val="20"/>
              </w:rPr>
            </w:pPr>
            <w:r w:rsidRPr="00EF4F49">
              <w:rPr>
                <w:rFonts w:ascii="Times New Roman" w:hAnsi="Times New Roman" w:cs="Times New Roman"/>
                <w:color w:val="000000"/>
                <w:sz w:val="20"/>
                <w:szCs w:val="20"/>
              </w:rPr>
              <w:t>Неудовлетворительное – 12%;</w:t>
            </w:r>
          </w:p>
          <w:p w:rsidR="00EA4483" w:rsidRPr="00EF4F49" w:rsidRDefault="00EA4483" w:rsidP="00EA4483">
            <w:pPr>
              <w:numPr>
                <w:ilvl w:val="0"/>
                <w:numId w:val="5"/>
              </w:numPr>
              <w:spacing w:after="0" w:line="240" w:lineRule="auto"/>
              <w:rPr>
                <w:rFonts w:ascii="Times New Roman" w:hAnsi="Times New Roman" w:cs="Times New Roman"/>
                <w:sz w:val="20"/>
                <w:szCs w:val="20"/>
              </w:rPr>
            </w:pPr>
            <w:r w:rsidRPr="00EF4F49">
              <w:rPr>
                <w:rFonts w:ascii="Times New Roman" w:hAnsi="Times New Roman" w:cs="Times New Roman"/>
                <w:color w:val="000000"/>
                <w:sz w:val="20"/>
                <w:szCs w:val="20"/>
              </w:rPr>
              <w:t>Затрудняюсь ответить- 40%.</w:t>
            </w:r>
          </w:p>
        </w:tc>
      </w:tr>
      <w:tr w:rsidR="00EA4483" w:rsidRPr="00EF4F49" w:rsidTr="00135DEB">
        <w:tc>
          <w:tcPr>
            <w:tcW w:w="675" w:type="dxa"/>
            <w:vMerge w:val="restart"/>
            <w:tcBorders>
              <w:top w:val="single" w:sz="4" w:space="0" w:color="000000"/>
              <w:left w:val="single" w:sz="4" w:space="0" w:color="000000"/>
              <w:bottom w:val="single" w:sz="4" w:space="0" w:color="000000"/>
              <w:right w:val="single" w:sz="4" w:space="0" w:color="000000"/>
            </w:tcBorders>
            <w:hideMark/>
          </w:tcPr>
          <w:p w:rsidR="00EA4483" w:rsidRPr="00EF4F49" w:rsidRDefault="00EA4483" w:rsidP="00135DEB">
            <w:pPr>
              <w:rPr>
                <w:rFonts w:ascii="Times New Roman" w:hAnsi="Times New Roman" w:cs="Times New Roman"/>
                <w:sz w:val="20"/>
                <w:szCs w:val="20"/>
              </w:rPr>
            </w:pPr>
            <w:r w:rsidRPr="00EF4F49">
              <w:rPr>
                <w:rFonts w:ascii="Times New Roman" w:hAnsi="Times New Roman" w:cs="Times New Roman"/>
                <w:sz w:val="20"/>
                <w:szCs w:val="20"/>
              </w:rPr>
              <w:t>7</w:t>
            </w:r>
          </w:p>
        </w:tc>
        <w:tc>
          <w:tcPr>
            <w:tcW w:w="3969" w:type="dxa"/>
            <w:tcBorders>
              <w:top w:val="single" w:sz="4" w:space="0" w:color="000000"/>
              <w:left w:val="single" w:sz="4" w:space="0" w:color="000000"/>
              <w:bottom w:val="single" w:sz="4" w:space="0" w:color="000000"/>
              <w:right w:val="single" w:sz="4" w:space="0" w:color="000000"/>
            </w:tcBorders>
            <w:hideMark/>
          </w:tcPr>
          <w:p w:rsidR="00EA4483" w:rsidRPr="00EF4F49" w:rsidRDefault="00EA4483" w:rsidP="00135DEB">
            <w:pPr>
              <w:rPr>
                <w:rFonts w:ascii="Times New Roman" w:hAnsi="Times New Roman" w:cs="Times New Roman"/>
                <w:sz w:val="20"/>
                <w:szCs w:val="20"/>
              </w:rPr>
            </w:pPr>
            <w:r w:rsidRPr="00EF4F49">
              <w:rPr>
                <w:rFonts w:ascii="Times New Roman" w:hAnsi="Times New Roman" w:cs="Times New Roman"/>
                <w:sz w:val="20"/>
                <w:szCs w:val="20"/>
              </w:rPr>
              <w:t>Оцените стоимость подключения к услугам субъектов естественных монополий?</w:t>
            </w:r>
          </w:p>
        </w:tc>
        <w:tc>
          <w:tcPr>
            <w:tcW w:w="4962" w:type="dxa"/>
            <w:tcBorders>
              <w:top w:val="single" w:sz="4" w:space="0" w:color="000000"/>
              <w:left w:val="single" w:sz="4" w:space="0" w:color="000000"/>
              <w:bottom w:val="single" w:sz="4" w:space="0" w:color="000000"/>
              <w:right w:val="single" w:sz="4" w:space="0" w:color="000000"/>
            </w:tcBorders>
          </w:tcPr>
          <w:p w:rsidR="00EA4483" w:rsidRPr="00EF4F49" w:rsidRDefault="00EA4483" w:rsidP="00135DEB">
            <w:pPr>
              <w:jc w:val="both"/>
              <w:rPr>
                <w:rFonts w:ascii="Times New Roman" w:hAnsi="Times New Roman" w:cs="Times New Roman"/>
                <w:sz w:val="20"/>
                <w:szCs w:val="20"/>
              </w:rPr>
            </w:pPr>
          </w:p>
        </w:tc>
      </w:tr>
      <w:tr w:rsidR="00EA4483" w:rsidRPr="00EF4F49" w:rsidTr="00135DEB">
        <w:tc>
          <w:tcPr>
            <w:tcW w:w="659" w:type="dxa"/>
            <w:vMerge/>
            <w:tcBorders>
              <w:top w:val="single" w:sz="4" w:space="0" w:color="000000"/>
              <w:left w:val="single" w:sz="4" w:space="0" w:color="000000"/>
              <w:bottom w:val="single" w:sz="4" w:space="0" w:color="000000"/>
              <w:right w:val="single" w:sz="4" w:space="0" w:color="000000"/>
            </w:tcBorders>
            <w:vAlign w:val="center"/>
            <w:hideMark/>
          </w:tcPr>
          <w:p w:rsidR="00EA4483" w:rsidRPr="00EF4F49" w:rsidRDefault="00EA4483" w:rsidP="00135DEB">
            <w:pPr>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hideMark/>
          </w:tcPr>
          <w:p w:rsidR="00EA4483" w:rsidRPr="00EF4F49" w:rsidRDefault="00EA4483" w:rsidP="00135DEB">
            <w:pPr>
              <w:rPr>
                <w:rFonts w:ascii="Times New Roman" w:hAnsi="Times New Roman" w:cs="Times New Roman"/>
                <w:sz w:val="20"/>
                <w:szCs w:val="20"/>
              </w:rPr>
            </w:pPr>
            <w:r w:rsidRPr="00EF4F49">
              <w:rPr>
                <w:rFonts w:ascii="Times New Roman" w:hAnsi="Times New Roman" w:cs="Times New Roman"/>
                <w:sz w:val="20"/>
                <w:szCs w:val="20"/>
              </w:rPr>
              <w:t>в сфере водоснабжения, водоотведения</w:t>
            </w:r>
          </w:p>
        </w:tc>
        <w:tc>
          <w:tcPr>
            <w:tcW w:w="4962" w:type="dxa"/>
            <w:tcBorders>
              <w:top w:val="single" w:sz="4" w:space="0" w:color="000000"/>
              <w:left w:val="single" w:sz="4" w:space="0" w:color="000000"/>
              <w:bottom w:val="single" w:sz="4" w:space="0" w:color="000000"/>
              <w:right w:val="single" w:sz="4" w:space="0" w:color="000000"/>
            </w:tcBorders>
            <w:hideMark/>
          </w:tcPr>
          <w:p w:rsidR="00EA4483" w:rsidRPr="00EF4F49" w:rsidRDefault="00EA4483" w:rsidP="00EA4483">
            <w:pPr>
              <w:numPr>
                <w:ilvl w:val="0"/>
                <w:numId w:val="4"/>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Удовлетворительное – 36%;</w:t>
            </w:r>
          </w:p>
          <w:p w:rsidR="00EA4483" w:rsidRPr="00EF4F49" w:rsidRDefault="00EA4483" w:rsidP="00EA4483">
            <w:pPr>
              <w:numPr>
                <w:ilvl w:val="0"/>
                <w:numId w:val="4"/>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Неудовлетворительное – 24%;</w:t>
            </w:r>
          </w:p>
          <w:p w:rsidR="00EA4483" w:rsidRPr="00EF4F49" w:rsidRDefault="00EA4483" w:rsidP="00EA4483">
            <w:pPr>
              <w:numPr>
                <w:ilvl w:val="0"/>
                <w:numId w:val="4"/>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Затрудняюсь ответить – 40%;</w:t>
            </w:r>
          </w:p>
        </w:tc>
      </w:tr>
      <w:tr w:rsidR="00EA4483" w:rsidRPr="00EF4F49" w:rsidTr="00135DEB">
        <w:tc>
          <w:tcPr>
            <w:tcW w:w="659" w:type="dxa"/>
            <w:vMerge/>
            <w:tcBorders>
              <w:top w:val="single" w:sz="4" w:space="0" w:color="000000"/>
              <w:left w:val="single" w:sz="4" w:space="0" w:color="000000"/>
              <w:bottom w:val="single" w:sz="4" w:space="0" w:color="000000"/>
              <w:right w:val="single" w:sz="4" w:space="0" w:color="000000"/>
            </w:tcBorders>
            <w:vAlign w:val="center"/>
            <w:hideMark/>
          </w:tcPr>
          <w:p w:rsidR="00EA4483" w:rsidRPr="00EF4F49" w:rsidRDefault="00EA4483" w:rsidP="00135DEB">
            <w:pPr>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hideMark/>
          </w:tcPr>
          <w:p w:rsidR="00EA4483" w:rsidRPr="00EF4F49" w:rsidRDefault="00EA4483" w:rsidP="00135DEB">
            <w:pPr>
              <w:rPr>
                <w:rFonts w:ascii="Times New Roman" w:hAnsi="Times New Roman" w:cs="Times New Roman"/>
                <w:sz w:val="20"/>
                <w:szCs w:val="20"/>
              </w:rPr>
            </w:pPr>
            <w:r w:rsidRPr="00EF4F49">
              <w:rPr>
                <w:rFonts w:ascii="Times New Roman" w:hAnsi="Times New Roman" w:cs="Times New Roman"/>
                <w:sz w:val="20"/>
                <w:szCs w:val="20"/>
              </w:rPr>
              <w:t>в сфере электроснабжения</w:t>
            </w:r>
          </w:p>
        </w:tc>
        <w:tc>
          <w:tcPr>
            <w:tcW w:w="4962" w:type="dxa"/>
            <w:tcBorders>
              <w:top w:val="single" w:sz="4" w:space="0" w:color="000000"/>
              <w:left w:val="single" w:sz="4" w:space="0" w:color="000000"/>
              <w:bottom w:val="single" w:sz="4" w:space="0" w:color="000000"/>
              <w:right w:val="single" w:sz="4" w:space="0" w:color="000000"/>
            </w:tcBorders>
            <w:hideMark/>
          </w:tcPr>
          <w:p w:rsidR="00EA4483" w:rsidRPr="00EF4F49" w:rsidRDefault="00EA4483" w:rsidP="00EA4483">
            <w:pPr>
              <w:numPr>
                <w:ilvl w:val="0"/>
                <w:numId w:val="5"/>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Удовлетворительное – 20%;</w:t>
            </w:r>
          </w:p>
          <w:p w:rsidR="00EA4483" w:rsidRPr="00EF4F49" w:rsidRDefault="00EA4483" w:rsidP="00EA4483">
            <w:pPr>
              <w:numPr>
                <w:ilvl w:val="0"/>
                <w:numId w:val="5"/>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Неудовлетворительное – 44%;</w:t>
            </w:r>
          </w:p>
          <w:p w:rsidR="00EA4483" w:rsidRPr="00EF4F49" w:rsidRDefault="00EA4483" w:rsidP="00EA4483">
            <w:pPr>
              <w:numPr>
                <w:ilvl w:val="0"/>
                <w:numId w:val="5"/>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Затрудняюсь ответить – 36%.</w:t>
            </w:r>
          </w:p>
        </w:tc>
      </w:tr>
      <w:tr w:rsidR="00EA4483" w:rsidRPr="00EF4F49" w:rsidTr="00135DEB">
        <w:tc>
          <w:tcPr>
            <w:tcW w:w="659" w:type="dxa"/>
            <w:vMerge/>
            <w:tcBorders>
              <w:top w:val="single" w:sz="4" w:space="0" w:color="000000"/>
              <w:left w:val="single" w:sz="4" w:space="0" w:color="000000"/>
              <w:bottom w:val="single" w:sz="4" w:space="0" w:color="000000"/>
              <w:right w:val="single" w:sz="4" w:space="0" w:color="000000"/>
            </w:tcBorders>
            <w:vAlign w:val="center"/>
            <w:hideMark/>
          </w:tcPr>
          <w:p w:rsidR="00EA4483" w:rsidRPr="00EF4F49" w:rsidRDefault="00EA4483" w:rsidP="00135DEB">
            <w:pPr>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hideMark/>
          </w:tcPr>
          <w:p w:rsidR="00EA4483" w:rsidRPr="00EF4F49" w:rsidRDefault="00EA4483" w:rsidP="00135DEB">
            <w:pPr>
              <w:rPr>
                <w:rFonts w:ascii="Times New Roman" w:hAnsi="Times New Roman" w:cs="Times New Roman"/>
                <w:sz w:val="20"/>
                <w:szCs w:val="20"/>
              </w:rPr>
            </w:pPr>
            <w:r w:rsidRPr="00EF4F49">
              <w:rPr>
                <w:rFonts w:ascii="Times New Roman" w:hAnsi="Times New Roman" w:cs="Times New Roman"/>
                <w:sz w:val="20"/>
                <w:szCs w:val="20"/>
              </w:rPr>
              <w:t>в сфере теплоснабжения</w:t>
            </w:r>
          </w:p>
        </w:tc>
        <w:tc>
          <w:tcPr>
            <w:tcW w:w="4962" w:type="dxa"/>
            <w:tcBorders>
              <w:top w:val="single" w:sz="4" w:space="0" w:color="000000"/>
              <w:left w:val="single" w:sz="4" w:space="0" w:color="000000"/>
              <w:bottom w:val="single" w:sz="4" w:space="0" w:color="000000"/>
              <w:right w:val="single" w:sz="4" w:space="0" w:color="000000"/>
            </w:tcBorders>
            <w:hideMark/>
          </w:tcPr>
          <w:p w:rsidR="00EA4483" w:rsidRPr="00EF4F49" w:rsidRDefault="00EA4483" w:rsidP="00EA4483">
            <w:pPr>
              <w:numPr>
                <w:ilvl w:val="0"/>
                <w:numId w:val="5"/>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Удовлетворительное – 20%;</w:t>
            </w:r>
          </w:p>
          <w:p w:rsidR="00EA4483" w:rsidRPr="00EF4F49" w:rsidRDefault="00EA4483" w:rsidP="00EA4483">
            <w:pPr>
              <w:numPr>
                <w:ilvl w:val="0"/>
                <w:numId w:val="5"/>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Неудовлетворительное – 32%;</w:t>
            </w:r>
          </w:p>
          <w:p w:rsidR="00EA4483" w:rsidRPr="00EF4F49" w:rsidRDefault="00EA4483" w:rsidP="00EA4483">
            <w:pPr>
              <w:numPr>
                <w:ilvl w:val="0"/>
                <w:numId w:val="5"/>
              </w:numPr>
              <w:spacing w:after="0" w:line="240" w:lineRule="auto"/>
              <w:rPr>
                <w:rFonts w:ascii="Times New Roman" w:hAnsi="Times New Roman" w:cs="Times New Roman"/>
                <w:sz w:val="20"/>
                <w:szCs w:val="20"/>
              </w:rPr>
            </w:pPr>
            <w:r w:rsidRPr="00EF4F49">
              <w:rPr>
                <w:rFonts w:ascii="Times New Roman" w:hAnsi="Times New Roman" w:cs="Times New Roman"/>
                <w:sz w:val="20"/>
                <w:szCs w:val="20"/>
              </w:rPr>
              <w:t>Затрудняюсь ответить – 48%.</w:t>
            </w:r>
          </w:p>
        </w:tc>
      </w:tr>
      <w:tr w:rsidR="00EA4483" w:rsidRPr="00EF4F49" w:rsidTr="00135DEB">
        <w:trPr>
          <w:trHeight w:val="846"/>
        </w:trPr>
        <w:tc>
          <w:tcPr>
            <w:tcW w:w="675" w:type="dxa"/>
            <w:tcBorders>
              <w:top w:val="single" w:sz="4" w:space="0" w:color="000000"/>
              <w:left w:val="single" w:sz="4" w:space="0" w:color="000000"/>
              <w:bottom w:val="single" w:sz="4" w:space="0" w:color="000000"/>
              <w:right w:val="single" w:sz="4" w:space="0" w:color="000000"/>
            </w:tcBorders>
            <w:hideMark/>
          </w:tcPr>
          <w:p w:rsidR="00EA4483" w:rsidRPr="00EF4F49" w:rsidRDefault="00EA4483" w:rsidP="00135DEB">
            <w:pPr>
              <w:rPr>
                <w:rFonts w:ascii="Times New Roman" w:hAnsi="Times New Roman" w:cs="Times New Roman"/>
                <w:sz w:val="20"/>
                <w:szCs w:val="20"/>
              </w:rPr>
            </w:pPr>
            <w:r w:rsidRPr="00EF4F49">
              <w:rPr>
                <w:rFonts w:ascii="Times New Roman" w:hAnsi="Times New Roman" w:cs="Times New Roman"/>
                <w:sz w:val="20"/>
                <w:szCs w:val="20"/>
              </w:rPr>
              <w:lastRenderedPageBreak/>
              <w:t>8</w:t>
            </w:r>
          </w:p>
        </w:tc>
        <w:tc>
          <w:tcPr>
            <w:tcW w:w="3969" w:type="dxa"/>
            <w:tcBorders>
              <w:top w:val="single" w:sz="4" w:space="0" w:color="000000"/>
              <w:left w:val="single" w:sz="4" w:space="0" w:color="000000"/>
              <w:bottom w:val="single" w:sz="4" w:space="0" w:color="000000"/>
              <w:right w:val="single" w:sz="4" w:space="0" w:color="000000"/>
            </w:tcBorders>
          </w:tcPr>
          <w:p w:rsidR="00EA4483" w:rsidRPr="00EF4F49" w:rsidRDefault="00EA4483" w:rsidP="00135DEB">
            <w:pPr>
              <w:rPr>
                <w:rFonts w:ascii="Times New Roman" w:eastAsia="Calibri" w:hAnsi="Times New Roman" w:cs="Times New Roman"/>
                <w:sz w:val="20"/>
                <w:szCs w:val="20"/>
              </w:rPr>
            </w:pPr>
            <w:r w:rsidRPr="00EF4F49">
              <w:rPr>
                <w:rFonts w:ascii="Times New Roman" w:eastAsia="Calibri" w:hAnsi="Times New Roman" w:cs="Times New Roman"/>
                <w:sz w:val="20"/>
                <w:szCs w:val="20"/>
              </w:rPr>
              <w:t>Считаете ли Вы необходимым развитие конкуренции на рынк</w:t>
            </w:r>
            <w:r>
              <w:rPr>
                <w:rFonts w:ascii="Times New Roman" w:eastAsia="Calibri" w:hAnsi="Times New Roman" w:cs="Times New Roman"/>
                <w:sz w:val="20"/>
                <w:szCs w:val="20"/>
              </w:rPr>
              <w:t>ах естественных монополий?</w:t>
            </w:r>
          </w:p>
        </w:tc>
        <w:tc>
          <w:tcPr>
            <w:tcW w:w="4962" w:type="dxa"/>
            <w:tcBorders>
              <w:top w:val="single" w:sz="4" w:space="0" w:color="000000"/>
              <w:left w:val="single" w:sz="4" w:space="0" w:color="000000"/>
              <w:bottom w:val="single" w:sz="4" w:space="0" w:color="000000"/>
              <w:right w:val="single" w:sz="4" w:space="0" w:color="000000"/>
            </w:tcBorders>
          </w:tcPr>
          <w:p w:rsidR="00EA4483" w:rsidRPr="00EF4F49" w:rsidRDefault="00EA4483" w:rsidP="00EA4483">
            <w:pPr>
              <w:numPr>
                <w:ilvl w:val="0"/>
                <w:numId w:val="6"/>
              </w:numPr>
              <w:spacing w:after="0" w:line="240" w:lineRule="auto"/>
              <w:jc w:val="both"/>
              <w:rPr>
                <w:rFonts w:ascii="Times New Roman" w:hAnsi="Times New Roman" w:cs="Times New Roman"/>
                <w:sz w:val="20"/>
                <w:szCs w:val="20"/>
              </w:rPr>
            </w:pPr>
            <w:r w:rsidRPr="00EF4F49">
              <w:rPr>
                <w:rFonts w:ascii="Times New Roman" w:hAnsi="Times New Roman" w:cs="Times New Roman"/>
                <w:sz w:val="20"/>
                <w:szCs w:val="20"/>
              </w:rPr>
              <w:t>Да – 100%.</w:t>
            </w:r>
          </w:p>
          <w:p w:rsidR="00EA4483" w:rsidRPr="00EF4F49" w:rsidRDefault="00EA4483" w:rsidP="00135DEB">
            <w:pPr>
              <w:ind w:left="720"/>
              <w:jc w:val="both"/>
              <w:rPr>
                <w:rFonts w:ascii="Times New Roman" w:hAnsi="Times New Roman" w:cs="Times New Roman"/>
                <w:sz w:val="20"/>
                <w:szCs w:val="20"/>
              </w:rPr>
            </w:pPr>
          </w:p>
        </w:tc>
      </w:tr>
    </w:tbl>
    <w:p w:rsidR="00EA4483" w:rsidRPr="00B62E31" w:rsidRDefault="00EA4483" w:rsidP="00EA4483">
      <w:pPr>
        <w:tabs>
          <w:tab w:val="left" w:pos="709"/>
        </w:tabs>
        <w:spacing w:after="0" w:line="240" w:lineRule="auto"/>
        <w:ind w:firstLine="709"/>
        <w:contextualSpacing/>
        <w:jc w:val="both"/>
        <w:rPr>
          <w:rFonts w:ascii="Times New Roman" w:eastAsia="Calibri" w:hAnsi="Times New Roman" w:cs="Times New Roman"/>
          <w:sz w:val="28"/>
          <w:szCs w:val="28"/>
        </w:rPr>
      </w:pPr>
    </w:p>
    <w:p w:rsidR="00EA4483" w:rsidRPr="00B62E31" w:rsidRDefault="00EA4483" w:rsidP="00EA4483">
      <w:pPr>
        <w:tabs>
          <w:tab w:val="left" w:pos="709"/>
        </w:tabs>
        <w:spacing w:after="0" w:line="240" w:lineRule="auto"/>
        <w:ind w:firstLine="709"/>
        <w:contextualSpacing/>
        <w:jc w:val="both"/>
        <w:rPr>
          <w:rFonts w:ascii="Times New Roman" w:eastAsia="Calibri" w:hAnsi="Times New Roman" w:cs="Times New Roman"/>
          <w:sz w:val="28"/>
          <w:szCs w:val="28"/>
          <w:lang w:eastAsia="ru-RU"/>
        </w:rPr>
      </w:pPr>
      <w:r w:rsidRPr="00B62E31">
        <w:rPr>
          <w:rFonts w:ascii="Times New Roman" w:eastAsia="Calibri" w:hAnsi="Times New Roman" w:cs="Times New Roman"/>
          <w:sz w:val="28"/>
          <w:szCs w:val="28"/>
        </w:rPr>
        <w:t xml:space="preserve">В соответствии с проведённым анализом удовлетворенности качеством услуг, предоставляемых субъектами естественных монополий на территории Камчатского края, установлено, что мнение респондентов относительно оценки качества услуг разделились следующим образом. </w:t>
      </w:r>
    </w:p>
    <w:p w:rsidR="00EA4483" w:rsidRPr="00B62E31" w:rsidRDefault="00EA4483" w:rsidP="00EA4483">
      <w:pPr>
        <w:tabs>
          <w:tab w:val="left" w:pos="709"/>
        </w:tabs>
        <w:spacing w:after="0"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Большая часть опрошенных респондентов «удовлетворительно» и «скорее удовлетворительно» оценила качество услуг электроснабжения (92% от общего числа), водоснабжения (96% от общего числа), теплоснабжения (68% от общего числа).</w:t>
      </w:r>
    </w:p>
    <w:p w:rsidR="00EA4483" w:rsidRPr="00B62E31" w:rsidRDefault="00EA4483" w:rsidP="00EA4483">
      <w:pPr>
        <w:tabs>
          <w:tab w:val="left" w:pos="709"/>
        </w:tabs>
        <w:spacing w:after="0" w:line="240" w:lineRule="auto"/>
        <w:ind w:firstLine="709"/>
        <w:contextualSpacing/>
        <w:jc w:val="both"/>
        <w:rPr>
          <w:rFonts w:ascii="Times New Roman" w:eastAsia="Times New Roman" w:hAnsi="Times New Roman" w:cs="Times New Roman"/>
          <w:color w:val="000000"/>
          <w:sz w:val="28"/>
          <w:szCs w:val="28"/>
        </w:rPr>
      </w:pPr>
      <w:r w:rsidRPr="00B62E31">
        <w:rPr>
          <w:rFonts w:ascii="Times New Roman" w:hAnsi="Times New Roman" w:cs="Times New Roman"/>
          <w:color w:val="000000"/>
          <w:sz w:val="28"/>
          <w:szCs w:val="28"/>
        </w:rPr>
        <w:t xml:space="preserve">Высокие оценки качества предоставляемых услуг субъекты естественных монополий Камчатского края, получили благодаря долговременному положительному опыту по организации производства и поставке услуг потребителям, а также проводимому контролю качества. </w:t>
      </w:r>
    </w:p>
    <w:p w:rsidR="00EA4483" w:rsidRPr="00B62E31" w:rsidRDefault="00EA4483" w:rsidP="00EA4483">
      <w:pPr>
        <w:spacing w:after="0"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Большинство опрошенных предпринимателей края удовлетворительно оценили сроки подключения к электрическим сетям (88% от общего числа), к сетям холодного водоснабжения и водоотведения (72% от общего числа), к тепловым сетям (52% от общего числа). Следует отметить, в нескольких анкетах респондентов указано на наличие собственного автономного источника теплоснабжения, и как следствие низкий показатель удовлетворенности опрошенных именно в сфере теплоснабжения.  </w:t>
      </w:r>
    </w:p>
    <w:p w:rsidR="00EA4483" w:rsidRPr="00B62E31" w:rsidRDefault="00EA4483" w:rsidP="00EA4483">
      <w:pPr>
        <w:spacing w:after="0" w:line="240" w:lineRule="auto"/>
        <w:ind w:firstLine="709"/>
        <w:contextualSpacing/>
        <w:jc w:val="both"/>
        <w:rPr>
          <w:rFonts w:ascii="Times New Roman" w:eastAsia="Times New Roman" w:hAnsi="Times New Roman" w:cs="Times New Roman"/>
          <w:sz w:val="28"/>
          <w:szCs w:val="28"/>
          <w:lang w:eastAsia="ru-RU"/>
        </w:rPr>
      </w:pPr>
      <w:r w:rsidRPr="00B62E31">
        <w:rPr>
          <w:rFonts w:ascii="Times New Roman" w:hAnsi="Times New Roman" w:cs="Times New Roman"/>
          <w:sz w:val="28"/>
          <w:szCs w:val="28"/>
        </w:rPr>
        <w:t>Чуть больше половины респондентов не видят сложности в подключении к сетям водоснабжения и водоотведения (60% от общего числа), электрическим сетям (56% от общего числа), тепловым сетям (48% от общего числа). Вторая половина респондентов затруднились ответить на данный вопрос – 32%, 28% и   40% соответственно.</w:t>
      </w:r>
    </w:p>
    <w:p w:rsidR="00EA4483" w:rsidRPr="00B62E31" w:rsidRDefault="00EA4483" w:rsidP="00EA4483">
      <w:pPr>
        <w:spacing w:after="0" w:line="240" w:lineRule="auto"/>
        <w:ind w:firstLine="709"/>
        <w:contextualSpacing/>
        <w:jc w:val="both"/>
        <w:rPr>
          <w:rFonts w:ascii="Times New Roman" w:hAnsi="Times New Roman" w:cs="Times New Roman"/>
          <w:sz w:val="28"/>
          <w:szCs w:val="28"/>
        </w:rPr>
      </w:pPr>
      <w:r w:rsidRPr="00B62E31">
        <w:rPr>
          <w:rFonts w:ascii="Times New Roman" w:hAnsi="Times New Roman" w:cs="Times New Roman"/>
          <w:sz w:val="28"/>
          <w:szCs w:val="28"/>
        </w:rPr>
        <w:t>По итогам проведенного анкетирования большинство респондентов оценили стоимость подключения к сетям электро- и теплоснабжения как «неудовлетворительную» (44% и 32% соответственно), в сфере водоснабжения и водоотведения 36% опрошенных удовлетворены стоимостью подключения к услугам субъектов естественных монополий. При этом вторая половина респондентов также затруднились ответить на данный вопрос.</w:t>
      </w:r>
    </w:p>
    <w:p w:rsidR="00EA4483" w:rsidRPr="00B62E31" w:rsidRDefault="00EA4483" w:rsidP="00EA4483">
      <w:pPr>
        <w:spacing w:after="0" w:line="240" w:lineRule="auto"/>
        <w:ind w:firstLine="851"/>
        <w:contextualSpacing/>
        <w:jc w:val="both"/>
        <w:rPr>
          <w:rFonts w:ascii="Times New Roman" w:hAnsi="Times New Roman" w:cs="Times New Roman"/>
          <w:sz w:val="28"/>
          <w:szCs w:val="28"/>
        </w:rPr>
      </w:pPr>
      <w:r w:rsidRPr="00B62E31">
        <w:rPr>
          <w:rFonts w:ascii="Times New Roman" w:hAnsi="Times New Roman" w:cs="Times New Roman"/>
          <w:sz w:val="28"/>
          <w:szCs w:val="28"/>
        </w:rPr>
        <w:t xml:space="preserve">Поскольку среди опрошенных хозяйствующих субъектов Камчатского края большинство (60%) осуществляет свою деятельность более 5 лет, оценка доступа к услугам естественных монополий не в полной мере отображает текущую ситуацию в данной сфере. </w:t>
      </w:r>
    </w:p>
    <w:p w:rsidR="00EA4483" w:rsidRPr="002B1711" w:rsidRDefault="00EA4483" w:rsidP="00EA4483">
      <w:pPr>
        <w:spacing w:after="0" w:line="240" w:lineRule="auto"/>
        <w:ind w:firstLine="851"/>
        <w:contextualSpacing/>
        <w:jc w:val="both"/>
        <w:rPr>
          <w:rFonts w:ascii="Times New Roman" w:hAnsi="Times New Roman" w:cs="Times New Roman"/>
          <w:sz w:val="28"/>
          <w:szCs w:val="28"/>
        </w:rPr>
      </w:pPr>
      <w:r w:rsidRPr="00B62E31">
        <w:rPr>
          <w:rFonts w:ascii="Times New Roman" w:hAnsi="Times New Roman" w:cs="Times New Roman"/>
          <w:sz w:val="28"/>
          <w:szCs w:val="28"/>
        </w:rPr>
        <w:t>Следует отметить, что все опрошенные респонденты однозначно отметили необходимость развивать конкуренцию на рынке естественных монополий в с</w:t>
      </w:r>
      <w:r>
        <w:rPr>
          <w:rFonts w:ascii="Times New Roman" w:hAnsi="Times New Roman" w:cs="Times New Roman"/>
          <w:sz w:val="28"/>
          <w:szCs w:val="28"/>
        </w:rPr>
        <w:t>фере жилищно-коммунальных услу.</w:t>
      </w:r>
    </w:p>
    <w:p w:rsidR="00EA4483" w:rsidRDefault="00EA4483" w:rsidP="00EA448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D1F4C">
        <w:rPr>
          <w:rFonts w:ascii="Times New Roman" w:hAnsi="Times New Roman" w:cs="Times New Roman"/>
          <w:sz w:val="28"/>
          <w:szCs w:val="28"/>
        </w:rPr>
        <w:t xml:space="preserve">Мнения населения относительно оценки качества услуг субъектов естественных монополий разделились. Так по большинству видов деятельности естественных монополий примерно равное количество </w:t>
      </w:r>
      <w:r w:rsidRPr="00ED1F4C">
        <w:rPr>
          <w:rFonts w:ascii="Times New Roman" w:hAnsi="Times New Roman" w:cs="Times New Roman"/>
          <w:sz w:val="28"/>
          <w:szCs w:val="28"/>
        </w:rPr>
        <w:lastRenderedPageBreak/>
        <w:t xml:space="preserve">респондентов оценивает качество их услуг как удовлетворительное и как неудовлетворительное (табл. </w:t>
      </w:r>
      <w:r>
        <w:rPr>
          <w:rFonts w:ascii="Times New Roman" w:hAnsi="Times New Roman" w:cs="Times New Roman"/>
          <w:sz w:val="28"/>
          <w:szCs w:val="28"/>
        </w:rPr>
        <w:t>53</w:t>
      </w:r>
      <w:r w:rsidRPr="00ED1F4C">
        <w:rPr>
          <w:rFonts w:ascii="Times New Roman" w:hAnsi="Times New Roman" w:cs="Times New Roman"/>
          <w:sz w:val="28"/>
          <w:szCs w:val="28"/>
        </w:rPr>
        <w:t>).</w:t>
      </w:r>
    </w:p>
    <w:p w:rsidR="00EA4483" w:rsidRPr="00ED1F4C" w:rsidRDefault="00EA4483" w:rsidP="00EA448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D1F4C">
        <w:rPr>
          <w:rFonts w:ascii="Times New Roman" w:hAnsi="Times New Roman" w:cs="Times New Roman"/>
          <w:sz w:val="28"/>
          <w:szCs w:val="28"/>
        </w:rPr>
        <w:t xml:space="preserve"> </w:t>
      </w:r>
    </w:p>
    <w:p w:rsidR="00EA4483" w:rsidRPr="00EF4F49" w:rsidRDefault="00EA4483" w:rsidP="00EA4483">
      <w:pPr>
        <w:autoSpaceDE w:val="0"/>
        <w:autoSpaceDN w:val="0"/>
        <w:adjustRightInd w:val="0"/>
        <w:spacing w:after="0" w:line="240" w:lineRule="auto"/>
        <w:contextualSpacing/>
        <w:jc w:val="right"/>
        <w:rPr>
          <w:rFonts w:ascii="Times New Roman" w:hAnsi="Times New Roman" w:cs="Times New Roman"/>
          <w:bCs/>
          <w:color w:val="000000"/>
          <w:sz w:val="20"/>
          <w:szCs w:val="20"/>
        </w:rPr>
      </w:pPr>
      <w:r w:rsidRPr="00EF4F49">
        <w:rPr>
          <w:rFonts w:ascii="Times New Roman" w:hAnsi="Times New Roman" w:cs="Times New Roman"/>
          <w:bCs/>
          <w:color w:val="000000"/>
          <w:sz w:val="20"/>
          <w:szCs w:val="20"/>
        </w:rPr>
        <w:t>Таблица 53</w:t>
      </w:r>
    </w:p>
    <w:p w:rsidR="00EA4483" w:rsidRPr="00EF4F49" w:rsidRDefault="00EA4483" w:rsidP="00EA4483">
      <w:pPr>
        <w:autoSpaceDE w:val="0"/>
        <w:autoSpaceDN w:val="0"/>
        <w:adjustRightInd w:val="0"/>
        <w:spacing w:after="0" w:line="240" w:lineRule="auto"/>
        <w:contextualSpacing/>
        <w:jc w:val="center"/>
        <w:rPr>
          <w:rFonts w:ascii="Times New Roman" w:hAnsi="Times New Roman" w:cs="Times New Roman"/>
          <w:bCs/>
          <w:color w:val="000000"/>
          <w:sz w:val="20"/>
          <w:szCs w:val="20"/>
        </w:rPr>
      </w:pPr>
      <w:r w:rsidRPr="00EF4F49">
        <w:rPr>
          <w:rFonts w:ascii="Times New Roman" w:hAnsi="Times New Roman" w:cs="Times New Roman"/>
          <w:bCs/>
          <w:color w:val="000000"/>
          <w:sz w:val="20"/>
          <w:szCs w:val="20"/>
        </w:rPr>
        <w:t xml:space="preserve">Оценка населением </w:t>
      </w:r>
      <w:r w:rsidRPr="00EF4F49">
        <w:rPr>
          <w:rFonts w:ascii="Times New Roman" w:hAnsi="Times New Roman" w:cs="Times New Roman"/>
          <w:sz w:val="20"/>
          <w:szCs w:val="20"/>
        </w:rPr>
        <w:t>качества услуг субъектов естественных монополий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4"/>
        <w:gridCol w:w="2126"/>
        <w:gridCol w:w="2410"/>
      </w:tblGrid>
      <w:tr w:rsidR="00EA4483" w:rsidRPr="00EF4F49" w:rsidTr="00135DEB">
        <w:trPr>
          <w:cantSplit/>
          <w:trHeight w:val="917"/>
          <w:jc w:val="center"/>
        </w:trPr>
        <w:tc>
          <w:tcPr>
            <w:tcW w:w="5054" w:type="dxa"/>
            <w:shd w:val="clear" w:color="auto" w:fill="auto"/>
          </w:tcPr>
          <w:p w:rsidR="00EA4483" w:rsidRPr="00EF4F49" w:rsidRDefault="00EA4483" w:rsidP="00135DEB">
            <w:pPr>
              <w:autoSpaceDE w:val="0"/>
              <w:autoSpaceDN w:val="0"/>
              <w:adjustRightInd w:val="0"/>
              <w:spacing w:line="240" w:lineRule="auto"/>
              <w:contextualSpacing/>
              <w:rPr>
                <w:rFonts w:ascii="Times New Roman" w:hAnsi="Times New Roman" w:cs="Times New Roman"/>
                <w:bCs/>
                <w:color w:val="000000"/>
                <w:sz w:val="20"/>
                <w:szCs w:val="20"/>
              </w:rPr>
            </w:pPr>
          </w:p>
        </w:tc>
        <w:tc>
          <w:tcPr>
            <w:tcW w:w="2126" w:type="dxa"/>
            <w:shd w:val="clear" w:color="auto" w:fill="auto"/>
            <w:vAlign w:val="center"/>
          </w:tcPr>
          <w:p w:rsidR="00EA4483" w:rsidRPr="00EF4F49" w:rsidRDefault="00EA4483" w:rsidP="00135DEB">
            <w:pPr>
              <w:autoSpaceDE w:val="0"/>
              <w:autoSpaceDN w:val="0"/>
              <w:adjustRightInd w:val="0"/>
              <w:spacing w:line="240" w:lineRule="auto"/>
              <w:contextualSpacing/>
              <w:jc w:val="center"/>
              <w:rPr>
                <w:rFonts w:ascii="Times New Roman" w:hAnsi="Times New Roman" w:cs="Times New Roman"/>
                <w:bCs/>
                <w:color w:val="000000"/>
                <w:sz w:val="20"/>
                <w:szCs w:val="20"/>
              </w:rPr>
            </w:pPr>
            <w:r w:rsidRPr="00EF4F49">
              <w:rPr>
                <w:rFonts w:ascii="Times New Roman" w:hAnsi="Times New Roman" w:cs="Times New Roman"/>
                <w:color w:val="000000"/>
                <w:sz w:val="20"/>
                <w:szCs w:val="20"/>
              </w:rPr>
              <w:t>Удовлетворительно и скорее удовлетворительно</w:t>
            </w:r>
          </w:p>
        </w:tc>
        <w:tc>
          <w:tcPr>
            <w:tcW w:w="2410" w:type="dxa"/>
            <w:shd w:val="clear" w:color="auto" w:fill="auto"/>
            <w:vAlign w:val="center"/>
          </w:tcPr>
          <w:p w:rsidR="00EA4483" w:rsidRPr="00EF4F49" w:rsidRDefault="00EA4483" w:rsidP="00135DEB">
            <w:pPr>
              <w:autoSpaceDE w:val="0"/>
              <w:autoSpaceDN w:val="0"/>
              <w:adjustRightInd w:val="0"/>
              <w:spacing w:line="240" w:lineRule="auto"/>
              <w:contextualSpacing/>
              <w:jc w:val="center"/>
              <w:rPr>
                <w:rFonts w:ascii="Times New Roman" w:hAnsi="Times New Roman" w:cs="Times New Roman"/>
                <w:bCs/>
                <w:color w:val="000000"/>
                <w:sz w:val="20"/>
                <w:szCs w:val="20"/>
              </w:rPr>
            </w:pPr>
            <w:r w:rsidRPr="00EF4F49">
              <w:rPr>
                <w:rFonts w:ascii="Times New Roman" w:hAnsi="Times New Roman" w:cs="Times New Roman"/>
                <w:color w:val="000000"/>
                <w:sz w:val="20"/>
                <w:szCs w:val="20"/>
              </w:rPr>
              <w:t>Неудовлетворительно и скорее неудовлетворительно</w:t>
            </w:r>
          </w:p>
        </w:tc>
      </w:tr>
      <w:tr w:rsidR="00EA4483" w:rsidRPr="00EF4F49" w:rsidTr="00135DEB">
        <w:trPr>
          <w:jc w:val="center"/>
        </w:trPr>
        <w:tc>
          <w:tcPr>
            <w:tcW w:w="5054" w:type="dxa"/>
            <w:shd w:val="clear" w:color="auto" w:fill="auto"/>
          </w:tcPr>
          <w:p w:rsidR="00EA4483" w:rsidRPr="00EF4F49" w:rsidRDefault="00EA4483" w:rsidP="00135DEB">
            <w:pPr>
              <w:autoSpaceDE w:val="0"/>
              <w:autoSpaceDN w:val="0"/>
              <w:adjustRightInd w:val="0"/>
              <w:spacing w:line="240" w:lineRule="auto"/>
              <w:contextualSpacing/>
              <w:rPr>
                <w:rFonts w:ascii="Times New Roman" w:hAnsi="Times New Roman" w:cs="Times New Roman"/>
                <w:bCs/>
                <w:color w:val="000000"/>
                <w:sz w:val="20"/>
                <w:szCs w:val="20"/>
              </w:rPr>
            </w:pPr>
            <w:r w:rsidRPr="00EF4F49">
              <w:rPr>
                <w:rFonts w:ascii="Times New Roman" w:hAnsi="Times New Roman" w:cs="Times New Roman"/>
                <w:bCs/>
                <w:color w:val="000000"/>
                <w:sz w:val="20"/>
                <w:szCs w:val="20"/>
              </w:rPr>
              <w:t>Водоснабжение, водоотведение</w:t>
            </w:r>
          </w:p>
        </w:tc>
        <w:tc>
          <w:tcPr>
            <w:tcW w:w="2126" w:type="dxa"/>
            <w:shd w:val="clear" w:color="auto" w:fill="auto"/>
            <w:vAlign w:val="center"/>
          </w:tcPr>
          <w:p w:rsidR="00EA4483" w:rsidRPr="00EF4F49" w:rsidRDefault="00EA4483" w:rsidP="00135DEB">
            <w:pPr>
              <w:spacing w:line="240" w:lineRule="auto"/>
              <w:contextualSpacing/>
              <w:jc w:val="center"/>
              <w:rPr>
                <w:rFonts w:ascii="Times New Roman" w:hAnsi="Times New Roman" w:cs="Times New Roman"/>
                <w:color w:val="000000"/>
                <w:sz w:val="20"/>
                <w:szCs w:val="20"/>
              </w:rPr>
            </w:pPr>
            <w:r w:rsidRPr="00EF4F49">
              <w:rPr>
                <w:rFonts w:ascii="Times New Roman" w:hAnsi="Times New Roman" w:cs="Times New Roman"/>
                <w:color w:val="000000"/>
                <w:sz w:val="20"/>
                <w:szCs w:val="20"/>
              </w:rPr>
              <w:t>43,3</w:t>
            </w:r>
          </w:p>
        </w:tc>
        <w:tc>
          <w:tcPr>
            <w:tcW w:w="2410" w:type="dxa"/>
            <w:shd w:val="clear" w:color="auto" w:fill="auto"/>
            <w:vAlign w:val="center"/>
          </w:tcPr>
          <w:p w:rsidR="00EA4483" w:rsidRPr="00EF4F49" w:rsidRDefault="00EA4483" w:rsidP="00135DEB">
            <w:pPr>
              <w:spacing w:line="240" w:lineRule="auto"/>
              <w:contextualSpacing/>
              <w:jc w:val="center"/>
              <w:rPr>
                <w:rFonts w:ascii="Times New Roman" w:hAnsi="Times New Roman" w:cs="Times New Roman"/>
                <w:color w:val="000000"/>
                <w:sz w:val="20"/>
                <w:szCs w:val="20"/>
              </w:rPr>
            </w:pPr>
            <w:r w:rsidRPr="00EF4F49">
              <w:rPr>
                <w:rFonts w:ascii="Times New Roman" w:hAnsi="Times New Roman" w:cs="Times New Roman"/>
                <w:color w:val="000000"/>
                <w:sz w:val="20"/>
                <w:szCs w:val="20"/>
              </w:rPr>
              <w:t>46,8</w:t>
            </w:r>
          </w:p>
        </w:tc>
      </w:tr>
      <w:tr w:rsidR="00EA4483" w:rsidRPr="00EF4F49" w:rsidTr="00135DEB">
        <w:trPr>
          <w:jc w:val="center"/>
        </w:trPr>
        <w:tc>
          <w:tcPr>
            <w:tcW w:w="5054" w:type="dxa"/>
            <w:shd w:val="clear" w:color="auto" w:fill="auto"/>
          </w:tcPr>
          <w:p w:rsidR="00EA4483" w:rsidRPr="00EF4F49" w:rsidRDefault="00EA4483" w:rsidP="00135DEB">
            <w:pPr>
              <w:autoSpaceDE w:val="0"/>
              <w:autoSpaceDN w:val="0"/>
              <w:adjustRightInd w:val="0"/>
              <w:spacing w:line="240" w:lineRule="auto"/>
              <w:contextualSpacing/>
              <w:rPr>
                <w:rFonts w:ascii="Times New Roman" w:hAnsi="Times New Roman" w:cs="Times New Roman"/>
                <w:bCs/>
                <w:color w:val="000000"/>
                <w:sz w:val="20"/>
                <w:szCs w:val="20"/>
              </w:rPr>
            </w:pPr>
            <w:r w:rsidRPr="00EF4F49">
              <w:rPr>
                <w:rFonts w:ascii="Times New Roman" w:hAnsi="Times New Roman" w:cs="Times New Roman"/>
                <w:bCs/>
                <w:color w:val="000000"/>
                <w:sz w:val="20"/>
                <w:szCs w:val="20"/>
              </w:rPr>
              <w:t>Водоочистка</w:t>
            </w:r>
          </w:p>
        </w:tc>
        <w:tc>
          <w:tcPr>
            <w:tcW w:w="2126" w:type="dxa"/>
            <w:shd w:val="clear" w:color="auto" w:fill="auto"/>
            <w:vAlign w:val="center"/>
          </w:tcPr>
          <w:p w:rsidR="00EA4483" w:rsidRPr="00EF4F49" w:rsidRDefault="00EA4483" w:rsidP="00135DEB">
            <w:pPr>
              <w:spacing w:line="240" w:lineRule="auto"/>
              <w:contextualSpacing/>
              <w:jc w:val="center"/>
              <w:rPr>
                <w:rFonts w:ascii="Times New Roman" w:hAnsi="Times New Roman" w:cs="Times New Roman"/>
                <w:color w:val="000000"/>
                <w:sz w:val="20"/>
                <w:szCs w:val="20"/>
              </w:rPr>
            </w:pPr>
            <w:r w:rsidRPr="00EF4F49">
              <w:rPr>
                <w:rFonts w:ascii="Times New Roman" w:hAnsi="Times New Roman" w:cs="Times New Roman"/>
                <w:color w:val="000000"/>
                <w:sz w:val="20"/>
                <w:szCs w:val="20"/>
              </w:rPr>
              <w:t>44,6</w:t>
            </w:r>
          </w:p>
        </w:tc>
        <w:tc>
          <w:tcPr>
            <w:tcW w:w="2410" w:type="dxa"/>
            <w:shd w:val="clear" w:color="auto" w:fill="auto"/>
            <w:vAlign w:val="center"/>
          </w:tcPr>
          <w:p w:rsidR="00EA4483" w:rsidRPr="00EF4F49" w:rsidRDefault="00EA4483" w:rsidP="00135DEB">
            <w:pPr>
              <w:spacing w:line="240" w:lineRule="auto"/>
              <w:contextualSpacing/>
              <w:jc w:val="center"/>
              <w:rPr>
                <w:rFonts w:ascii="Times New Roman" w:hAnsi="Times New Roman" w:cs="Times New Roman"/>
                <w:color w:val="000000"/>
                <w:sz w:val="20"/>
                <w:szCs w:val="20"/>
              </w:rPr>
            </w:pPr>
            <w:r w:rsidRPr="00EF4F49">
              <w:rPr>
                <w:rFonts w:ascii="Times New Roman" w:hAnsi="Times New Roman" w:cs="Times New Roman"/>
                <w:color w:val="000000"/>
                <w:sz w:val="20"/>
                <w:szCs w:val="20"/>
              </w:rPr>
              <w:t>46,7</w:t>
            </w:r>
          </w:p>
        </w:tc>
      </w:tr>
      <w:tr w:rsidR="00EA4483" w:rsidRPr="00EF4F49" w:rsidTr="00135DEB">
        <w:trPr>
          <w:jc w:val="center"/>
        </w:trPr>
        <w:tc>
          <w:tcPr>
            <w:tcW w:w="5054" w:type="dxa"/>
            <w:shd w:val="clear" w:color="auto" w:fill="auto"/>
          </w:tcPr>
          <w:p w:rsidR="00EA4483" w:rsidRPr="00EF4F49" w:rsidRDefault="00EA4483" w:rsidP="00135DEB">
            <w:pPr>
              <w:autoSpaceDE w:val="0"/>
              <w:autoSpaceDN w:val="0"/>
              <w:adjustRightInd w:val="0"/>
              <w:spacing w:line="240" w:lineRule="auto"/>
              <w:contextualSpacing/>
              <w:rPr>
                <w:rFonts w:ascii="Times New Roman" w:hAnsi="Times New Roman" w:cs="Times New Roman"/>
                <w:bCs/>
                <w:color w:val="000000"/>
                <w:sz w:val="20"/>
                <w:szCs w:val="20"/>
              </w:rPr>
            </w:pPr>
            <w:r w:rsidRPr="00EF4F49">
              <w:rPr>
                <w:rFonts w:ascii="Times New Roman" w:hAnsi="Times New Roman" w:cs="Times New Roman"/>
                <w:bCs/>
                <w:color w:val="000000"/>
                <w:sz w:val="20"/>
                <w:szCs w:val="20"/>
              </w:rPr>
              <w:t>Газоснабжение</w:t>
            </w:r>
          </w:p>
        </w:tc>
        <w:tc>
          <w:tcPr>
            <w:tcW w:w="2126" w:type="dxa"/>
            <w:shd w:val="clear" w:color="auto" w:fill="auto"/>
            <w:vAlign w:val="center"/>
          </w:tcPr>
          <w:p w:rsidR="00EA4483" w:rsidRPr="00EF4F49" w:rsidRDefault="00EA4483" w:rsidP="00135DEB">
            <w:pPr>
              <w:spacing w:line="240" w:lineRule="auto"/>
              <w:contextualSpacing/>
              <w:jc w:val="center"/>
              <w:rPr>
                <w:rFonts w:ascii="Times New Roman" w:hAnsi="Times New Roman" w:cs="Times New Roman"/>
                <w:color w:val="000000"/>
                <w:sz w:val="20"/>
                <w:szCs w:val="20"/>
              </w:rPr>
            </w:pPr>
            <w:r w:rsidRPr="00EF4F49">
              <w:rPr>
                <w:rFonts w:ascii="Times New Roman" w:hAnsi="Times New Roman" w:cs="Times New Roman"/>
                <w:color w:val="000000"/>
                <w:sz w:val="20"/>
                <w:szCs w:val="20"/>
              </w:rPr>
              <w:t>28,1</w:t>
            </w:r>
          </w:p>
        </w:tc>
        <w:tc>
          <w:tcPr>
            <w:tcW w:w="2410" w:type="dxa"/>
            <w:shd w:val="clear" w:color="auto" w:fill="auto"/>
            <w:vAlign w:val="center"/>
          </w:tcPr>
          <w:p w:rsidR="00EA4483" w:rsidRPr="00EF4F49" w:rsidRDefault="00EA4483" w:rsidP="00135DEB">
            <w:pPr>
              <w:spacing w:line="240" w:lineRule="auto"/>
              <w:contextualSpacing/>
              <w:jc w:val="center"/>
              <w:rPr>
                <w:rFonts w:ascii="Times New Roman" w:hAnsi="Times New Roman" w:cs="Times New Roman"/>
                <w:color w:val="000000"/>
                <w:sz w:val="20"/>
                <w:szCs w:val="20"/>
              </w:rPr>
            </w:pPr>
            <w:r w:rsidRPr="00EF4F49">
              <w:rPr>
                <w:rFonts w:ascii="Times New Roman" w:hAnsi="Times New Roman" w:cs="Times New Roman"/>
                <w:color w:val="000000"/>
                <w:sz w:val="20"/>
                <w:szCs w:val="20"/>
              </w:rPr>
              <w:t>29,6</w:t>
            </w:r>
          </w:p>
        </w:tc>
      </w:tr>
      <w:tr w:rsidR="00EA4483" w:rsidRPr="00EF4F49" w:rsidTr="00135DEB">
        <w:trPr>
          <w:jc w:val="center"/>
        </w:trPr>
        <w:tc>
          <w:tcPr>
            <w:tcW w:w="5054" w:type="dxa"/>
            <w:shd w:val="clear" w:color="auto" w:fill="auto"/>
          </w:tcPr>
          <w:p w:rsidR="00EA4483" w:rsidRPr="00EF4F49" w:rsidRDefault="00EA4483" w:rsidP="00135DEB">
            <w:pPr>
              <w:autoSpaceDE w:val="0"/>
              <w:autoSpaceDN w:val="0"/>
              <w:adjustRightInd w:val="0"/>
              <w:spacing w:line="240" w:lineRule="auto"/>
              <w:contextualSpacing/>
              <w:rPr>
                <w:rFonts w:ascii="Times New Roman" w:hAnsi="Times New Roman" w:cs="Times New Roman"/>
                <w:bCs/>
                <w:color w:val="000000"/>
                <w:sz w:val="20"/>
                <w:szCs w:val="20"/>
              </w:rPr>
            </w:pPr>
            <w:r w:rsidRPr="00EF4F49">
              <w:rPr>
                <w:rFonts w:ascii="Times New Roman" w:hAnsi="Times New Roman" w:cs="Times New Roman"/>
                <w:bCs/>
                <w:color w:val="000000"/>
                <w:sz w:val="20"/>
                <w:szCs w:val="20"/>
              </w:rPr>
              <w:t>Электроснабжение</w:t>
            </w:r>
          </w:p>
        </w:tc>
        <w:tc>
          <w:tcPr>
            <w:tcW w:w="2126" w:type="dxa"/>
            <w:shd w:val="clear" w:color="auto" w:fill="auto"/>
            <w:vAlign w:val="center"/>
          </w:tcPr>
          <w:p w:rsidR="00EA4483" w:rsidRPr="00EF4F49" w:rsidRDefault="00EA4483" w:rsidP="00135DEB">
            <w:pPr>
              <w:spacing w:line="240" w:lineRule="auto"/>
              <w:contextualSpacing/>
              <w:jc w:val="center"/>
              <w:rPr>
                <w:rFonts w:ascii="Times New Roman" w:hAnsi="Times New Roman" w:cs="Times New Roman"/>
                <w:color w:val="000000"/>
                <w:sz w:val="20"/>
                <w:szCs w:val="20"/>
              </w:rPr>
            </w:pPr>
            <w:r w:rsidRPr="00EF4F49">
              <w:rPr>
                <w:rFonts w:ascii="Times New Roman" w:hAnsi="Times New Roman" w:cs="Times New Roman"/>
                <w:color w:val="000000"/>
                <w:sz w:val="20"/>
                <w:szCs w:val="20"/>
              </w:rPr>
              <w:t>64,8</w:t>
            </w:r>
          </w:p>
        </w:tc>
        <w:tc>
          <w:tcPr>
            <w:tcW w:w="2410" w:type="dxa"/>
            <w:shd w:val="clear" w:color="auto" w:fill="auto"/>
            <w:vAlign w:val="center"/>
          </w:tcPr>
          <w:p w:rsidR="00EA4483" w:rsidRPr="00EF4F49" w:rsidRDefault="00EA4483" w:rsidP="00135DEB">
            <w:pPr>
              <w:spacing w:line="240" w:lineRule="auto"/>
              <w:contextualSpacing/>
              <w:jc w:val="center"/>
              <w:rPr>
                <w:rFonts w:ascii="Times New Roman" w:hAnsi="Times New Roman" w:cs="Times New Roman"/>
                <w:color w:val="000000"/>
                <w:sz w:val="20"/>
                <w:szCs w:val="20"/>
              </w:rPr>
            </w:pPr>
            <w:r w:rsidRPr="00EF4F49">
              <w:rPr>
                <w:rFonts w:ascii="Times New Roman" w:hAnsi="Times New Roman" w:cs="Times New Roman"/>
                <w:color w:val="000000"/>
                <w:sz w:val="20"/>
                <w:szCs w:val="20"/>
              </w:rPr>
              <w:t>28,9</w:t>
            </w:r>
          </w:p>
        </w:tc>
      </w:tr>
      <w:tr w:rsidR="00EA4483" w:rsidRPr="00EF4F49" w:rsidTr="00135DEB">
        <w:trPr>
          <w:jc w:val="center"/>
        </w:trPr>
        <w:tc>
          <w:tcPr>
            <w:tcW w:w="5054" w:type="dxa"/>
            <w:shd w:val="clear" w:color="auto" w:fill="auto"/>
          </w:tcPr>
          <w:p w:rsidR="00EA4483" w:rsidRPr="00EF4F49" w:rsidRDefault="00EA4483" w:rsidP="00135DEB">
            <w:pPr>
              <w:autoSpaceDE w:val="0"/>
              <w:autoSpaceDN w:val="0"/>
              <w:adjustRightInd w:val="0"/>
              <w:spacing w:line="240" w:lineRule="auto"/>
              <w:contextualSpacing/>
              <w:rPr>
                <w:rFonts w:ascii="Times New Roman" w:hAnsi="Times New Roman" w:cs="Times New Roman"/>
                <w:bCs/>
                <w:color w:val="000000"/>
                <w:sz w:val="20"/>
                <w:szCs w:val="20"/>
              </w:rPr>
            </w:pPr>
            <w:r w:rsidRPr="00EF4F49">
              <w:rPr>
                <w:rFonts w:ascii="Times New Roman" w:hAnsi="Times New Roman" w:cs="Times New Roman"/>
                <w:bCs/>
                <w:color w:val="000000"/>
                <w:sz w:val="20"/>
                <w:szCs w:val="20"/>
              </w:rPr>
              <w:t>Теплоснабжение</w:t>
            </w:r>
          </w:p>
        </w:tc>
        <w:tc>
          <w:tcPr>
            <w:tcW w:w="2126" w:type="dxa"/>
            <w:shd w:val="clear" w:color="auto" w:fill="auto"/>
            <w:vAlign w:val="center"/>
          </w:tcPr>
          <w:p w:rsidR="00EA4483" w:rsidRPr="00EF4F49" w:rsidRDefault="00EA4483" w:rsidP="00135DEB">
            <w:pPr>
              <w:spacing w:line="240" w:lineRule="auto"/>
              <w:contextualSpacing/>
              <w:jc w:val="center"/>
              <w:rPr>
                <w:rFonts w:ascii="Times New Roman" w:hAnsi="Times New Roman" w:cs="Times New Roman"/>
                <w:color w:val="000000"/>
                <w:sz w:val="20"/>
                <w:szCs w:val="20"/>
              </w:rPr>
            </w:pPr>
            <w:r w:rsidRPr="00EF4F49">
              <w:rPr>
                <w:rFonts w:ascii="Times New Roman" w:hAnsi="Times New Roman" w:cs="Times New Roman"/>
                <w:color w:val="000000"/>
                <w:sz w:val="20"/>
                <w:szCs w:val="20"/>
              </w:rPr>
              <w:t>53,0</w:t>
            </w:r>
          </w:p>
        </w:tc>
        <w:tc>
          <w:tcPr>
            <w:tcW w:w="2410" w:type="dxa"/>
            <w:shd w:val="clear" w:color="auto" w:fill="auto"/>
            <w:vAlign w:val="center"/>
          </w:tcPr>
          <w:p w:rsidR="00EA4483" w:rsidRPr="00EF4F49" w:rsidRDefault="00EA4483" w:rsidP="00135DEB">
            <w:pPr>
              <w:spacing w:line="240" w:lineRule="auto"/>
              <w:contextualSpacing/>
              <w:jc w:val="center"/>
              <w:rPr>
                <w:rFonts w:ascii="Times New Roman" w:hAnsi="Times New Roman" w:cs="Times New Roman"/>
                <w:color w:val="000000"/>
                <w:sz w:val="20"/>
                <w:szCs w:val="20"/>
              </w:rPr>
            </w:pPr>
            <w:r w:rsidRPr="00EF4F49">
              <w:rPr>
                <w:rFonts w:ascii="Times New Roman" w:hAnsi="Times New Roman" w:cs="Times New Roman"/>
                <w:color w:val="000000"/>
                <w:sz w:val="20"/>
                <w:szCs w:val="20"/>
              </w:rPr>
              <w:t>39,6</w:t>
            </w:r>
          </w:p>
        </w:tc>
      </w:tr>
      <w:tr w:rsidR="00EA4483" w:rsidRPr="00EF4F49" w:rsidTr="00135DEB">
        <w:trPr>
          <w:jc w:val="center"/>
        </w:trPr>
        <w:tc>
          <w:tcPr>
            <w:tcW w:w="5054" w:type="dxa"/>
            <w:shd w:val="clear" w:color="auto" w:fill="auto"/>
          </w:tcPr>
          <w:p w:rsidR="00EA4483" w:rsidRPr="00EF4F49" w:rsidRDefault="00EA4483" w:rsidP="00135DEB">
            <w:pPr>
              <w:autoSpaceDE w:val="0"/>
              <w:autoSpaceDN w:val="0"/>
              <w:adjustRightInd w:val="0"/>
              <w:spacing w:line="240" w:lineRule="auto"/>
              <w:contextualSpacing/>
              <w:rPr>
                <w:rFonts w:ascii="Times New Roman" w:hAnsi="Times New Roman" w:cs="Times New Roman"/>
                <w:bCs/>
                <w:color w:val="000000"/>
                <w:sz w:val="20"/>
                <w:szCs w:val="20"/>
              </w:rPr>
            </w:pPr>
            <w:r w:rsidRPr="00EF4F49">
              <w:rPr>
                <w:rFonts w:ascii="Times New Roman" w:hAnsi="Times New Roman" w:cs="Times New Roman"/>
                <w:bCs/>
                <w:color w:val="000000"/>
                <w:sz w:val="20"/>
                <w:szCs w:val="20"/>
              </w:rPr>
              <w:t>Телефонная связь</w:t>
            </w:r>
          </w:p>
        </w:tc>
        <w:tc>
          <w:tcPr>
            <w:tcW w:w="2126" w:type="dxa"/>
            <w:shd w:val="clear" w:color="auto" w:fill="auto"/>
            <w:vAlign w:val="center"/>
          </w:tcPr>
          <w:p w:rsidR="00EA4483" w:rsidRPr="00EF4F49" w:rsidRDefault="00EA4483" w:rsidP="00135DEB">
            <w:pPr>
              <w:spacing w:line="240" w:lineRule="auto"/>
              <w:contextualSpacing/>
              <w:jc w:val="center"/>
              <w:rPr>
                <w:rFonts w:ascii="Times New Roman" w:hAnsi="Times New Roman" w:cs="Times New Roman"/>
                <w:color w:val="000000"/>
                <w:sz w:val="20"/>
                <w:szCs w:val="20"/>
              </w:rPr>
            </w:pPr>
            <w:r w:rsidRPr="00EF4F49">
              <w:rPr>
                <w:rFonts w:ascii="Times New Roman" w:hAnsi="Times New Roman" w:cs="Times New Roman"/>
                <w:color w:val="000000"/>
                <w:sz w:val="20"/>
                <w:szCs w:val="20"/>
              </w:rPr>
              <w:t>49,6</w:t>
            </w:r>
          </w:p>
        </w:tc>
        <w:tc>
          <w:tcPr>
            <w:tcW w:w="2410" w:type="dxa"/>
            <w:shd w:val="clear" w:color="auto" w:fill="auto"/>
            <w:vAlign w:val="center"/>
          </w:tcPr>
          <w:p w:rsidR="00EA4483" w:rsidRPr="00EF4F49" w:rsidRDefault="00EA4483" w:rsidP="00135DEB">
            <w:pPr>
              <w:spacing w:line="240" w:lineRule="auto"/>
              <w:contextualSpacing/>
              <w:jc w:val="center"/>
              <w:rPr>
                <w:rFonts w:ascii="Times New Roman" w:hAnsi="Times New Roman" w:cs="Times New Roman"/>
                <w:color w:val="000000"/>
                <w:sz w:val="20"/>
                <w:szCs w:val="20"/>
              </w:rPr>
            </w:pPr>
            <w:r w:rsidRPr="00EF4F49">
              <w:rPr>
                <w:rFonts w:ascii="Times New Roman" w:hAnsi="Times New Roman" w:cs="Times New Roman"/>
                <w:color w:val="000000"/>
                <w:sz w:val="20"/>
                <w:szCs w:val="20"/>
              </w:rPr>
              <w:t>37,8</w:t>
            </w:r>
          </w:p>
        </w:tc>
      </w:tr>
    </w:tbl>
    <w:p w:rsidR="00EA4483" w:rsidRPr="00ED1F4C" w:rsidRDefault="00EA4483" w:rsidP="00EA4483">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EA4483" w:rsidRPr="00ED1F4C" w:rsidRDefault="00EA4483" w:rsidP="00EA448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D1F4C">
        <w:rPr>
          <w:rFonts w:ascii="Times New Roman" w:hAnsi="Times New Roman" w:cs="Times New Roman"/>
          <w:sz w:val="28"/>
          <w:szCs w:val="28"/>
        </w:rPr>
        <w:t xml:space="preserve">С небольшим перевесом как неудовлетворительное оценивается качество водоснабжения и водоотведения (46,8% против 43,3%), водоочистки (46,7% против 44,6%) и газоснабжения (29,6% против 28,1%). </w:t>
      </w:r>
    </w:p>
    <w:p w:rsidR="00EA4483" w:rsidRPr="00ED1F4C" w:rsidRDefault="00EA4483" w:rsidP="00EA448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D1F4C">
        <w:rPr>
          <w:rFonts w:ascii="Times New Roman" w:hAnsi="Times New Roman" w:cs="Times New Roman"/>
          <w:sz w:val="28"/>
          <w:szCs w:val="28"/>
        </w:rPr>
        <w:t xml:space="preserve">Со значительным более 30%-ым перевесом в лучшую сторону дана оценка качества электроснабжения (64,8% против 28,9%). Также со значительным перевесом оценивается качество теплоснабжения (53,0% против 39,6%) и телефонной связи (49,6% против 37,8%) (рис. </w:t>
      </w:r>
      <w:r>
        <w:rPr>
          <w:rFonts w:ascii="Times New Roman" w:hAnsi="Times New Roman" w:cs="Times New Roman"/>
          <w:sz w:val="28"/>
          <w:szCs w:val="28"/>
        </w:rPr>
        <w:t>32</w:t>
      </w:r>
      <w:r w:rsidRPr="00ED1F4C">
        <w:rPr>
          <w:rFonts w:ascii="Times New Roman" w:hAnsi="Times New Roman" w:cs="Times New Roman"/>
          <w:sz w:val="28"/>
          <w:szCs w:val="28"/>
        </w:rPr>
        <w:t xml:space="preserve">). </w:t>
      </w:r>
      <w:r w:rsidRPr="00ED1F4C">
        <w:rPr>
          <w:rFonts w:ascii="Times New Roman" w:hAnsi="Times New Roman" w:cs="Times New Roman"/>
          <w:sz w:val="28"/>
          <w:szCs w:val="28"/>
        </w:rPr>
        <w:br w:type="page"/>
      </w:r>
    </w:p>
    <w:p w:rsidR="00EA4483" w:rsidRPr="00ED1F4C" w:rsidRDefault="00EA4483" w:rsidP="00EA4483">
      <w:pPr>
        <w:autoSpaceDE w:val="0"/>
        <w:autoSpaceDN w:val="0"/>
        <w:adjustRightInd w:val="0"/>
        <w:spacing w:after="0" w:line="240" w:lineRule="auto"/>
        <w:contextualSpacing/>
        <w:rPr>
          <w:rFonts w:ascii="Times New Roman" w:hAnsi="Times New Roman" w:cs="Times New Roman"/>
          <w:b/>
          <w:sz w:val="24"/>
          <w:szCs w:val="24"/>
        </w:rPr>
      </w:pPr>
      <w:r w:rsidRPr="00ED1F4C">
        <w:rPr>
          <w:rFonts w:ascii="Times New Roman" w:hAnsi="Times New Roman" w:cs="Times New Roman"/>
          <w:b/>
          <w:noProof/>
          <w:sz w:val="24"/>
          <w:szCs w:val="24"/>
          <w:lang w:eastAsia="ru-RU"/>
        </w:rPr>
        <w:lastRenderedPageBreak/>
        <w:drawing>
          <wp:inline distT="0" distB="0" distL="0" distR="0" wp14:anchorId="190E6F98" wp14:editId="59DBE944">
            <wp:extent cx="6102350" cy="1570355"/>
            <wp:effectExtent l="0" t="0" r="0" b="0"/>
            <wp:docPr id="42"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A4483" w:rsidRPr="00EF4F49" w:rsidRDefault="00EA4483" w:rsidP="00EA4483">
      <w:pPr>
        <w:autoSpaceDE w:val="0"/>
        <w:autoSpaceDN w:val="0"/>
        <w:adjustRightInd w:val="0"/>
        <w:spacing w:after="0" w:line="240" w:lineRule="auto"/>
        <w:ind w:firstLine="709"/>
        <w:contextualSpacing/>
        <w:jc w:val="center"/>
        <w:rPr>
          <w:rFonts w:ascii="Times New Roman" w:hAnsi="Times New Roman" w:cs="Times New Roman"/>
          <w:i/>
          <w:sz w:val="20"/>
          <w:szCs w:val="20"/>
        </w:rPr>
      </w:pPr>
      <w:r w:rsidRPr="00EF4F49">
        <w:rPr>
          <w:rFonts w:ascii="Times New Roman" w:hAnsi="Times New Roman" w:cs="Times New Roman"/>
          <w:bCs/>
          <w:i/>
          <w:color w:val="000000"/>
          <w:sz w:val="20"/>
          <w:szCs w:val="20"/>
        </w:rPr>
        <w:t xml:space="preserve">Рисунок 32 – </w:t>
      </w:r>
      <w:r w:rsidRPr="00EF4F49">
        <w:rPr>
          <w:rFonts w:ascii="Times New Roman" w:hAnsi="Times New Roman" w:cs="Times New Roman"/>
          <w:i/>
          <w:sz w:val="20"/>
          <w:szCs w:val="20"/>
        </w:rPr>
        <w:t>Оценка населением качества услуг субъектов естественных монополий (доля респондентов, %)</w:t>
      </w:r>
    </w:p>
    <w:p w:rsidR="003F093A" w:rsidRPr="003F093A" w:rsidRDefault="003F093A" w:rsidP="003F093A">
      <w:pPr>
        <w:pStyle w:val="a3"/>
        <w:tabs>
          <w:tab w:val="left" w:pos="1134"/>
        </w:tabs>
        <w:spacing w:after="0" w:line="240" w:lineRule="auto"/>
        <w:ind w:left="709"/>
        <w:jc w:val="both"/>
      </w:pPr>
      <w:bookmarkStart w:id="1" w:name="_GoBack"/>
      <w:bookmarkEnd w:id="1"/>
    </w:p>
    <w:sectPr w:rsidR="003F093A" w:rsidRPr="003F09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3BEE"/>
    <w:multiLevelType w:val="hybridMultilevel"/>
    <w:tmpl w:val="C57C9A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3B724245"/>
    <w:multiLevelType w:val="hybridMultilevel"/>
    <w:tmpl w:val="A2AE5C6C"/>
    <w:lvl w:ilvl="0" w:tplc="A058E644">
      <w:start w:val="1"/>
      <w:numFmt w:val="decimal"/>
      <w:pStyle w:val="4"/>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BD75BE3"/>
    <w:multiLevelType w:val="hybridMultilevel"/>
    <w:tmpl w:val="C7E2CB0A"/>
    <w:lvl w:ilvl="0" w:tplc="B6243798">
      <w:start w:val="1"/>
      <w:numFmt w:val="decimal"/>
      <w:lvlText w:val="%1)"/>
      <w:lvlJc w:val="left"/>
      <w:pPr>
        <w:ind w:left="1069" w:hanging="360"/>
      </w:pPr>
      <w:rPr>
        <w:rFonts w:ascii="Times New Roman" w:eastAsia="Calibri"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40136C6F"/>
    <w:multiLevelType w:val="hybridMultilevel"/>
    <w:tmpl w:val="6FE661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6AE3E88"/>
    <w:multiLevelType w:val="hybridMultilevel"/>
    <w:tmpl w:val="417819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BCA0EC6"/>
    <w:multiLevelType w:val="hybridMultilevel"/>
    <w:tmpl w:val="4B2A14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D"/>
    <w:rsid w:val="001C554A"/>
    <w:rsid w:val="003218C6"/>
    <w:rsid w:val="003F093A"/>
    <w:rsid w:val="004D2F2D"/>
    <w:rsid w:val="006538E4"/>
    <w:rsid w:val="00B2732A"/>
    <w:rsid w:val="00EA4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C5E2B-F7C5-4E68-B254-644D1EB5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F2D"/>
    <w:pPr>
      <w:spacing w:after="200" w:line="276" w:lineRule="auto"/>
    </w:pPr>
  </w:style>
  <w:style w:type="paragraph" w:styleId="1">
    <w:name w:val="heading 1"/>
    <w:basedOn w:val="a"/>
    <w:next w:val="a"/>
    <w:link w:val="10"/>
    <w:uiPriority w:val="9"/>
    <w:qFormat/>
    <w:rsid w:val="003F093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9"/>
    <w:unhideWhenUsed/>
    <w:qFormat/>
    <w:rsid w:val="003F093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9"/>
    <w:unhideWhenUsed/>
    <w:qFormat/>
    <w:rsid w:val="003218C6"/>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1,Нумерация"/>
    <w:basedOn w:val="a"/>
    <w:link w:val="a4"/>
    <w:uiPriority w:val="34"/>
    <w:qFormat/>
    <w:rsid w:val="004D2F2D"/>
    <w:pPr>
      <w:ind w:left="720"/>
      <w:contextualSpacing/>
    </w:pPr>
    <w:rPr>
      <w:rFonts w:eastAsiaTheme="minorEastAsia"/>
      <w:lang w:eastAsia="ru-RU"/>
    </w:rPr>
  </w:style>
  <w:style w:type="character" w:styleId="a5">
    <w:name w:val="Hyperlink"/>
    <w:uiPriority w:val="99"/>
    <w:unhideWhenUsed/>
    <w:rsid w:val="004D2F2D"/>
    <w:rPr>
      <w:color w:val="0563C1"/>
      <w:u w:val="single"/>
    </w:rPr>
  </w:style>
  <w:style w:type="character" w:customStyle="1" w:styleId="a4">
    <w:name w:val="Абзац списка Знак"/>
    <w:aliases w:val="список 1 Знак,Нумерация Знак"/>
    <w:basedOn w:val="a0"/>
    <w:link w:val="a3"/>
    <w:uiPriority w:val="34"/>
    <w:locked/>
    <w:rsid w:val="004D2F2D"/>
    <w:rPr>
      <w:rFonts w:eastAsiaTheme="minorEastAsia"/>
      <w:lang w:eastAsia="ru-RU"/>
    </w:rPr>
  </w:style>
  <w:style w:type="character" w:customStyle="1" w:styleId="30">
    <w:name w:val="Заголовок 3 Знак"/>
    <w:basedOn w:val="a0"/>
    <w:link w:val="3"/>
    <w:uiPriority w:val="99"/>
    <w:rsid w:val="003218C6"/>
    <w:rPr>
      <w:rFonts w:asciiTheme="majorHAnsi" w:eastAsiaTheme="majorEastAsia" w:hAnsiTheme="majorHAnsi" w:cstheme="majorBidi"/>
      <w:b/>
      <w:bCs/>
      <w:color w:val="5B9BD5" w:themeColor="accent1"/>
    </w:rPr>
  </w:style>
  <w:style w:type="character" w:customStyle="1" w:styleId="a6">
    <w:name w:val="Основной текст_"/>
    <w:basedOn w:val="a0"/>
    <w:link w:val="11"/>
    <w:rsid w:val="003218C6"/>
    <w:rPr>
      <w:rFonts w:ascii="Times New Roman" w:eastAsia="Times New Roman" w:hAnsi="Times New Roman" w:cs="Times New Roman"/>
      <w:sz w:val="26"/>
      <w:szCs w:val="26"/>
      <w:shd w:val="clear" w:color="auto" w:fill="FFFFFF"/>
    </w:rPr>
  </w:style>
  <w:style w:type="character" w:customStyle="1" w:styleId="a7">
    <w:name w:val="Основной текст + Полужирный"/>
    <w:basedOn w:val="a6"/>
    <w:rsid w:val="003218C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pt">
    <w:name w:val="Основной текст + Полужирный;Интервал 1 pt"/>
    <w:basedOn w:val="a6"/>
    <w:rsid w:val="003218C6"/>
    <w:rPr>
      <w:rFonts w:ascii="Times New Roman" w:eastAsia="Times New Roman" w:hAnsi="Times New Roman" w:cs="Times New Roman"/>
      <w:b/>
      <w:bCs/>
      <w:color w:val="000000"/>
      <w:spacing w:val="20"/>
      <w:w w:val="100"/>
      <w:position w:val="0"/>
      <w:sz w:val="26"/>
      <w:szCs w:val="26"/>
      <w:shd w:val="clear" w:color="auto" w:fill="FFFFFF"/>
      <w:lang w:val="ru-RU" w:eastAsia="ru-RU" w:bidi="ru-RU"/>
    </w:rPr>
  </w:style>
  <w:style w:type="paragraph" w:customStyle="1" w:styleId="11">
    <w:name w:val="Основной текст1"/>
    <w:basedOn w:val="a"/>
    <w:link w:val="a6"/>
    <w:rsid w:val="003218C6"/>
    <w:pPr>
      <w:widowControl w:val="0"/>
      <w:shd w:val="clear" w:color="auto" w:fill="FFFFFF"/>
      <w:spacing w:after="240" w:line="324" w:lineRule="exact"/>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3F093A"/>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9"/>
    <w:rsid w:val="003F093A"/>
    <w:rPr>
      <w:rFonts w:asciiTheme="majorHAnsi" w:eastAsiaTheme="majorEastAsia" w:hAnsiTheme="majorHAnsi" w:cstheme="majorBidi"/>
      <w:b/>
      <w:bCs/>
      <w:color w:val="5B9BD5" w:themeColor="accent1"/>
      <w:sz w:val="26"/>
      <w:szCs w:val="26"/>
    </w:rPr>
  </w:style>
  <w:style w:type="table" w:styleId="a8">
    <w:name w:val="Table Grid"/>
    <w:basedOn w:val="a1"/>
    <w:rsid w:val="003F093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3F093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093A"/>
    <w:rPr>
      <w:rFonts w:ascii="Tahoma" w:hAnsi="Tahoma" w:cs="Tahoma"/>
      <w:sz w:val="16"/>
      <w:szCs w:val="16"/>
    </w:rPr>
  </w:style>
  <w:style w:type="paragraph" w:styleId="ab">
    <w:name w:val="footnote text"/>
    <w:basedOn w:val="a"/>
    <w:link w:val="ac"/>
    <w:uiPriority w:val="99"/>
    <w:semiHidden/>
    <w:unhideWhenUsed/>
    <w:rsid w:val="003F093A"/>
    <w:pPr>
      <w:spacing w:after="0" w:line="240" w:lineRule="auto"/>
    </w:pPr>
    <w:rPr>
      <w:rFonts w:eastAsiaTheme="minorEastAsia"/>
      <w:sz w:val="20"/>
      <w:szCs w:val="20"/>
      <w:lang w:eastAsia="ru-RU"/>
    </w:rPr>
  </w:style>
  <w:style w:type="character" w:customStyle="1" w:styleId="ac">
    <w:name w:val="Текст сноски Знак"/>
    <w:basedOn w:val="a0"/>
    <w:link w:val="ab"/>
    <w:uiPriority w:val="99"/>
    <w:semiHidden/>
    <w:rsid w:val="003F093A"/>
    <w:rPr>
      <w:rFonts w:eastAsiaTheme="minorEastAsia"/>
      <w:sz w:val="20"/>
      <w:szCs w:val="20"/>
      <w:lang w:eastAsia="ru-RU"/>
    </w:rPr>
  </w:style>
  <w:style w:type="character" w:styleId="ad">
    <w:name w:val="footnote reference"/>
    <w:basedOn w:val="a0"/>
    <w:uiPriority w:val="99"/>
    <w:semiHidden/>
    <w:unhideWhenUsed/>
    <w:rsid w:val="003F093A"/>
    <w:rPr>
      <w:vertAlign w:val="superscript"/>
    </w:rPr>
  </w:style>
  <w:style w:type="paragraph" w:styleId="ae">
    <w:name w:val="Body Text"/>
    <w:basedOn w:val="a"/>
    <w:link w:val="af"/>
    <w:semiHidden/>
    <w:rsid w:val="003F093A"/>
    <w:pPr>
      <w:spacing w:after="0" w:line="240" w:lineRule="auto"/>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semiHidden/>
    <w:rsid w:val="003F093A"/>
    <w:rPr>
      <w:rFonts w:ascii="Times New Roman" w:eastAsia="Times New Roman" w:hAnsi="Times New Roman" w:cs="Times New Roman"/>
      <w:sz w:val="28"/>
      <w:szCs w:val="24"/>
      <w:lang w:eastAsia="ru-RU"/>
    </w:rPr>
  </w:style>
  <w:style w:type="character" w:customStyle="1" w:styleId="af0">
    <w:name w:val="Верхний колонтитул Знак"/>
    <w:basedOn w:val="a0"/>
    <w:link w:val="af1"/>
    <w:uiPriority w:val="99"/>
    <w:rsid w:val="003F093A"/>
    <w:rPr>
      <w:rFonts w:eastAsiaTheme="minorEastAsia"/>
      <w:lang w:eastAsia="ru-RU"/>
    </w:rPr>
  </w:style>
  <w:style w:type="paragraph" w:styleId="af1">
    <w:name w:val="header"/>
    <w:basedOn w:val="a"/>
    <w:link w:val="af0"/>
    <w:uiPriority w:val="99"/>
    <w:unhideWhenUsed/>
    <w:rsid w:val="003F093A"/>
    <w:pPr>
      <w:tabs>
        <w:tab w:val="center" w:pos="4677"/>
        <w:tab w:val="right" w:pos="9355"/>
      </w:tabs>
      <w:spacing w:after="0" w:line="240" w:lineRule="auto"/>
    </w:pPr>
    <w:rPr>
      <w:rFonts w:eastAsiaTheme="minorEastAsia"/>
      <w:lang w:eastAsia="ru-RU"/>
    </w:rPr>
  </w:style>
  <w:style w:type="character" w:customStyle="1" w:styleId="12">
    <w:name w:val="Верхний колонтитул Знак1"/>
    <w:basedOn w:val="a0"/>
    <w:uiPriority w:val="99"/>
    <w:semiHidden/>
    <w:rsid w:val="003F093A"/>
  </w:style>
  <w:style w:type="paragraph" w:styleId="af2">
    <w:name w:val="footer"/>
    <w:basedOn w:val="a"/>
    <w:link w:val="af3"/>
    <w:uiPriority w:val="99"/>
    <w:unhideWhenUsed/>
    <w:rsid w:val="003F093A"/>
    <w:pPr>
      <w:tabs>
        <w:tab w:val="center" w:pos="4677"/>
        <w:tab w:val="right" w:pos="9355"/>
      </w:tabs>
      <w:spacing w:after="0" w:line="240" w:lineRule="auto"/>
    </w:pPr>
    <w:rPr>
      <w:rFonts w:eastAsiaTheme="minorEastAsia"/>
      <w:lang w:eastAsia="ru-RU"/>
    </w:rPr>
  </w:style>
  <w:style w:type="character" w:customStyle="1" w:styleId="af3">
    <w:name w:val="Нижний колонтитул Знак"/>
    <w:basedOn w:val="a0"/>
    <w:link w:val="af2"/>
    <w:uiPriority w:val="99"/>
    <w:rsid w:val="003F093A"/>
    <w:rPr>
      <w:rFonts w:eastAsiaTheme="minorEastAsia"/>
      <w:lang w:eastAsia="ru-RU"/>
    </w:rPr>
  </w:style>
  <w:style w:type="paragraph" w:styleId="af4">
    <w:name w:val="Title"/>
    <w:basedOn w:val="a"/>
    <w:link w:val="af5"/>
    <w:qFormat/>
    <w:rsid w:val="003F093A"/>
    <w:pPr>
      <w:spacing w:after="0" w:line="240" w:lineRule="auto"/>
      <w:jc w:val="center"/>
    </w:pPr>
    <w:rPr>
      <w:rFonts w:ascii="Arial" w:eastAsia="Times New Roman" w:hAnsi="Arial" w:cs="Times New Roman"/>
      <w:sz w:val="24"/>
      <w:szCs w:val="20"/>
      <w:lang w:eastAsia="ru-RU"/>
    </w:rPr>
  </w:style>
  <w:style w:type="character" w:customStyle="1" w:styleId="af5">
    <w:name w:val="Название Знак"/>
    <w:basedOn w:val="a0"/>
    <w:link w:val="af4"/>
    <w:rsid w:val="003F093A"/>
    <w:rPr>
      <w:rFonts w:ascii="Arial" w:eastAsia="Times New Roman" w:hAnsi="Arial" w:cs="Times New Roman"/>
      <w:sz w:val="24"/>
      <w:szCs w:val="20"/>
      <w:lang w:eastAsia="ru-RU"/>
    </w:rPr>
  </w:style>
  <w:style w:type="paragraph" w:styleId="af6">
    <w:name w:val="Normal (Web)"/>
    <w:basedOn w:val="a"/>
    <w:uiPriority w:val="99"/>
    <w:unhideWhenUsed/>
    <w:rsid w:val="003F093A"/>
    <w:pPr>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3F09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3F093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3">
    <w:name w:val="Сетка таблицы1"/>
    <w:basedOn w:val="a1"/>
    <w:next w:val="a8"/>
    <w:uiPriority w:val="59"/>
    <w:rsid w:val="003F09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093A"/>
    <w:pPr>
      <w:widowControl w:val="0"/>
      <w:autoSpaceDE w:val="0"/>
      <w:autoSpaceDN w:val="0"/>
      <w:spacing w:after="0" w:line="240" w:lineRule="auto"/>
    </w:pPr>
    <w:rPr>
      <w:rFonts w:ascii="Calibri" w:eastAsia="Times New Roman" w:hAnsi="Calibri" w:cs="Calibri"/>
      <w:b/>
      <w:szCs w:val="20"/>
      <w:lang w:eastAsia="ru-RU"/>
    </w:rPr>
  </w:style>
  <w:style w:type="paragraph" w:styleId="af7">
    <w:name w:val="Plain Text"/>
    <w:basedOn w:val="a"/>
    <w:link w:val="af8"/>
    <w:unhideWhenUsed/>
    <w:rsid w:val="003F093A"/>
    <w:pPr>
      <w:spacing w:after="0" w:line="240" w:lineRule="auto"/>
    </w:pPr>
    <w:rPr>
      <w:rFonts w:ascii="Consolas" w:eastAsia="Calibri" w:hAnsi="Consolas" w:cs="Times New Roman"/>
      <w:sz w:val="21"/>
      <w:szCs w:val="21"/>
    </w:rPr>
  </w:style>
  <w:style w:type="character" w:customStyle="1" w:styleId="af8">
    <w:name w:val="Текст Знак"/>
    <w:basedOn w:val="a0"/>
    <w:link w:val="af7"/>
    <w:rsid w:val="003F093A"/>
    <w:rPr>
      <w:rFonts w:ascii="Consolas" w:eastAsia="Calibri" w:hAnsi="Consolas" w:cs="Times New Roman"/>
      <w:sz w:val="21"/>
      <w:szCs w:val="21"/>
    </w:rPr>
  </w:style>
  <w:style w:type="table" w:customStyle="1" w:styleId="21">
    <w:name w:val="Сетка таблицы2"/>
    <w:basedOn w:val="a1"/>
    <w:next w:val="a8"/>
    <w:uiPriority w:val="39"/>
    <w:rsid w:val="003F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3F093A"/>
    <w:rPr>
      <w:color w:val="954F72" w:themeColor="followedHyperlink"/>
      <w:u w:val="single"/>
    </w:rPr>
  </w:style>
  <w:style w:type="table" w:customStyle="1" w:styleId="31">
    <w:name w:val="Сетка таблицы3"/>
    <w:basedOn w:val="a1"/>
    <w:next w:val="a8"/>
    <w:rsid w:val="003F09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8"/>
    <w:rsid w:val="003F09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3F093A"/>
    <w:pPr>
      <w:spacing w:after="0" w:line="360" w:lineRule="auto"/>
      <w:ind w:left="708"/>
      <w:jc w:val="center"/>
    </w:pPr>
    <w:rPr>
      <w:rFonts w:ascii="Times New Roman" w:eastAsia="Times New Roman" w:hAnsi="Times New Roman" w:cs="Times New Roman"/>
      <w:sz w:val="24"/>
      <w:szCs w:val="28"/>
      <w:lang w:eastAsia="ru-RU"/>
    </w:rPr>
  </w:style>
  <w:style w:type="paragraph" w:styleId="afb">
    <w:name w:val="TOC Heading"/>
    <w:basedOn w:val="1"/>
    <w:next w:val="a"/>
    <w:uiPriority w:val="39"/>
    <w:unhideWhenUsed/>
    <w:qFormat/>
    <w:rsid w:val="003F093A"/>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3F093A"/>
    <w:pPr>
      <w:spacing w:after="100"/>
    </w:pPr>
  </w:style>
  <w:style w:type="paragraph" w:styleId="22">
    <w:name w:val="toc 2"/>
    <w:basedOn w:val="a"/>
    <w:next w:val="a"/>
    <w:autoRedefine/>
    <w:uiPriority w:val="39"/>
    <w:unhideWhenUsed/>
    <w:rsid w:val="003F093A"/>
    <w:pPr>
      <w:spacing w:after="100"/>
      <w:ind w:left="220"/>
    </w:pPr>
  </w:style>
  <w:style w:type="paragraph" w:styleId="32">
    <w:name w:val="toc 3"/>
    <w:basedOn w:val="a"/>
    <w:next w:val="a"/>
    <w:autoRedefine/>
    <w:uiPriority w:val="39"/>
    <w:unhideWhenUsed/>
    <w:rsid w:val="003F093A"/>
    <w:pPr>
      <w:spacing w:after="100"/>
      <w:ind w:left="440"/>
    </w:pPr>
  </w:style>
  <w:style w:type="character" w:customStyle="1" w:styleId="8pt">
    <w:name w:val="Основной текст + 8 pt;Полужирный"/>
    <w:basedOn w:val="a6"/>
    <w:rsid w:val="003F093A"/>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9pt0pt">
    <w:name w:val="Основной текст + 9 pt;Курсив;Интервал 0 pt"/>
    <w:basedOn w:val="a6"/>
    <w:rsid w:val="003F093A"/>
    <w:rPr>
      <w:rFonts w:ascii="Times New Roman" w:eastAsia="Times New Roman" w:hAnsi="Times New Roman" w:cs="Times New Roman"/>
      <w:i/>
      <w:iCs/>
      <w:color w:val="000000"/>
      <w:spacing w:val="10"/>
      <w:w w:val="100"/>
      <w:position w:val="0"/>
      <w:sz w:val="18"/>
      <w:szCs w:val="18"/>
      <w:shd w:val="clear" w:color="auto" w:fill="FFFFFF"/>
      <w:lang w:val="ru-RU" w:eastAsia="ru-RU" w:bidi="ru-RU"/>
    </w:rPr>
  </w:style>
  <w:style w:type="character" w:customStyle="1" w:styleId="7">
    <w:name w:val="Основной текст (7)_"/>
    <w:basedOn w:val="a0"/>
    <w:link w:val="70"/>
    <w:rsid w:val="003F093A"/>
    <w:rPr>
      <w:rFonts w:ascii="Times New Roman" w:eastAsia="Times New Roman" w:hAnsi="Times New Roman" w:cs="Times New Roman"/>
      <w:b/>
      <w:bCs/>
      <w:sz w:val="23"/>
      <w:szCs w:val="23"/>
      <w:shd w:val="clear" w:color="auto" w:fill="FFFFFF"/>
    </w:rPr>
  </w:style>
  <w:style w:type="character" w:customStyle="1" w:styleId="Constantia12pt2pt">
    <w:name w:val="Основной текст + Constantia;12 pt;Интервал 2 pt"/>
    <w:basedOn w:val="a6"/>
    <w:rsid w:val="003F093A"/>
    <w:rPr>
      <w:rFonts w:ascii="Constantia" w:eastAsia="Constantia" w:hAnsi="Constantia" w:cs="Constantia"/>
      <w:color w:val="000000"/>
      <w:spacing w:val="50"/>
      <w:w w:val="100"/>
      <w:position w:val="0"/>
      <w:sz w:val="24"/>
      <w:szCs w:val="24"/>
      <w:shd w:val="clear" w:color="auto" w:fill="FFFFFF"/>
      <w:lang w:val="ru-RU" w:eastAsia="ru-RU" w:bidi="ru-RU"/>
    </w:rPr>
  </w:style>
  <w:style w:type="character" w:customStyle="1" w:styleId="12pt">
    <w:name w:val="Основной текст + 12 pt"/>
    <w:basedOn w:val="a6"/>
    <w:rsid w:val="003F093A"/>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70">
    <w:name w:val="Основной текст (7)"/>
    <w:basedOn w:val="a"/>
    <w:link w:val="7"/>
    <w:rsid w:val="003F093A"/>
    <w:pPr>
      <w:widowControl w:val="0"/>
      <w:shd w:val="clear" w:color="auto" w:fill="FFFFFF"/>
      <w:spacing w:before="240" w:after="240" w:line="288" w:lineRule="exact"/>
      <w:ind w:firstLine="260"/>
    </w:pPr>
    <w:rPr>
      <w:rFonts w:ascii="Times New Roman" w:eastAsia="Times New Roman" w:hAnsi="Times New Roman" w:cs="Times New Roman"/>
      <w:b/>
      <w:bCs/>
      <w:sz w:val="23"/>
      <w:szCs w:val="23"/>
    </w:rPr>
  </w:style>
  <w:style w:type="paragraph" w:customStyle="1" w:styleId="15">
    <w:name w:val="Без интервала1"/>
    <w:next w:val="afa"/>
    <w:uiPriority w:val="1"/>
    <w:qFormat/>
    <w:rsid w:val="003F093A"/>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styleId="afc">
    <w:name w:val="annotation reference"/>
    <w:basedOn w:val="a0"/>
    <w:uiPriority w:val="99"/>
    <w:semiHidden/>
    <w:unhideWhenUsed/>
    <w:rsid w:val="003F093A"/>
    <w:rPr>
      <w:sz w:val="16"/>
      <w:szCs w:val="16"/>
    </w:rPr>
  </w:style>
  <w:style w:type="paragraph" w:styleId="afd">
    <w:name w:val="annotation text"/>
    <w:basedOn w:val="a"/>
    <w:link w:val="afe"/>
    <w:uiPriority w:val="99"/>
    <w:semiHidden/>
    <w:unhideWhenUsed/>
    <w:rsid w:val="003F093A"/>
    <w:pPr>
      <w:spacing w:line="240" w:lineRule="auto"/>
    </w:pPr>
    <w:rPr>
      <w:sz w:val="20"/>
      <w:szCs w:val="20"/>
    </w:rPr>
  </w:style>
  <w:style w:type="character" w:customStyle="1" w:styleId="afe">
    <w:name w:val="Текст примечания Знак"/>
    <w:basedOn w:val="a0"/>
    <w:link w:val="afd"/>
    <w:uiPriority w:val="99"/>
    <w:semiHidden/>
    <w:rsid w:val="003F093A"/>
    <w:rPr>
      <w:sz w:val="20"/>
      <w:szCs w:val="20"/>
    </w:rPr>
  </w:style>
  <w:style w:type="paragraph" w:styleId="aff">
    <w:name w:val="caption"/>
    <w:aliases w:val="Название таблицы Название объекта"/>
    <w:basedOn w:val="a"/>
    <w:next w:val="a"/>
    <w:unhideWhenUsed/>
    <w:qFormat/>
    <w:rsid w:val="003F093A"/>
    <w:pPr>
      <w:spacing w:line="240" w:lineRule="auto"/>
    </w:pPr>
    <w:rPr>
      <w:i/>
      <w:iCs/>
      <w:color w:val="44546A" w:themeColor="text2"/>
      <w:sz w:val="18"/>
      <w:szCs w:val="18"/>
    </w:rPr>
  </w:style>
  <w:style w:type="character" w:styleId="aff0">
    <w:name w:val="Strong"/>
    <w:uiPriority w:val="99"/>
    <w:qFormat/>
    <w:rsid w:val="003F093A"/>
    <w:rPr>
      <w:b/>
      <w:bCs/>
    </w:rPr>
  </w:style>
  <w:style w:type="character" w:customStyle="1" w:styleId="140">
    <w:name w:val="Основной текст (14) + Курсив"/>
    <w:basedOn w:val="a0"/>
    <w:rsid w:val="003F093A"/>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1">
    <w:name w:val="Стиль4 Знак"/>
    <w:link w:val="4"/>
    <w:locked/>
    <w:rsid w:val="00EA4483"/>
    <w:rPr>
      <w:b/>
      <w:sz w:val="28"/>
      <w:szCs w:val="28"/>
    </w:rPr>
  </w:style>
  <w:style w:type="paragraph" w:customStyle="1" w:styleId="4">
    <w:name w:val="Стиль4"/>
    <w:basedOn w:val="a"/>
    <w:link w:val="41"/>
    <w:qFormat/>
    <w:rsid w:val="00EA4483"/>
    <w:pPr>
      <w:numPr>
        <w:numId w:val="1"/>
      </w:numPr>
      <w:spacing w:after="0" w:line="360" w:lineRule="auto"/>
      <w:contextualSpacing/>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oleObject" Target="file:///F:\&#1057;&#1048;%20&#1050;&#1086;&#1085;&#1082;&#1091;&#1088;&#1077;&#1085;&#1094;&#1080;&#1103;\&#1057;&#1048;%20&#1050;&#1086;&#1085;&#1082;&#1091;&#1088;&#1077;&#1085;&#1090;&#1085;&#1072;&#1103;%20&#1089;&#1088;&#1077;&#1076;&#1072;%202016\&#1063;&#1080;&#1089;&#1083;&#1077;&#1085;&#1085;&#1086;&#1089;&#1090;&#1100;+&#1085;&#1072;&#1089;&#1077;&#1083;&#1077;&#1085;&#1080;&#1103;+&#1087;&#1086;+&#1086;&#1090;&#1076;&#1077;&#1083;&#1100;&#1085;&#1099;&#1084;+&#1074;&#1086;&#1079;&#1088;&#1072;&#1089;&#1090;&#1085;&#1099;&#1084;+&#1075;&#1088;&#1091;&#1087;&#1087;&#1072;&#1084;.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Лист2!$B$235</c:f>
              <c:strCache>
                <c:ptCount val="1"/>
                <c:pt idx="0">
                  <c:v>Удовлетворительно и скорее удовлетворительно</c:v>
                </c:pt>
              </c:strCache>
            </c:strRef>
          </c:tx>
          <c:invertIfNegative val="0"/>
          <c:cat>
            <c:strRef>
              <c:f>Лист2!$A$236:$A$241</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Лист2!$B$236:$B$241</c:f>
              <c:numCache>
                <c:formatCode>General</c:formatCode>
                <c:ptCount val="6"/>
                <c:pt idx="0">
                  <c:v>43.3</c:v>
                </c:pt>
                <c:pt idx="1">
                  <c:v>44.6</c:v>
                </c:pt>
                <c:pt idx="2">
                  <c:v>28.1</c:v>
                </c:pt>
                <c:pt idx="3">
                  <c:v>64.8</c:v>
                </c:pt>
                <c:pt idx="4">
                  <c:v>53</c:v>
                </c:pt>
                <c:pt idx="5">
                  <c:v>49.6</c:v>
                </c:pt>
              </c:numCache>
            </c:numRef>
          </c:val>
        </c:ser>
        <c:ser>
          <c:idx val="1"/>
          <c:order val="1"/>
          <c:tx>
            <c:strRef>
              <c:f>Лист2!$C$235</c:f>
              <c:strCache>
                <c:ptCount val="1"/>
                <c:pt idx="0">
                  <c:v>Неудовлетворительно и скорее неудовлетворительно</c:v>
                </c:pt>
              </c:strCache>
            </c:strRef>
          </c:tx>
          <c:invertIfNegative val="0"/>
          <c:cat>
            <c:strRef>
              <c:f>Лист2!$A$236:$A$241</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Лист2!$C$236:$C$241</c:f>
              <c:numCache>
                <c:formatCode>General</c:formatCode>
                <c:ptCount val="6"/>
                <c:pt idx="0">
                  <c:v>46.8</c:v>
                </c:pt>
                <c:pt idx="1">
                  <c:v>46.7</c:v>
                </c:pt>
                <c:pt idx="2">
                  <c:v>29.6</c:v>
                </c:pt>
                <c:pt idx="3">
                  <c:v>28.9</c:v>
                </c:pt>
                <c:pt idx="4">
                  <c:v>39.6</c:v>
                </c:pt>
                <c:pt idx="5">
                  <c:v>37.800000000000004</c:v>
                </c:pt>
              </c:numCache>
            </c:numRef>
          </c:val>
        </c:ser>
        <c:dLbls>
          <c:showLegendKey val="0"/>
          <c:showVal val="0"/>
          <c:showCatName val="0"/>
          <c:showSerName val="0"/>
          <c:showPercent val="0"/>
          <c:showBubbleSize val="0"/>
        </c:dLbls>
        <c:gapWidth val="150"/>
        <c:axId val="871270424"/>
        <c:axId val="871279832"/>
      </c:barChart>
      <c:catAx>
        <c:axId val="871270424"/>
        <c:scaling>
          <c:orientation val="minMax"/>
        </c:scaling>
        <c:delete val="0"/>
        <c:axPos val="l"/>
        <c:numFmt formatCode="General" sourceLinked="0"/>
        <c:majorTickMark val="out"/>
        <c:minorTickMark val="none"/>
        <c:tickLblPos val="nextTo"/>
        <c:txPr>
          <a:bodyPr/>
          <a:lstStyle/>
          <a:p>
            <a:pPr>
              <a:defRPr lang="en-US"/>
            </a:pPr>
            <a:endParaRPr lang="ru-RU"/>
          </a:p>
        </c:txPr>
        <c:crossAx val="871279832"/>
        <c:crosses val="autoZero"/>
        <c:auto val="1"/>
        <c:lblAlgn val="ctr"/>
        <c:lblOffset val="100"/>
        <c:noMultiLvlLbl val="0"/>
      </c:catAx>
      <c:valAx>
        <c:axId val="871279832"/>
        <c:scaling>
          <c:orientation val="minMax"/>
        </c:scaling>
        <c:delete val="0"/>
        <c:axPos val="b"/>
        <c:majorGridlines/>
        <c:numFmt formatCode="General" sourceLinked="1"/>
        <c:majorTickMark val="out"/>
        <c:minorTickMark val="none"/>
        <c:tickLblPos val="nextTo"/>
        <c:txPr>
          <a:bodyPr/>
          <a:lstStyle/>
          <a:p>
            <a:pPr>
              <a:defRPr lang="en-US"/>
            </a:pPr>
            <a:endParaRPr lang="ru-RU"/>
          </a:p>
        </c:txPr>
        <c:crossAx val="871270424"/>
        <c:crosses val="autoZero"/>
        <c:crossBetween val="between"/>
      </c:valAx>
    </c:plotArea>
    <c:legend>
      <c:legendPos val="r"/>
      <c:overlay val="0"/>
      <c:txPr>
        <a:bodyPr/>
        <a:lstStyle/>
        <a:p>
          <a:pPr>
            <a:defRPr lang="en-US"/>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20</Pages>
  <Words>6179</Words>
  <Characters>35221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Салимьянова Елена Владимировна</dc:creator>
  <cp:keywords/>
  <dc:description/>
  <cp:lastModifiedBy>Салимьянова Елена Владимировна</cp:lastModifiedBy>
  <cp:revision>2</cp:revision>
  <dcterms:created xsi:type="dcterms:W3CDTF">2018-03-04T07:00:00Z</dcterms:created>
  <dcterms:modified xsi:type="dcterms:W3CDTF">2018-03-04T07:00:00Z</dcterms:modified>
</cp:coreProperties>
</file>