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C6" w:rsidRPr="0025067A" w:rsidRDefault="00F107DD"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водный отчет</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01/01/04-17/00005211</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25.04.2017</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11.05.2017</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экономического развития и торговли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 внесении изменений в постановление Правительства Камчатского края от 28.03.2012 № 167-П «Об установлении дополнительных ограничений времени, условий и мест розничной продажи алкогольной продукции»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распространение алкоголизма среди населения Камчатского края.</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абзац второй пункта 5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целях сокращения масштабов распространения алкоголизма и защиты здоровья населения региона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изменение установленного запрета: - на розничную продажу алкогольной продукции в части предусмотренных дней на дни проведения торжественных мероприятий в случае их несовпадения; - на розничную продажу алкогольной продукции в части исключения </w:t>
            </w:r>
            <w:r w:rsidRPr="00253EAD">
              <w:rPr>
                <w:rFonts w:ascii="Times New Roman" w:hAnsi="Times New Roman" w:cs="Times New Roman"/>
                <w:sz w:val="28"/>
                <w:szCs w:val="28"/>
              </w:rPr>
              <w:lastRenderedPageBreak/>
              <w:t>запрета на розничную продажу алкогольной продукции в зданиях, строениях, сооружениях, прмещениях, в которых осуществляют деятельность некоторые образовательные и медицинские организации согласно п. 10 ч. 2 Федерального закона от 22.11.1995 № 171-ФЗ. Кроме того установленный полный запрет на розничную продажу тонизирующих и энергетических напитков изменен на запрет розничной продажи тонизирующих и энергетических напитков с 10-00 до 22-00 часов согласно в соответствие с требованиями пункта 10 части 2, а также абзаца второго части 5 статьи 16 Федерального закона от 22.11.1995 № 171-ФЗ с учетом Апелляционного определения Верховного суда Российской Федерации от 24.08.2016 № 33-АПГ16-15.</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Аланкина Любовь Доуковна</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консультант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8(4152)22-98-17</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AlankinaLD@kamgov.ru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содержит положения изменяющие ранее предусмотренные обязанности для субъектов предпринимательской деятельности</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высокий уровень потребления алкоголя.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 2016 – 10,2 л; 2015 – 10,5 л; 2014 -11,0 л;  2013-11,8 л; 2011 – 12,4 л. По оценкам экспертов Всемирной организации здравоохранения превышение допустимого уровня потребления алкогольной продукции (из расчета 8 литров абсолютного алкоголя (безводного спирта) в год на душу населения) является крайне опасным для здоровья нации.</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высокий уровень алкоголизации ведет к тенденции роста количества подростков, употребляющих алкогольную продукцию. Раннее приобщение детей и молодежи к алкогольной продукции в несколько раз увеличивает риск развития алкоголизма. Исследования показывают, что потребление алкогольной продукции подростками снижает их интеллектуальные способности, ухудшает работу головного мозга, негативно влияет на успеваемость. Пьющие молодые люди вредят не только своему здоровью, но и своей карьере, профессиональному будущему, в целом национальной экономике. Согласно информации: - УМВД России по Камчатскому краю число преступлений, совершенных водителями в состоянии алкогольного опьянения в 2016 году составило 82, в то время как в 2015 году – 69. - управления Роспотребнадзора по Камчатскому краю, в 2016 году зарегистрированы 7 случаев острых отравлений алкогольсодержащими веществами, а за 2015 год - 49. Международный опыт борьбы с алкоголизацией населения показал, что наиболее эффективно зарекомендовали себя меры, направленные на ограничение экономической, пространственной, по времени и по возрасту доступности спиртных напитков. Чем меньше доступен алкоголь, тем меньше по статистике его потребление.</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 xml:space="preserve">Закон Забайкальского края от 26.12.2011 №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Pr="00575A13">
              <w:rPr>
                <w:rFonts w:ascii="Times New Roman" w:hAnsi="Times New Roman" w:cs="Times New Roman"/>
                <w:sz w:val="28"/>
                <w:szCs w:val="28"/>
              </w:rPr>
              <w:lastRenderedPageBreak/>
              <w:t>(распития) алкогольной продукции» на территории Забайкальского края»; Закон Удмуртской Республики от 04.10.2011 № 44-РЗ «Об ограничении розничной продажи алкогольной продукции на территории Удмуртской Республики»; Закон Хабаровского края от 25.11.2015 № 143 «Об ограничениях розничной продажи алкогольной продукции в Хабаровском крае»; Закон Сахалинской области от 26.04.2013 № 33-ЗО «Об установлении на территории Сахалинской области дополнительных ограничений розничной продажи алкогольной продукции».</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система консультант Плюс</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B57F62" w:rsidRDefault="00154FE2" w:rsidP="00154FE2">
            <w:pPr>
              <w:pStyle w:val="a4"/>
              <w:ind w:left="0"/>
              <w:rPr>
                <w:rFonts w:ascii="Times New Roman" w:hAnsi="Times New Roman" w:cs="Times New Roman"/>
                <w:sz w:val="28"/>
                <w:szCs w:val="28"/>
              </w:rPr>
            </w:pPr>
            <w:r w:rsidRPr="00B57F62">
              <w:rPr>
                <w:rFonts w:ascii="Times New Roman" w:hAnsi="Times New Roman" w:cs="Times New Roman"/>
                <w:sz w:val="28"/>
                <w:szCs w:val="28"/>
              </w:rPr>
              <w:t>сокращение масштабов распространения алкоголизма и защита здоровья населения края</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p>
        </w:tc>
        <w:tc>
          <w:tcPr>
            <w:tcW w:w="2630" w:type="pct"/>
            <w:gridSpan w:val="2"/>
          </w:tcPr>
          <w:p w:rsidR="00154FE2" w:rsidRPr="001D3F35" w:rsidRDefault="00154FE2" w:rsidP="00154FE2">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p>
        </w:tc>
        <w:tc>
          <w:tcPr>
            <w:tcW w:w="2630" w:type="pct"/>
            <w:gridSpan w:val="2"/>
          </w:tcPr>
          <w:p w:rsidR="00154FE2" w:rsidRPr="001D3F35" w:rsidRDefault="00154FE2" w:rsidP="00154FE2">
            <w:pPr>
              <w:pStyle w:val="a4"/>
              <w:ind w:left="0"/>
              <w:rPr>
                <w:rFonts w:ascii="Times New Roman" w:hAnsi="Times New Roman" w:cs="Times New Roman"/>
                <w:sz w:val="28"/>
                <w:szCs w:val="28"/>
              </w:rPr>
            </w:pP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одобрена распоряжением Правительства Российской Федерации от 30.12.2009 № 2128-р. Согласно данной концепции одной из мер реализации государственной политики является снижение доступности алкогольной продукции путем ограничения ее розничной продажи по месту и времени</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lastRenderedPageBreak/>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осуществляется в целях защиты нравственности, здоровья, прав и законных интересов граждан, экономических интересов РФ, обеспечения безопасности указанной продукции (п. 1 ст. 1 Федерального закона от 22.11.1995  № 171-ФЗ).</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sidRPr="00B57F62">
              <w:rPr>
                <w:rFonts w:ascii="Times New Roman" w:hAnsi="Times New Roman" w:cs="Times New Roman"/>
                <w:sz w:val="28"/>
                <w:szCs w:val="28"/>
              </w:rPr>
              <w:t>Хозяйствующие субъекты, осуществляющие розничную продажу алкогольной продукции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Около 850</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Pr="00B57F62" w:rsidRDefault="00154FE2" w:rsidP="00B70BD0">
            <w:pPr>
              <w:pStyle w:val="a4"/>
              <w:ind w:left="0"/>
              <w:rPr>
                <w:rFonts w:ascii="Times New Roman" w:hAnsi="Times New Roman" w:cs="Times New Roman"/>
                <w:sz w:val="28"/>
                <w:szCs w:val="28"/>
              </w:rPr>
            </w:pPr>
          </w:p>
        </w:tc>
        <w:tc>
          <w:tcPr>
            <w:tcW w:w="2630" w:type="pct"/>
            <w:gridSpan w:val="2"/>
          </w:tcPr>
          <w:p w:rsidR="00154FE2" w:rsidRPr="00B57F62"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lastRenderedPageBreak/>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EF1EE9" w:rsidP="00154FE2">
            <w:pPr>
              <w:rPr>
                <w:rFonts w:ascii="Times New Roman" w:hAnsi="Times New Roman" w:cs="Times New Roman"/>
                <w:sz w:val="28"/>
                <w:szCs w:val="28"/>
                <w:lang w:val="en-US"/>
              </w:rPr>
            </w:pP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307"/>
        <w:gridCol w:w="4301"/>
        <w:gridCol w:w="3020"/>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B57F62" w:rsidRDefault="00DC0C29" w:rsidP="0020278C">
            <w:pPr>
              <w:rPr>
                <w:rFonts w:ascii="Times New Roman" w:hAnsi="Times New Roman" w:cs="Times New Roman"/>
                <w:sz w:val="28"/>
                <w:szCs w:val="28"/>
              </w:rPr>
            </w:pPr>
            <w:r w:rsidRPr="0089208D">
              <w:rPr>
                <w:rFonts w:ascii="Times New Roman" w:hAnsi="Times New Roman" w:cs="Times New Roman"/>
                <w:sz w:val="28"/>
                <w:szCs w:val="28"/>
              </w:rPr>
              <w:t>Хозяйствующие субъекты, осуществляющие розничную продажу алкогольной продукции на территории Камчатского края</w:t>
            </w:r>
          </w:p>
        </w:tc>
        <w:tc>
          <w:tcPr>
            <w:tcW w:w="2355" w:type="pct"/>
          </w:tcPr>
          <w:p w:rsidR="006862D4" w:rsidRPr="00B57F62"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Установленные запреты на розничную продажу алкогольной продукции в зданиях, строениях, сооружениях, прмещениях, в которых осуществляют деятельность некоторые образовательные и медицинские организации изменен согласно п. 10 ч. 2 Федерального закона от 22.11.1995 № 171-ФЗ.</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B57F62"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Установленные обязанности в части запрета продажи алкогольной продукции не изменяются, меняется только день, в который запрещена продажа алкогольной продукции, в случае несовпадения даты проведения торжественных мероприятий с официально установленным днем празднования Дня молодежи и Дня знаний.</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B57F62"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Установленный полный запрет на розничную продажу тонизирующих и энергетических напитков изменен на запрет розничной продажи тонизирующих и энергетических напитков с 10-00 до 22-00 часов согласно в соответствие с требованиями пункта 10 части 2, а также абзаца второго части 5 статьи 16 Федерального закона от 22.11.1995 № 171-ФЗ с учетом Апелляционного определения Верховного суда Российской Федерации от 24.08.2016 № 33-АПГ16-15</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lastRenderedPageBreak/>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B57F62"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хозяйствующие субъекты, осуществляющие розничную продажу алкогольной продукции</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существующие обязанности не изменяются</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2017 год</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по результатам публи</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25.04.2017</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11.05.2017</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lastRenderedPageBreak/>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lastRenderedPageBreak/>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25.04.2017</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11.05.2017</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По результатам публичных консультаций</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Pr="00F107DD" w:rsidRDefault="00043567" w:rsidP="00043567">
      <w:pPr>
        <w:spacing w:after="0"/>
        <w:jc w:val="center"/>
        <w:rPr>
          <w:rFonts w:ascii="Times New Roman" w:hAnsi="Times New Roman" w:cs="Times New Roman"/>
          <w:sz w:val="10"/>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Д.А. Коростелев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25.04.2017</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C52622" w:rsidRDefault="00C52622" w:rsidP="00F107DD">
      <w:pPr>
        <w:spacing w:after="0"/>
        <w:rPr>
          <w:rFonts w:ascii="Times New Roman" w:hAnsi="Times New Roman" w:cs="Times New Roman"/>
          <w:sz w:val="28"/>
          <w:szCs w:val="28"/>
        </w:rPr>
      </w:pPr>
      <w:bookmarkStart w:id="0" w:name="_GoBack"/>
      <w:bookmarkEnd w:id="0"/>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5C" w:rsidRDefault="007B495C" w:rsidP="00EA7CC1">
      <w:pPr>
        <w:spacing w:after="0" w:line="240" w:lineRule="auto"/>
      </w:pPr>
      <w:r>
        <w:separator/>
      </w:r>
    </w:p>
  </w:endnote>
  <w:endnote w:type="continuationSeparator" w:id="0">
    <w:p w:rsidR="007B495C" w:rsidRDefault="007B495C"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5C" w:rsidRDefault="007B495C" w:rsidP="00EA7CC1">
      <w:pPr>
        <w:spacing w:after="0" w:line="240" w:lineRule="auto"/>
      </w:pPr>
      <w:r>
        <w:separator/>
      </w:r>
    </w:p>
  </w:footnote>
  <w:footnote w:type="continuationSeparator" w:id="0">
    <w:p w:rsidR="007B495C" w:rsidRDefault="007B495C"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B495C"/>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57F62"/>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07DD"/>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9F115-DC32-4987-AE36-B322759D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FDF0-3AA9-4044-A9E0-98B326EA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4</cp:revision>
  <cp:lastPrinted>2016-08-14T22:12:00Z</cp:lastPrinted>
  <dcterms:created xsi:type="dcterms:W3CDTF">2017-04-26T04:43:00Z</dcterms:created>
  <dcterms:modified xsi:type="dcterms:W3CDTF">2017-04-26T04:56:00Z</dcterms:modified>
</cp:coreProperties>
</file>