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  <w:r w:rsidRPr="00DD4A85">
        <w:rPr>
          <w:rFonts w:ascii="Arial" w:eastAsia="Times New Roman" w:hAnsi="Arial" w:cs="Arial"/>
          <w:b/>
          <w:noProof/>
          <w:color w:val="970000"/>
          <w:lang w:eastAsia="ru-RU"/>
        </w:rPr>
        <w:drawing>
          <wp:anchor distT="0" distB="0" distL="114300" distR="114300" simplePos="0" relativeHeight="251659264" behindDoc="1" locked="0" layoutInCell="1" allowOverlap="1" wp14:anchorId="5970D338" wp14:editId="5863F225">
            <wp:simplePos x="0" y="0"/>
            <wp:positionH relativeFrom="column">
              <wp:posOffset>-11430</wp:posOffset>
            </wp:positionH>
            <wp:positionV relativeFrom="paragraph">
              <wp:posOffset>-379095</wp:posOffset>
            </wp:positionV>
            <wp:extent cx="2573655" cy="818515"/>
            <wp:effectExtent l="19050" t="0" r="0" b="0"/>
            <wp:wrapTight wrapText="bothSides">
              <wp:wrapPolygon edited="0">
                <wp:start x="-160" y="0"/>
                <wp:lineTo x="-160" y="21114"/>
                <wp:lineTo x="21584" y="21114"/>
                <wp:lineTo x="21584" y="0"/>
                <wp:lineTo x="-160" y="0"/>
              </wp:wrapPolygon>
            </wp:wrapTight>
            <wp:docPr id="1" name="Рисунок 3" descr="G:\RANHIGS ID 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ANHIGS ID RU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  <w:r w:rsidRPr="00DD4A85">
        <w:rPr>
          <w:rFonts w:ascii="Arial" w:eastAsia="Times New Roman" w:hAnsi="Arial" w:cs="Arial"/>
          <w:b/>
          <w:color w:val="970000"/>
          <w:lang w:eastAsia="ru-RU"/>
        </w:rPr>
        <w:t>ПЕТРОПАВЛОВСКИЙ ФИЛИАЛ РАНХиГС</w:t>
      </w:r>
    </w:p>
    <w:p w:rsidR="00DD4A85" w:rsidRPr="00DD4A85" w:rsidRDefault="00DD4A85" w:rsidP="00DD4A85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9C0000"/>
          <w:sz w:val="36"/>
          <w:lang w:eastAsia="ru-RU"/>
        </w:rPr>
      </w:pPr>
    </w:p>
    <w:p w:rsidR="00DD4A85" w:rsidRPr="00DD4A85" w:rsidRDefault="00DD4A85" w:rsidP="00DD4A8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  <w:t>Петропавловск-Камчатский филиал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  <w:t>федерального государственного бюджетного образовательного учреждения высшего образования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  <w:t xml:space="preserve">«Российская академия народного хозяйства 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  <w:t>и государственной службы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lang w:eastAsia="ru-RU"/>
        </w:rPr>
        <w:t>при Президенте Российской Федерации»</w:t>
      </w:r>
    </w:p>
    <w:p w:rsidR="00DD4A85" w:rsidRPr="00DD4A85" w:rsidRDefault="00DD4A85" w:rsidP="00DD4A8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D4A85" w:rsidRPr="00DD4A85" w:rsidRDefault="00DD4A85" w:rsidP="00DD4A8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</w:pPr>
      <w:r w:rsidRPr="00DD4A85"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  <w:t xml:space="preserve">приглашает на </w:t>
      </w:r>
      <w:proofErr w:type="gramStart"/>
      <w:r w:rsidRPr="00DD4A85"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  <w:t>обучение по</w:t>
      </w:r>
      <w:proofErr w:type="gramEnd"/>
      <w:r w:rsidRPr="00DD4A85"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  <w:t xml:space="preserve"> образовательной программе </w:t>
      </w:r>
    </w:p>
    <w:p w:rsidR="00DD4A85" w:rsidRPr="00DD4A85" w:rsidRDefault="00DD4A85" w:rsidP="00DD4A8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</w:pPr>
      <w:r w:rsidRPr="00DD4A85">
        <w:rPr>
          <w:rFonts w:ascii="Times New Roman" w:eastAsia="Calibri" w:hAnsi="Times New Roman" w:cs="Times New Roman"/>
          <w:b/>
          <w:sz w:val="36"/>
          <w:szCs w:val="28"/>
          <w:u w:val="single"/>
          <w:lang w:eastAsia="ru-RU"/>
        </w:rPr>
        <w:t>профессиональной переподготовки</w:t>
      </w:r>
    </w:p>
    <w:p w:rsidR="00DD4A85" w:rsidRPr="00DD4A85" w:rsidRDefault="00DD4A85" w:rsidP="00DD4A8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D4A85" w:rsidRPr="00DD4A85" w:rsidRDefault="00DD4A85" w:rsidP="00DD4A8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4A8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«Государственное и муниципальное управление» </w:t>
      </w:r>
    </w:p>
    <w:p w:rsidR="00DD4A85" w:rsidRPr="00DD4A85" w:rsidRDefault="00DD4A85" w:rsidP="00DD4A85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DD4A8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( на базе высшего образования), по профил</w:t>
      </w:r>
      <w:r w:rsidRPr="00DD4A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ю</w:t>
      </w:r>
      <w:r w:rsidRPr="00DD4A8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:</w:t>
      </w:r>
    </w:p>
    <w:p w:rsidR="00DD4A85" w:rsidRPr="00DD4A85" w:rsidRDefault="00DD4A85" w:rsidP="00DD4A85">
      <w:pPr>
        <w:numPr>
          <w:ilvl w:val="0"/>
          <w:numId w:val="2"/>
        </w:numPr>
        <w:ind w:firstLine="284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DD4A8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Управление человеческими ресурсами в профессиональной сфере</w:t>
      </w:r>
    </w:p>
    <w:p w:rsidR="00DD4A85" w:rsidRPr="00DD4A85" w:rsidRDefault="00DD4A85" w:rsidP="00DD4A85">
      <w:pPr>
        <w:spacing w:line="360" w:lineRule="auto"/>
        <w:ind w:left="65"/>
        <w:contextualSpacing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  <w:t>ФОРМА ОБУЧЕНИЯ</w:t>
      </w:r>
      <w:r w:rsidRPr="00DD4A8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– очная (два раза в неделю)</w:t>
      </w:r>
    </w:p>
    <w:p w:rsidR="00DD4A85" w:rsidRPr="00DD4A85" w:rsidRDefault="00DD4A85" w:rsidP="00DD4A85">
      <w:pPr>
        <w:spacing w:line="360" w:lineRule="auto"/>
        <w:ind w:left="65"/>
        <w:contextualSpacing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  <w:t>ПРОДОЛЖИТЕЛЬНОСТЬ ОБУЧЕНИЯ</w:t>
      </w:r>
      <w:r w:rsidRPr="00DD4A8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D4A85">
        <w:rPr>
          <w:rFonts w:ascii="Times New Roman" w:eastAsia="Calibri" w:hAnsi="Times New Roman" w:cs="Times New Roman"/>
          <w:sz w:val="36"/>
          <w:szCs w:val="28"/>
          <w:lang w:eastAsia="ru-RU"/>
        </w:rPr>
        <w:t>– 289 часов</w:t>
      </w:r>
    </w:p>
    <w:p w:rsidR="00DD4A85" w:rsidRPr="00DD4A85" w:rsidRDefault="00DD4A85" w:rsidP="00DD4A85">
      <w:pPr>
        <w:spacing w:line="360" w:lineRule="auto"/>
        <w:ind w:left="65"/>
        <w:contextualSpacing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  <w:t>СТОИМОСТЬ ОБУЧЕНИЯ</w:t>
      </w:r>
      <w:r w:rsidRPr="00DD4A8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Pr="00DD4A8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– </w:t>
      </w:r>
      <w:r w:rsidRPr="00DD4A85">
        <w:rPr>
          <w:rFonts w:ascii="Times New Roman" w:eastAsia="Calibri" w:hAnsi="Times New Roman" w:cs="Times New Roman"/>
          <w:sz w:val="36"/>
          <w:szCs w:val="28"/>
          <w:lang w:eastAsia="ru-RU"/>
        </w:rPr>
        <w:t>35</w:t>
      </w:r>
      <w:r w:rsidRPr="00DD4A8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D4A85">
        <w:rPr>
          <w:rFonts w:ascii="Times New Roman" w:eastAsia="Calibri" w:hAnsi="Times New Roman" w:cs="Times New Roman"/>
          <w:sz w:val="36"/>
          <w:szCs w:val="28"/>
          <w:lang w:eastAsia="ru-RU"/>
        </w:rPr>
        <w:t>000 рублей</w:t>
      </w:r>
    </w:p>
    <w:p w:rsidR="00DD4A85" w:rsidRPr="00DD4A85" w:rsidRDefault="00DD4A85" w:rsidP="00DD4A85">
      <w:pPr>
        <w:spacing w:line="360" w:lineRule="auto"/>
        <w:ind w:left="65"/>
        <w:contextualSpacing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  <w:t>КОМПЛЕКТ ДОКУМЕНТОВ ДЛЯ ПОСТУПЛЕНИЯ:</w:t>
      </w:r>
    </w:p>
    <w:p w:rsidR="00DD4A85" w:rsidRPr="00DD4A85" w:rsidRDefault="00DD4A85" w:rsidP="00DD4A8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lang w:eastAsia="ru-RU"/>
        </w:rPr>
        <w:t>Копия документа об образовании и вкладыша к нему (заверенные по месту работы)</w:t>
      </w:r>
    </w:p>
    <w:p w:rsidR="00DD4A85" w:rsidRPr="00DD4A85" w:rsidRDefault="00DD4A85" w:rsidP="00DD4A8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lang w:eastAsia="ru-RU"/>
        </w:rPr>
        <w:t>3 фотографий 3×4</w:t>
      </w:r>
    </w:p>
    <w:p w:rsidR="00DD4A85" w:rsidRPr="00DD4A85" w:rsidRDefault="00DD4A85" w:rsidP="00DD4A8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lang w:eastAsia="ru-RU"/>
        </w:rPr>
        <w:t>Копия паспорта</w:t>
      </w:r>
    </w:p>
    <w:p w:rsidR="00DD4A85" w:rsidRPr="00DD4A85" w:rsidRDefault="00DD4A85" w:rsidP="00DD4A8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36"/>
          <w:lang w:eastAsia="ru-RU"/>
        </w:rPr>
      </w:pPr>
      <w:proofErr w:type="gramStart"/>
      <w:r w:rsidRPr="00DD4A85">
        <w:rPr>
          <w:rFonts w:ascii="Times New Roman" w:eastAsia="Times New Roman" w:hAnsi="Times New Roman" w:cs="Times New Roman"/>
          <w:sz w:val="36"/>
          <w:lang w:eastAsia="ru-RU"/>
        </w:rPr>
        <w:t>Копия свидетельства об изменении имени/фамилии (при наличии</w:t>
      </w:r>
      <w:proofErr w:type="gramEnd"/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</w:pPr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noProof/>
          <w:color w:val="9C0000"/>
          <w:sz w:val="4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74916E9D" wp14:editId="0A4D852F">
            <wp:simplePos x="0" y="0"/>
            <wp:positionH relativeFrom="column">
              <wp:posOffset>152400</wp:posOffset>
            </wp:positionH>
            <wp:positionV relativeFrom="paragraph">
              <wp:posOffset>-147320</wp:posOffset>
            </wp:positionV>
            <wp:extent cx="2560320" cy="818515"/>
            <wp:effectExtent l="19050" t="0" r="0" b="0"/>
            <wp:wrapTight wrapText="bothSides">
              <wp:wrapPolygon edited="0">
                <wp:start x="-161" y="0"/>
                <wp:lineTo x="-161" y="21114"/>
                <wp:lineTo x="21536" y="21114"/>
                <wp:lineTo x="21536" y="0"/>
                <wp:lineTo x="-161" y="0"/>
              </wp:wrapPolygon>
            </wp:wrapTight>
            <wp:docPr id="2" name="Рисунок 3" descr="G:\RANHIGS ID 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ANHIGS ID RU_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</w:pP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</w:p>
    <w:p w:rsidR="00DD4A85" w:rsidRPr="00DD4A85" w:rsidRDefault="00DD4A85" w:rsidP="00DD4A85">
      <w:pPr>
        <w:spacing w:after="0"/>
        <w:rPr>
          <w:rFonts w:ascii="Arial" w:eastAsia="Times New Roman" w:hAnsi="Arial" w:cs="Arial"/>
          <w:b/>
          <w:color w:val="970000"/>
          <w:lang w:eastAsia="ru-RU"/>
        </w:rPr>
      </w:pPr>
      <w:r w:rsidRPr="00DD4A85">
        <w:rPr>
          <w:rFonts w:ascii="Arial" w:eastAsia="Times New Roman" w:hAnsi="Arial" w:cs="Arial"/>
          <w:b/>
          <w:color w:val="970000"/>
          <w:lang w:eastAsia="ru-RU"/>
        </w:rPr>
        <w:t>ПЕТРОПАВЛОВСКИЙ ФИЛИАЛ РАНХиГС</w:t>
      </w:r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</w:pPr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</w:pPr>
    </w:p>
    <w:p w:rsidR="00DD4A85" w:rsidRPr="00DD4A85" w:rsidRDefault="00DD4A85" w:rsidP="00DD4A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40"/>
          <w:u w:val="single"/>
          <w:lang w:eastAsia="ru-RU"/>
        </w:rPr>
        <w:t>ПРИЕМ ДОКУМЕНТОВ ПО АДРЕСУ:</w:t>
      </w:r>
    </w:p>
    <w:p w:rsidR="00DD4A85" w:rsidRPr="00DD4A85" w:rsidRDefault="00DD4A85" w:rsidP="00DD4A8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683031,  </w:t>
      </w:r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>г. Петропавл</w:t>
      </w: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вск-Камчатский, ул. </w:t>
      </w:r>
      <w:proofErr w:type="spellStart"/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>Бохняка</w:t>
      </w:r>
      <w:proofErr w:type="spellEnd"/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, 13, </w:t>
      </w:r>
    </w:p>
    <w:p w:rsidR="00DD4A85" w:rsidRPr="00DD4A85" w:rsidRDefault="00DD4A85" w:rsidP="00DD4A85">
      <w:pPr>
        <w:spacing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  <w:proofErr w:type="spellStart"/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>каб</w:t>
      </w:r>
      <w:proofErr w:type="spellEnd"/>
      <w:r w:rsidRPr="00DD4A85">
        <w:rPr>
          <w:rFonts w:ascii="Times New Roman" w:eastAsia="Calibri" w:hAnsi="Times New Roman" w:cs="Times New Roman"/>
          <w:sz w:val="36"/>
          <w:szCs w:val="36"/>
          <w:lang w:eastAsia="ru-RU"/>
        </w:rPr>
        <w:t>. 309/1, 301/5</w:t>
      </w:r>
    </w:p>
    <w:p w:rsidR="00DD4A85" w:rsidRPr="00DD4A85" w:rsidRDefault="00DD4A85" w:rsidP="00DD4A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телефоны:</w:t>
      </w: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8(4152) 307-624, 307-623, </w:t>
      </w:r>
    </w:p>
    <w:p w:rsidR="00DD4A85" w:rsidRPr="00DD4A85" w:rsidRDefault="00DD4A85" w:rsidP="00DD4A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сайт:</w:t>
      </w: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pk.ranepa.ru, </w:t>
      </w:r>
    </w:p>
    <w:p w:rsidR="00DD4A85" w:rsidRPr="00DD4A85" w:rsidRDefault="00DD4A85" w:rsidP="00DD4A85">
      <w:pPr>
        <w:tabs>
          <w:tab w:val="center" w:pos="4677"/>
          <w:tab w:val="right" w:pos="9355"/>
        </w:tabs>
        <w:spacing w:after="0" w:line="240" w:lineRule="auto"/>
        <w:rPr>
          <w:rFonts w:ascii="Arial Narrow" w:eastAsia="Times New Roman" w:hAnsi="Arial Narrow" w:cs="Times New Roman"/>
          <w:sz w:val="36"/>
          <w:szCs w:val="36"/>
          <w:lang w:val="en-US" w:eastAsia="ru-RU"/>
        </w:rPr>
      </w:pPr>
      <w:proofErr w:type="gramStart"/>
      <w:r w:rsidRPr="00DD4A85">
        <w:rPr>
          <w:rFonts w:ascii="Times New Roman" w:eastAsia="Times New Roman" w:hAnsi="Times New Roman" w:cs="Times New Roman"/>
          <w:i/>
          <w:sz w:val="36"/>
          <w:szCs w:val="36"/>
          <w:lang w:val="en-US" w:eastAsia="ru-RU"/>
        </w:rPr>
        <w:t>e-mail</w:t>
      </w:r>
      <w:proofErr w:type="gramEnd"/>
      <w:r w:rsidRPr="00DD4A85">
        <w:rPr>
          <w:rFonts w:ascii="Times New Roman" w:eastAsia="Times New Roman" w:hAnsi="Times New Roman" w:cs="Times New Roman"/>
          <w:i/>
          <w:sz w:val="36"/>
          <w:szCs w:val="36"/>
          <w:lang w:val="en-US" w:eastAsia="ru-RU"/>
        </w:rPr>
        <w:t>:</w:t>
      </w:r>
      <w:r w:rsidRPr="00DD4A8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priemnaya@pk.ranepa.ru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D4A85">
        <w:rPr>
          <w:rFonts w:ascii="Times New Roman" w:eastAsia="Calibri" w:hAnsi="Times New Roman" w:cs="Times New Roman"/>
          <w:sz w:val="36"/>
          <w:szCs w:val="36"/>
          <w:lang w:val="en-US" w:eastAsia="ru-RU"/>
        </w:rPr>
        <w:t xml:space="preserve">        </w:t>
      </w:r>
    </w:p>
    <w:p w:rsidR="00DD4A85" w:rsidRPr="00DD4A85" w:rsidRDefault="00DD4A85" w:rsidP="00DD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D4A85"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  <w:lang w:eastAsia="ru-RU"/>
        </w:rPr>
        <w:t>По окончании курса выдаётся  диплом о профессиональной переподготовке установленного  Академией образца</w:t>
      </w:r>
    </w:p>
    <w:p w:rsidR="00DD4A85" w:rsidRPr="00DD4A85" w:rsidRDefault="00DD4A85" w:rsidP="00DD4A85">
      <w:pPr>
        <w:spacing w:after="0"/>
        <w:jc w:val="both"/>
        <w:rPr>
          <w:rFonts w:ascii="Times New Roman" w:eastAsia="Times New Roman" w:hAnsi="Times New Roman" w:cs="Times New Roman"/>
          <w:b/>
          <w:color w:val="9C0000"/>
          <w:sz w:val="36"/>
          <w:szCs w:val="36"/>
          <w:u w:val="single"/>
          <w:lang w:eastAsia="ru-RU"/>
        </w:rPr>
      </w:pPr>
    </w:p>
    <w:p w:rsidR="00DD4A85" w:rsidRPr="00DD4A85" w:rsidRDefault="00DD4A85" w:rsidP="00DD4A85">
      <w:pPr>
        <w:spacing w:after="0"/>
        <w:jc w:val="both"/>
        <w:rPr>
          <w:rFonts w:ascii="Times New Roman" w:eastAsia="Times New Roman" w:hAnsi="Times New Roman" w:cs="Times New Roman"/>
          <w:color w:val="9C0000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szCs w:val="36"/>
          <w:u w:val="single"/>
          <w:lang w:eastAsia="ru-RU"/>
        </w:rPr>
        <w:t>ЛИЦЕНЗИЯ</w:t>
      </w:r>
      <w:r w:rsidRPr="00DD4A85">
        <w:rPr>
          <w:rFonts w:ascii="Times New Roman" w:eastAsia="Times New Roman" w:hAnsi="Times New Roman" w:cs="Times New Roman"/>
          <w:color w:val="9C0000"/>
          <w:sz w:val="36"/>
          <w:szCs w:val="36"/>
          <w:lang w:eastAsia="ru-RU"/>
        </w:rPr>
        <w:t xml:space="preserve"> </w:t>
      </w:r>
    </w:p>
    <w:p w:rsidR="00DD4A85" w:rsidRPr="00DD4A85" w:rsidRDefault="00DD4A85" w:rsidP="00DD4A85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Федеральной службы по надзору в сфере образования и науки серии 90Л01 № 0008916 от 30 декабря 2015 г.</w:t>
      </w:r>
    </w:p>
    <w:p w:rsidR="00DD4A85" w:rsidRPr="00DD4A85" w:rsidRDefault="00DD4A85" w:rsidP="00DD4A85">
      <w:pPr>
        <w:jc w:val="both"/>
        <w:rPr>
          <w:rFonts w:ascii="Times New Roman" w:eastAsia="Times New Roman" w:hAnsi="Times New Roman" w:cs="Times New Roman"/>
          <w:b/>
          <w:color w:val="9C0000"/>
          <w:sz w:val="36"/>
          <w:szCs w:val="36"/>
          <w:u w:val="single"/>
          <w:lang w:eastAsia="ru-RU"/>
        </w:rPr>
      </w:pPr>
      <w:r w:rsidRPr="00DD4A85">
        <w:rPr>
          <w:rFonts w:ascii="Times New Roman" w:eastAsia="Times New Roman" w:hAnsi="Times New Roman" w:cs="Times New Roman"/>
          <w:b/>
          <w:color w:val="9C0000"/>
          <w:sz w:val="36"/>
          <w:szCs w:val="36"/>
          <w:u w:val="single"/>
          <w:lang w:eastAsia="ru-RU"/>
        </w:rPr>
        <w:t>ГОСУДАРСТВЕННАЯ АККРЕДИТАЦИЯ</w:t>
      </w:r>
    </w:p>
    <w:p w:rsidR="00DD4A85" w:rsidRPr="00DD4A85" w:rsidRDefault="00DD4A85" w:rsidP="00DD4A85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A85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Серия 90А01 № 0002039 от 20 мая 2016 г.</w:t>
      </w:r>
    </w:p>
    <w:p w:rsidR="00782D43" w:rsidRDefault="00782D43">
      <w:bookmarkStart w:id="0" w:name="_GoBack"/>
      <w:bookmarkEnd w:id="0"/>
    </w:p>
    <w:sectPr w:rsidR="00782D43" w:rsidSect="00C1362B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603"/>
    <w:multiLevelType w:val="hybridMultilevel"/>
    <w:tmpl w:val="149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04233"/>
    <w:multiLevelType w:val="hybridMultilevel"/>
    <w:tmpl w:val="FE9A0768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4"/>
    <w:rsid w:val="002C38E4"/>
    <w:rsid w:val="00782D43"/>
    <w:rsid w:val="00D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2</cp:revision>
  <dcterms:created xsi:type="dcterms:W3CDTF">2016-09-19T00:12:00Z</dcterms:created>
  <dcterms:modified xsi:type="dcterms:W3CDTF">2016-09-19T00:12:00Z</dcterms:modified>
</cp:coreProperties>
</file>