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86" w:rsidRDefault="00D96386" w:rsidP="00D96386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63CBE16" wp14:editId="53553246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D96386" w:rsidRPr="00573782" w:rsidTr="00E625FE">
        <w:trPr>
          <w:trHeight w:val="80"/>
        </w:trPr>
        <w:tc>
          <w:tcPr>
            <w:tcW w:w="4962" w:type="dxa"/>
          </w:tcPr>
          <w:p w:rsidR="00D96386" w:rsidRPr="00573782" w:rsidRDefault="00D96386" w:rsidP="00E625FE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</w:tc>
        <w:tc>
          <w:tcPr>
            <w:tcW w:w="4501" w:type="dxa"/>
          </w:tcPr>
          <w:p w:rsidR="00D96386" w:rsidRPr="00BC6A7C" w:rsidRDefault="00D96386" w:rsidP="00E625FE">
            <w:pPr>
              <w:pStyle w:val="ConsPlusTitle"/>
              <w:widowControl/>
              <w:tabs>
                <w:tab w:val="left" w:pos="3167"/>
              </w:tabs>
              <w:rPr>
                <w:sz w:val="20"/>
                <w:szCs w:val="20"/>
              </w:rPr>
            </w:pPr>
          </w:p>
        </w:tc>
      </w:tr>
    </w:tbl>
    <w:p w:rsidR="00D96386" w:rsidRPr="003B3AFC" w:rsidRDefault="00D96386" w:rsidP="00D96386">
      <w:pPr>
        <w:pStyle w:val="ConsPlusTitle"/>
        <w:widowControl/>
        <w:jc w:val="center"/>
        <w:rPr>
          <w:sz w:val="32"/>
          <w:szCs w:val="32"/>
        </w:rPr>
      </w:pPr>
      <w:r w:rsidRPr="003B3AFC">
        <w:rPr>
          <w:sz w:val="32"/>
          <w:szCs w:val="32"/>
        </w:rPr>
        <w:t>П О С Т А Н О В Л Е Н И Е</w:t>
      </w: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</w:rPr>
      </w:pP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573782">
        <w:rPr>
          <w:sz w:val="28"/>
          <w:szCs w:val="28"/>
        </w:rPr>
        <w:t>ПРАВИТЕЛЬСТВА</w:t>
      </w:r>
      <w:r w:rsidRPr="00573782">
        <w:rPr>
          <w:sz w:val="28"/>
          <w:szCs w:val="28"/>
          <w:lang w:val="en-US"/>
        </w:rPr>
        <w:t xml:space="preserve"> </w:t>
      </w: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</w:rPr>
      </w:pPr>
      <w:r w:rsidRPr="00573782">
        <w:rPr>
          <w:sz w:val="28"/>
          <w:szCs w:val="28"/>
        </w:rPr>
        <w:t>КАМЧАТСКОГО КРАЯ</w:t>
      </w:r>
    </w:p>
    <w:p w:rsidR="00D96386" w:rsidRDefault="00D96386" w:rsidP="00D9638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D96386" w:rsidRPr="00D96386" w:rsidTr="00E625FE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E6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D96386" w:rsidRPr="00D96386" w:rsidRDefault="00D96386" w:rsidP="00E6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E6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0B0" w:rsidRDefault="00D96386" w:rsidP="00D96386">
      <w:pPr>
        <w:ind w:right="48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г. Петропавловск-Камчатский</w:t>
      </w:r>
    </w:p>
    <w:p w:rsidR="00571FF6" w:rsidRDefault="00571FF6" w:rsidP="00214343">
      <w:pPr>
        <w:pStyle w:val="ConsPlusNormal"/>
        <w:suppressAutoHyphens/>
        <w:ind w:right="46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05D8" w:rsidRPr="00C205D8" w:rsidRDefault="005A08D2" w:rsidP="00214343">
      <w:pPr>
        <w:pStyle w:val="ConsPlusNormal"/>
        <w:suppressAutoHyphens/>
        <w:ind w:right="46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8D2">
        <w:rPr>
          <w:rFonts w:ascii="Times New Roman" w:hAnsi="Times New Roman" w:cs="Times New Roman"/>
          <w:sz w:val="28"/>
          <w:szCs w:val="28"/>
        </w:rPr>
        <w:t>О вне</w:t>
      </w:r>
      <w:r w:rsidR="002F61FA">
        <w:rPr>
          <w:rFonts w:ascii="Times New Roman" w:hAnsi="Times New Roman" w:cs="Times New Roman"/>
          <w:sz w:val="28"/>
          <w:szCs w:val="28"/>
        </w:rPr>
        <w:t>сении изменени</w:t>
      </w:r>
      <w:r w:rsidR="00450425">
        <w:rPr>
          <w:rFonts w:ascii="Times New Roman" w:hAnsi="Times New Roman" w:cs="Times New Roman"/>
          <w:sz w:val="28"/>
          <w:szCs w:val="28"/>
        </w:rPr>
        <w:t>я</w:t>
      </w:r>
      <w:r w:rsidR="002F61FA">
        <w:rPr>
          <w:rFonts w:ascii="Times New Roman" w:hAnsi="Times New Roman" w:cs="Times New Roman"/>
          <w:sz w:val="28"/>
          <w:szCs w:val="28"/>
        </w:rPr>
        <w:t xml:space="preserve"> в </w:t>
      </w:r>
      <w:r w:rsidR="00F86AC4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DE6D06">
        <w:rPr>
          <w:rFonts w:ascii="Times New Roman" w:hAnsi="Times New Roman" w:cs="Times New Roman"/>
          <w:sz w:val="28"/>
          <w:szCs w:val="28"/>
        </w:rPr>
        <w:t>п</w:t>
      </w:r>
      <w:r w:rsidR="002F61FA">
        <w:rPr>
          <w:rFonts w:ascii="Times New Roman" w:hAnsi="Times New Roman" w:cs="Times New Roman"/>
          <w:sz w:val="28"/>
          <w:szCs w:val="28"/>
        </w:rPr>
        <w:t>остановлени</w:t>
      </w:r>
      <w:r w:rsidR="00F86AC4">
        <w:rPr>
          <w:rFonts w:ascii="Times New Roman" w:hAnsi="Times New Roman" w:cs="Times New Roman"/>
          <w:sz w:val="28"/>
          <w:szCs w:val="28"/>
        </w:rPr>
        <w:t>ю</w:t>
      </w:r>
      <w:r w:rsidR="002F61FA">
        <w:rPr>
          <w:rFonts w:ascii="Times New Roman" w:hAnsi="Times New Roman" w:cs="Times New Roman"/>
          <w:sz w:val="28"/>
          <w:szCs w:val="28"/>
        </w:rPr>
        <w:t xml:space="preserve"> </w:t>
      </w:r>
      <w:r w:rsidRPr="005A08D2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</w:t>
      </w:r>
      <w:r w:rsidR="00214343">
        <w:rPr>
          <w:rFonts w:ascii="Times New Roman" w:hAnsi="Times New Roman" w:cs="Times New Roman"/>
          <w:sz w:val="28"/>
          <w:szCs w:val="28"/>
        </w:rPr>
        <w:t>08</w:t>
      </w:r>
      <w:r w:rsidRPr="005A08D2">
        <w:rPr>
          <w:rFonts w:ascii="Times New Roman" w:hAnsi="Times New Roman" w:cs="Times New Roman"/>
          <w:sz w:val="28"/>
          <w:szCs w:val="28"/>
        </w:rPr>
        <w:t>.</w:t>
      </w:r>
      <w:r w:rsidR="000D4E0B">
        <w:rPr>
          <w:rFonts w:ascii="Times New Roman" w:hAnsi="Times New Roman" w:cs="Times New Roman"/>
          <w:sz w:val="28"/>
          <w:szCs w:val="28"/>
        </w:rPr>
        <w:t>0</w:t>
      </w:r>
      <w:r w:rsidR="00214343">
        <w:rPr>
          <w:rFonts w:ascii="Times New Roman" w:hAnsi="Times New Roman" w:cs="Times New Roman"/>
          <w:sz w:val="28"/>
          <w:szCs w:val="28"/>
        </w:rPr>
        <w:t>8</w:t>
      </w:r>
      <w:r w:rsidRPr="005A08D2">
        <w:rPr>
          <w:rFonts w:ascii="Times New Roman" w:hAnsi="Times New Roman" w:cs="Times New Roman"/>
          <w:sz w:val="28"/>
          <w:szCs w:val="28"/>
        </w:rPr>
        <w:t>.201</w:t>
      </w:r>
      <w:r w:rsidR="00214343">
        <w:rPr>
          <w:rFonts w:ascii="Times New Roman" w:hAnsi="Times New Roman" w:cs="Times New Roman"/>
          <w:sz w:val="28"/>
          <w:szCs w:val="28"/>
        </w:rPr>
        <w:t>6</w:t>
      </w:r>
      <w:r w:rsidRPr="005A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08D2">
        <w:rPr>
          <w:rFonts w:ascii="Times New Roman" w:hAnsi="Times New Roman" w:cs="Times New Roman"/>
          <w:sz w:val="28"/>
          <w:szCs w:val="28"/>
        </w:rPr>
        <w:t xml:space="preserve"> </w:t>
      </w:r>
      <w:r w:rsidR="000D4E0B">
        <w:rPr>
          <w:rFonts w:ascii="Times New Roman" w:hAnsi="Times New Roman" w:cs="Times New Roman"/>
          <w:sz w:val="28"/>
          <w:szCs w:val="28"/>
        </w:rPr>
        <w:t>3</w:t>
      </w:r>
      <w:r w:rsidR="00214343">
        <w:rPr>
          <w:rFonts w:ascii="Times New Roman" w:hAnsi="Times New Roman" w:cs="Times New Roman"/>
          <w:sz w:val="28"/>
          <w:szCs w:val="28"/>
        </w:rPr>
        <w:t>01</w:t>
      </w:r>
      <w:r w:rsidRPr="005A08D2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14343" w:rsidRPr="00214343">
        <w:rPr>
          <w:rFonts w:ascii="Times New Roman" w:hAnsi="Times New Roman" w:cs="Times New Roman"/>
          <w:sz w:val="28"/>
          <w:szCs w:val="28"/>
        </w:rPr>
        <w:t>Об утверждении Порядка предоставления юридическим лицам и индивидуальным предпринимателям субсидий на возмещение затрат на создание и (или) реконструкцию объектов инфраструктуры, а также на подключение (технологическое присоединение) к источникам тепло-, газо-, водо-, электроснабжения и водоотведения в целях реализации особо значимых инвестиционных проектов Камчатского края</w:t>
      </w:r>
      <w:r w:rsidR="00C205D8">
        <w:rPr>
          <w:rFonts w:ascii="Times New Roman" w:hAnsi="Times New Roman" w:cs="Times New Roman"/>
          <w:sz w:val="28"/>
          <w:szCs w:val="28"/>
        </w:rPr>
        <w:t>»</w:t>
      </w:r>
    </w:p>
    <w:p w:rsidR="00103CE2" w:rsidRDefault="00103CE2" w:rsidP="008554B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58B" w:rsidRDefault="00F50BD4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  <w:r w:rsidRPr="008554B5">
        <w:rPr>
          <w:sz w:val="28"/>
          <w:szCs w:val="28"/>
        </w:rPr>
        <w:t>ПРАВИТЕЛЬСТВО ПОСТАНОВЛЯЕТ:</w:t>
      </w:r>
    </w:p>
    <w:p w:rsidR="005A08D2" w:rsidRDefault="005A08D2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</w:p>
    <w:p w:rsidR="006F518F" w:rsidRDefault="00DA7CDB" w:rsidP="00B05586">
      <w:pPr>
        <w:pStyle w:val="80"/>
        <w:numPr>
          <w:ilvl w:val="0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 w:rsidRPr="005A08D2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</w:t>
      </w:r>
      <w:r w:rsidR="006F518F">
        <w:rPr>
          <w:sz w:val="28"/>
          <w:szCs w:val="28"/>
        </w:rPr>
        <w:t>е</w:t>
      </w:r>
      <w:r>
        <w:rPr>
          <w:sz w:val="28"/>
          <w:szCs w:val="28"/>
        </w:rPr>
        <w:t xml:space="preserve"> к постановлению</w:t>
      </w:r>
      <w:r w:rsidRPr="005A08D2">
        <w:rPr>
          <w:sz w:val="28"/>
          <w:szCs w:val="28"/>
        </w:rPr>
        <w:t xml:space="preserve"> </w:t>
      </w:r>
      <w:r w:rsidR="005A08D2" w:rsidRPr="005A08D2">
        <w:rPr>
          <w:sz w:val="28"/>
          <w:szCs w:val="28"/>
        </w:rPr>
        <w:t xml:space="preserve">Правительства Камчатского края от </w:t>
      </w:r>
      <w:r w:rsidR="00D410F5">
        <w:rPr>
          <w:sz w:val="28"/>
          <w:szCs w:val="28"/>
        </w:rPr>
        <w:t>08</w:t>
      </w:r>
      <w:r w:rsidR="00D410F5" w:rsidRPr="005A08D2">
        <w:rPr>
          <w:sz w:val="28"/>
          <w:szCs w:val="28"/>
        </w:rPr>
        <w:t>.</w:t>
      </w:r>
      <w:r w:rsidR="00D410F5">
        <w:rPr>
          <w:sz w:val="28"/>
          <w:szCs w:val="28"/>
        </w:rPr>
        <w:t>08</w:t>
      </w:r>
      <w:r w:rsidR="00D410F5" w:rsidRPr="005A08D2">
        <w:rPr>
          <w:sz w:val="28"/>
          <w:szCs w:val="28"/>
        </w:rPr>
        <w:t>.201</w:t>
      </w:r>
      <w:r w:rsidR="00D410F5">
        <w:rPr>
          <w:sz w:val="28"/>
          <w:szCs w:val="28"/>
        </w:rPr>
        <w:t>6</w:t>
      </w:r>
      <w:r w:rsidR="00D410F5" w:rsidRPr="005A08D2">
        <w:rPr>
          <w:sz w:val="28"/>
          <w:szCs w:val="28"/>
        </w:rPr>
        <w:t xml:space="preserve"> </w:t>
      </w:r>
      <w:r w:rsidR="00D410F5">
        <w:rPr>
          <w:sz w:val="28"/>
          <w:szCs w:val="28"/>
        </w:rPr>
        <w:t>№</w:t>
      </w:r>
      <w:r w:rsidR="00D410F5" w:rsidRPr="005A08D2">
        <w:rPr>
          <w:sz w:val="28"/>
          <w:szCs w:val="28"/>
        </w:rPr>
        <w:t xml:space="preserve"> </w:t>
      </w:r>
      <w:r w:rsidR="00D410F5">
        <w:rPr>
          <w:sz w:val="28"/>
          <w:szCs w:val="28"/>
        </w:rPr>
        <w:t>301</w:t>
      </w:r>
      <w:r w:rsidR="00D410F5" w:rsidRPr="005A08D2">
        <w:rPr>
          <w:sz w:val="28"/>
          <w:szCs w:val="28"/>
        </w:rPr>
        <w:t>-П</w:t>
      </w:r>
      <w:r w:rsidR="000D4E0B">
        <w:rPr>
          <w:sz w:val="28"/>
          <w:szCs w:val="28"/>
        </w:rPr>
        <w:t xml:space="preserve"> </w:t>
      </w:r>
      <w:r w:rsidR="005A08D2">
        <w:rPr>
          <w:sz w:val="28"/>
          <w:szCs w:val="28"/>
        </w:rPr>
        <w:t>«</w:t>
      </w:r>
      <w:r w:rsidR="00D410F5" w:rsidRPr="00214343">
        <w:rPr>
          <w:sz w:val="28"/>
          <w:szCs w:val="28"/>
        </w:rPr>
        <w:t>Об утверждении Порядка предоставления юридическим лицам и индивидуальным предпринимателям субсидий на возмещение затрат на создание и (или) реконструкцию объектов инфраструктуры, а также на подключение (технологическое присоединение) к источникам тепл</w:t>
      </w:r>
      <w:r w:rsidR="00740924" w:rsidRPr="00214343">
        <w:rPr>
          <w:sz w:val="28"/>
          <w:szCs w:val="28"/>
        </w:rPr>
        <w:t>о-</w:t>
      </w:r>
      <w:r w:rsidR="00D410F5" w:rsidRPr="00214343">
        <w:rPr>
          <w:sz w:val="28"/>
          <w:szCs w:val="28"/>
        </w:rPr>
        <w:t>, газо-, водо-, электроснабжения и водоотведения в целях реализации особо значимых инвестиционных проектов Камчатского края</w:t>
      </w:r>
      <w:r w:rsidR="005A08D2">
        <w:rPr>
          <w:sz w:val="28"/>
          <w:szCs w:val="28"/>
        </w:rPr>
        <w:t>»</w:t>
      </w:r>
      <w:r w:rsidR="005A08D2" w:rsidRPr="008554B5">
        <w:rPr>
          <w:sz w:val="28"/>
          <w:szCs w:val="28"/>
        </w:rPr>
        <w:t xml:space="preserve"> </w:t>
      </w:r>
      <w:r w:rsidR="006F518F">
        <w:rPr>
          <w:sz w:val="28"/>
          <w:szCs w:val="28"/>
        </w:rPr>
        <w:t xml:space="preserve">следующие </w:t>
      </w:r>
      <w:r w:rsidR="005A08D2" w:rsidRPr="005A08D2">
        <w:rPr>
          <w:sz w:val="28"/>
          <w:szCs w:val="28"/>
        </w:rPr>
        <w:t>изменени</w:t>
      </w:r>
      <w:r w:rsidR="006F518F">
        <w:rPr>
          <w:sz w:val="28"/>
          <w:szCs w:val="28"/>
        </w:rPr>
        <w:t>я:</w:t>
      </w:r>
    </w:p>
    <w:p w:rsidR="006F518F" w:rsidRDefault="006F518F" w:rsidP="00B05586">
      <w:pPr>
        <w:pStyle w:val="80"/>
        <w:numPr>
          <w:ilvl w:val="0"/>
          <w:numId w:val="36"/>
        </w:numPr>
        <w:shd w:val="clear" w:color="auto" w:fill="auto"/>
        <w:spacing w:before="0" w:after="0" w:line="326" w:lineRule="exact"/>
        <w:ind w:right="23"/>
        <w:rPr>
          <w:sz w:val="28"/>
          <w:szCs w:val="28"/>
        </w:rPr>
      </w:pPr>
      <w:r>
        <w:rPr>
          <w:sz w:val="28"/>
          <w:szCs w:val="28"/>
        </w:rPr>
        <w:t>часть 7</w:t>
      </w:r>
      <w:r w:rsidRPr="006F518F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признать утратившей силу;</w:t>
      </w:r>
    </w:p>
    <w:p w:rsidR="006F518F" w:rsidRDefault="00FE3512" w:rsidP="00B05586">
      <w:pPr>
        <w:pStyle w:val="80"/>
        <w:numPr>
          <w:ilvl w:val="0"/>
          <w:numId w:val="36"/>
        </w:numPr>
        <w:shd w:val="clear" w:color="auto" w:fill="auto"/>
        <w:spacing w:before="0" w:after="0" w:line="326" w:lineRule="exact"/>
        <w:ind w:right="23"/>
        <w:rPr>
          <w:sz w:val="28"/>
          <w:szCs w:val="28"/>
        </w:rPr>
      </w:pPr>
      <w:r>
        <w:rPr>
          <w:sz w:val="28"/>
          <w:szCs w:val="28"/>
        </w:rPr>
        <w:t>часть 9 изложить в следующей редакции:</w:t>
      </w:r>
    </w:p>
    <w:p w:rsidR="00FE3512" w:rsidRDefault="00FE3512" w:rsidP="00D8468F">
      <w:pPr>
        <w:pStyle w:val="80"/>
        <w:shd w:val="clear" w:color="auto" w:fill="auto"/>
        <w:spacing w:before="0" w:after="0" w:line="326" w:lineRule="exact"/>
        <w:ind w:right="23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891AD2">
        <w:rPr>
          <w:sz w:val="28"/>
          <w:szCs w:val="28"/>
        </w:rPr>
        <w:t xml:space="preserve">9. </w:t>
      </w:r>
      <w:r w:rsidR="00177B45">
        <w:rPr>
          <w:sz w:val="28"/>
          <w:szCs w:val="28"/>
        </w:rPr>
        <w:t>Субсидия может быть предоставлена неоднократно в пределах срока, установленного частью 3.6 п</w:t>
      </w:r>
      <w:r w:rsidR="00177B45" w:rsidRPr="00177B45">
        <w:rPr>
          <w:sz w:val="28"/>
          <w:szCs w:val="28"/>
        </w:rPr>
        <w:t>остановлени</w:t>
      </w:r>
      <w:r w:rsidR="00177B45">
        <w:rPr>
          <w:sz w:val="28"/>
          <w:szCs w:val="28"/>
        </w:rPr>
        <w:t>я</w:t>
      </w:r>
      <w:r w:rsidR="00177B45" w:rsidRPr="00177B45">
        <w:rPr>
          <w:sz w:val="28"/>
          <w:szCs w:val="28"/>
        </w:rPr>
        <w:t xml:space="preserve"> Правительства Камчатского края от 16.07.2010 </w:t>
      </w:r>
      <w:r w:rsidR="00177B45">
        <w:rPr>
          <w:sz w:val="28"/>
          <w:szCs w:val="28"/>
        </w:rPr>
        <w:t>№</w:t>
      </w:r>
      <w:r w:rsidR="00177B45" w:rsidRPr="00177B45">
        <w:rPr>
          <w:sz w:val="28"/>
          <w:szCs w:val="28"/>
        </w:rPr>
        <w:t xml:space="preserve"> 319-П </w:t>
      </w:r>
      <w:r w:rsidR="00177B45">
        <w:rPr>
          <w:sz w:val="28"/>
          <w:szCs w:val="28"/>
        </w:rPr>
        <w:t>«</w:t>
      </w:r>
      <w:r w:rsidR="00177B45" w:rsidRPr="00177B45">
        <w:rPr>
          <w:sz w:val="28"/>
          <w:szCs w:val="28"/>
        </w:rPr>
        <w:t xml:space="preserve">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</w:t>
      </w:r>
      <w:r w:rsidR="00177B45" w:rsidRPr="00177B45">
        <w:rPr>
          <w:sz w:val="28"/>
          <w:szCs w:val="28"/>
        </w:rPr>
        <w:lastRenderedPageBreak/>
        <w:t>Камчатского края, направленным на реализацию основных направлений социально-экономического развития Камчатского края</w:t>
      </w:r>
      <w:r w:rsidR="00177B45">
        <w:rPr>
          <w:sz w:val="28"/>
          <w:szCs w:val="28"/>
        </w:rPr>
        <w:t>» (дал</w:t>
      </w:r>
      <w:r w:rsidR="00C23B15">
        <w:rPr>
          <w:sz w:val="28"/>
          <w:szCs w:val="28"/>
        </w:rPr>
        <w:t>ее - срок реализации проекта). Общий р</w:t>
      </w:r>
      <w:r w:rsidR="00891AD2" w:rsidRPr="00C23B15">
        <w:rPr>
          <w:sz w:val="28"/>
          <w:szCs w:val="28"/>
        </w:rPr>
        <w:t>азмер субсидии не превышает размер фактически произведенных затрат и составляет не более 20 000 тысяч рублей на одного получателя субсидий</w:t>
      </w:r>
      <w:r w:rsidR="00177B45" w:rsidRPr="00C23B15">
        <w:rPr>
          <w:sz w:val="28"/>
          <w:szCs w:val="28"/>
        </w:rPr>
        <w:t xml:space="preserve"> за </w:t>
      </w:r>
      <w:r w:rsidR="00C23B15" w:rsidRPr="00C23B15">
        <w:rPr>
          <w:sz w:val="28"/>
          <w:szCs w:val="28"/>
        </w:rPr>
        <w:t xml:space="preserve">весь </w:t>
      </w:r>
      <w:r w:rsidR="00177B45" w:rsidRPr="00C23B15">
        <w:rPr>
          <w:sz w:val="28"/>
          <w:szCs w:val="28"/>
        </w:rPr>
        <w:t xml:space="preserve">срок </w:t>
      </w:r>
      <w:r w:rsidR="00C23B15" w:rsidRPr="00C23B15">
        <w:rPr>
          <w:sz w:val="28"/>
          <w:szCs w:val="28"/>
        </w:rPr>
        <w:t>реализации инвестиционного проекта</w:t>
      </w:r>
      <w:r w:rsidR="00891AD2" w:rsidRPr="00C23B15">
        <w:rPr>
          <w:sz w:val="28"/>
          <w:szCs w:val="28"/>
        </w:rPr>
        <w:t>.»;</w:t>
      </w:r>
    </w:p>
    <w:p w:rsidR="009E0BA6" w:rsidRDefault="009E0BA6" w:rsidP="009E0BA6">
      <w:pPr>
        <w:pStyle w:val="80"/>
        <w:numPr>
          <w:ilvl w:val="0"/>
          <w:numId w:val="36"/>
        </w:numPr>
        <w:shd w:val="clear" w:color="auto" w:fill="auto"/>
        <w:spacing w:before="0" w:after="0" w:line="326" w:lineRule="exact"/>
        <w:ind w:right="23"/>
        <w:rPr>
          <w:sz w:val="28"/>
          <w:szCs w:val="28"/>
        </w:rPr>
      </w:pPr>
      <w:r>
        <w:rPr>
          <w:sz w:val="28"/>
          <w:szCs w:val="28"/>
        </w:rPr>
        <w:t>дополнить частью 9</w:t>
      </w:r>
      <w:r w:rsidRPr="00E9183D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9E0BA6" w:rsidRDefault="009E0BA6" w:rsidP="009E0BA6">
      <w:pPr>
        <w:pStyle w:val="80"/>
        <w:shd w:val="clear" w:color="auto" w:fill="auto"/>
        <w:spacing w:before="0" w:after="0" w:line="326" w:lineRule="exact"/>
        <w:ind w:right="23" w:firstLine="709"/>
        <w:rPr>
          <w:sz w:val="28"/>
          <w:szCs w:val="28"/>
        </w:rPr>
      </w:pPr>
      <w:r>
        <w:rPr>
          <w:sz w:val="28"/>
          <w:szCs w:val="28"/>
        </w:rPr>
        <w:t>«9</w:t>
      </w:r>
      <w:r w:rsidRPr="00E9183D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Ф</w:t>
      </w:r>
      <w:r w:rsidRPr="009E0BA6">
        <w:rPr>
          <w:sz w:val="28"/>
          <w:szCs w:val="28"/>
        </w:rPr>
        <w:t xml:space="preserve">актические затраты </w:t>
      </w:r>
      <w:r w:rsidR="008025A4">
        <w:rPr>
          <w:sz w:val="28"/>
          <w:szCs w:val="28"/>
        </w:rPr>
        <w:t>получателя субсидии</w:t>
      </w:r>
      <w:r w:rsidRPr="009E0BA6">
        <w:rPr>
          <w:sz w:val="28"/>
          <w:szCs w:val="28"/>
        </w:rPr>
        <w:t xml:space="preserve"> на создание объекта инфраструктуры в части работ, произведенных собственными силами юридического лица</w:t>
      </w:r>
      <w:r>
        <w:rPr>
          <w:sz w:val="28"/>
          <w:szCs w:val="28"/>
        </w:rPr>
        <w:t>, возмещению не подлежат.»;</w:t>
      </w:r>
    </w:p>
    <w:p w:rsidR="00CC68F7" w:rsidRDefault="00CC68F7" w:rsidP="00B05586">
      <w:pPr>
        <w:pStyle w:val="80"/>
        <w:numPr>
          <w:ilvl w:val="0"/>
          <w:numId w:val="36"/>
        </w:numPr>
        <w:shd w:val="clear" w:color="auto" w:fill="auto"/>
        <w:spacing w:before="0" w:after="0" w:line="326" w:lineRule="exact"/>
        <w:ind w:right="23"/>
        <w:rPr>
          <w:sz w:val="28"/>
          <w:szCs w:val="28"/>
        </w:rPr>
      </w:pPr>
      <w:r>
        <w:rPr>
          <w:sz w:val="28"/>
          <w:szCs w:val="28"/>
        </w:rPr>
        <w:t>в части 11:</w:t>
      </w:r>
    </w:p>
    <w:p w:rsidR="00891AD2" w:rsidRDefault="00C23B15" w:rsidP="00E9183D">
      <w:pPr>
        <w:pStyle w:val="80"/>
        <w:numPr>
          <w:ilvl w:val="1"/>
          <w:numId w:val="36"/>
        </w:numPr>
        <w:shd w:val="clear" w:color="auto" w:fill="auto"/>
        <w:spacing w:before="0" w:after="0" w:line="326" w:lineRule="exact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0E20B4">
        <w:rPr>
          <w:sz w:val="28"/>
          <w:szCs w:val="28"/>
        </w:rPr>
        <w:t>5</w:t>
      </w:r>
      <w:r>
        <w:rPr>
          <w:sz w:val="28"/>
          <w:szCs w:val="28"/>
        </w:rPr>
        <w:t xml:space="preserve"> изложить в следующей редакции:</w:t>
      </w:r>
    </w:p>
    <w:p w:rsidR="006F518F" w:rsidRDefault="000E20B4" w:rsidP="00D8468F">
      <w:pPr>
        <w:pStyle w:val="80"/>
        <w:shd w:val="clear" w:color="auto" w:fill="auto"/>
        <w:spacing w:before="0" w:after="0" w:line="326" w:lineRule="exact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«5) </w:t>
      </w:r>
      <w:r w:rsidRPr="000E20B4">
        <w:rPr>
          <w:sz w:val="28"/>
          <w:szCs w:val="28"/>
        </w:rPr>
        <w:t>документы, подтверждающие оплату указанных договоров;</w:t>
      </w:r>
      <w:r>
        <w:rPr>
          <w:sz w:val="28"/>
          <w:szCs w:val="28"/>
        </w:rPr>
        <w:t>»;</w:t>
      </w:r>
    </w:p>
    <w:p w:rsidR="000E20B4" w:rsidRDefault="00CC68F7" w:rsidP="00E9183D">
      <w:pPr>
        <w:pStyle w:val="80"/>
        <w:numPr>
          <w:ilvl w:val="1"/>
          <w:numId w:val="36"/>
        </w:numPr>
        <w:shd w:val="clear" w:color="auto" w:fill="auto"/>
        <w:spacing w:before="0" w:after="0" w:line="326" w:lineRule="exact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пункт 6 дополнить словами «(в случае если для производства работ привлекался подрядчик)»;</w:t>
      </w:r>
    </w:p>
    <w:p w:rsidR="000A067C" w:rsidRPr="000A067C" w:rsidRDefault="00CC68F7" w:rsidP="000A067C">
      <w:pPr>
        <w:pStyle w:val="80"/>
        <w:numPr>
          <w:ilvl w:val="1"/>
          <w:numId w:val="36"/>
        </w:numPr>
        <w:shd w:val="clear" w:color="auto" w:fill="auto"/>
        <w:spacing w:before="0" w:after="0" w:line="326" w:lineRule="exact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пункт 7 дополнить словами «(в случае если для производства работ привлекался подрядчик)»</w:t>
      </w:r>
      <w:r w:rsidR="000A067C">
        <w:rPr>
          <w:sz w:val="28"/>
          <w:szCs w:val="28"/>
        </w:rPr>
        <w:t>.</w:t>
      </w:r>
    </w:p>
    <w:p w:rsidR="0063458B" w:rsidRDefault="00103CE2" w:rsidP="00D8468F">
      <w:pPr>
        <w:pStyle w:val="80"/>
        <w:shd w:val="clear" w:color="auto" w:fill="auto"/>
        <w:spacing w:before="0" w:after="0" w:line="326" w:lineRule="exact"/>
        <w:ind w:right="23" w:firstLine="709"/>
        <w:rPr>
          <w:sz w:val="28"/>
          <w:szCs w:val="28"/>
        </w:rPr>
      </w:pPr>
      <w:r w:rsidRPr="00103CE2">
        <w:rPr>
          <w:sz w:val="28"/>
          <w:szCs w:val="28"/>
        </w:rPr>
        <w:t xml:space="preserve">2. Настоящее </w:t>
      </w:r>
      <w:r w:rsidR="00450425">
        <w:rPr>
          <w:sz w:val="28"/>
          <w:szCs w:val="28"/>
        </w:rPr>
        <w:t>п</w:t>
      </w:r>
      <w:r w:rsidRPr="00103CE2">
        <w:rPr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2F61FA" w:rsidRDefault="002F61FA" w:rsidP="00155C0A">
      <w:pPr>
        <w:pStyle w:val="80"/>
        <w:shd w:val="clear" w:color="auto" w:fill="auto"/>
        <w:spacing w:before="0" w:after="0" w:line="326" w:lineRule="exact"/>
        <w:ind w:left="23" w:right="23"/>
        <w:rPr>
          <w:sz w:val="28"/>
          <w:szCs w:val="28"/>
        </w:rPr>
      </w:pPr>
    </w:p>
    <w:p w:rsidR="00D410F5" w:rsidRDefault="00D410F5" w:rsidP="00155C0A">
      <w:pPr>
        <w:pStyle w:val="80"/>
        <w:shd w:val="clear" w:color="auto" w:fill="auto"/>
        <w:spacing w:before="0" w:after="0" w:line="326" w:lineRule="exact"/>
        <w:ind w:left="23" w:right="23"/>
        <w:rPr>
          <w:sz w:val="28"/>
          <w:szCs w:val="28"/>
        </w:rPr>
      </w:pPr>
    </w:p>
    <w:p w:rsidR="009E0BA6" w:rsidRDefault="009E0BA6" w:rsidP="00155C0A">
      <w:pPr>
        <w:pStyle w:val="80"/>
        <w:shd w:val="clear" w:color="auto" w:fill="auto"/>
        <w:spacing w:before="0" w:after="0" w:line="326" w:lineRule="exact"/>
        <w:ind w:left="23" w:right="23"/>
        <w:rPr>
          <w:sz w:val="28"/>
          <w:szCs w:val="28"/>
        </w:rPr>
      </w:pPr>
    </w:p>
    <w:p w:rsidR="0039286E" w:rsidRDefault="000150B0" w:rsidP="00F86AC4">
      <w:pPr>
        <w:pStyle w:val="80"/>
        <w:shd w:val="clear" w:color="auto" w:fill="auto"/>
        <w:spacing w:before="0" w:after="0" w:line="326" w:lineRule="exact"/>
        <w:ind w:left="23" w:right="23"/>
        <w:rPr>
          <w:sz w:val="28"/>
          <w:szCs w:val="28"/>
        </w:rPr>
      </w:pPr>
      <w:r>
        <w:rPr>
          <w:sz w:val="28"/>
          <w:szCs w:val="28"/>
        </w:rPr>
        <w:t xml:space="preserve">Губернатор Камчатского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063">
        <w:rPr>
          <w:sz w:val="28"/>
          <w:szCs w:val="28"/>
        </w:rPr>
        <w:tab/>
      </w:r>
      <w:r>
        <w:rPr>
          <w:sz w:val="28"/>
          <w:szCs w:val="28"/>
        </w:rPr>
        <w:t>В.И. Илюхин</w:t>
      </w:r>
    </w:p>
    <w:p w:rsidR="00CD083D" w:rsidRDefault="00CD08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CD083D" w:rsidRPr="00D96386" w:rsidRDefault="00CD083D" w:rsidP="00CD083D">
      <w:pPr>
        <w:pStyle w:val="80"/>
        <w:shd w:val="clear" w:color="auto" w:fill="auto"/>
        <w:spacing w:before="0" w:after="797" w:line="326" w:lineRule="exact"/>
        <w:ind w:left="20" w:right="20"/>
        <w:rPr>
          <w:sz w:val="28"/>
          <w:szCs w:val="28"/>
        </w:rPr>
      </w:pPr>
      <w:r w:rsidRPr="00D96386">
        <w:rPr>
          <w:sz w:val="28"/>
          <w:szCs w:val="28"/>
        </w:rPr>
        <w:lastRenderedPageBreak/>
        <w:t>СОГЛАСОВАНО:</w:t>
      </w:r>
    </w:p>
    <w:tbl>
      <w:tblPr>
        <w:tblW w:w="9606" w:type="dxa"/>
        <w:tblInd w:w="-5" w:type="dxa"/>
        <w:tblLook w:val="04A0" w:firstRow="1" w:lastRow="0" w:firstColumn="1" w:lastColumn="0" w:noHBand="0" w:noVBand="1"/>
      </w:tblPr>
      <w:tblGrid>
        <w:gridCol w:w="4304"/>
        <w:gridCol w:w="2892"/>
        <w:gridCol w:w="2410"/>
      </w:tblGrid>
      <w:tr w:rsidR="00CD083D" w:rsidRPr="00D96386" w:rsidTr="00E625FE">
        <w:tc>
          <w:tcPr>
            <w:tcW w:w="4304" w:type="dxa"/>
            <w:vAlign w:val="bottom"/>
            <w:hideMark/>
          </w:tcPr>
          <w:p w:rsidR="00CD083D" w:rsidRPr="00D96386" w:rsidRDefault="00CD083D" w:rsidP="00E625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CD083D" w:rsidRPr="00D96386" w:rsidRDefault="00CD083D" w:rsidP="00E62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892" w:type="dxa"/>
            <w:vAlign w:val="bottom"/>
          </w:tcPr>
          <w:p w:rsidR="00CD083D" w:rsidRPr="00D96386" w:rsidRDefault="00CD083D" w:rsidP="00E6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CD083D" w:rsidRPr="00D96386" w:rsidRDefault="00CD083D" w:rsidP="00E625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83D" w:rsidRPr="00D96386" w:rsidRDefault="00CD083D" w:rsidP="00E625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М.А. Суббота</w:t>
            </w:r>
          </w:p>
        </w:tc>
      </w:tr>
      <w:tr w:rsidR="00CD083D" w:rsidRPr="00D96386" w:rsidTr="00E625FE">
        <w:tc>
          <w:tcPr>
            <w:tcW w:w="4304" w:type="dxa"/>
            <w:vAlign w:val="bottom"/>
          </w:tcPr>
          <w:p w:rsidR="00CD083D" w:rsidRPr="00D96386" w:rsidRDefault="00CD083D" w:rsidP="00E62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vAlign w:val="bottom"/>
          </w:tcPr>
          <w:p w:rsidR="00CD083D" w:rsidRPr="00D96386" w:rsidRDefault="00CD083D" w:rsidP="00E62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CD083D" w:rsidRPr="00D96386" w:rsidRDefault="00CD083D" w:rsidP="00E625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3D" w:rsidRPr="00D96386" w:rsidTr="00E625FE">
        <w:tc>
          <w:tcPr>
            <w:tcW w:w="4304" w:type="dxa"/>
          </w:tcPr>
          <w:p w:rsidR="00CD083D" w:rsidRPr="00D96386" w:rsidRDefault="00CD083D" w:rsidP="00E62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="00384A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инвестиций и предпринимательства Камчатского края</w:t>
            </w:r>
          </w:p>
        </w:tc>
        <w:tc>
          <w:tcPr>
            <w:tcW w:w="2892" w:type="dxa"/>
          </w:tcPr>
          <w:p w:rsidR="00CD083D" w:rsidRPr="00D96386" w:rsidRDefault="00CD083D" w:rsidP="00E62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083D" w:rsidRPr="00D96386" w:rsidRDefault="00CD083D" w:rsidP="00E625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83D" w:rsidRPr="00D96386" w:rsidRDefault="00CD083D" w:rsidP="00E625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83D" w:rsidRPr="00D96386" w:rsidRDefault="00384AC6" w:rsidP="00384A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D083D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</w:t>
            </w:r>
          </w:p>
        </w:tc>
      </w:tr>
      <w:tr w:rsidR="00CD083D" w:rsidRPr="00D96386" w:rsidTr="00E625FE">
        <w:tc>
          <w:tcPr>
            <w:tcW w:w="4304" w:type="dxa"/>
          </w:tcPr>
          <w:p w:rsidR="00CD083D" w:rsidRPr="00D96386" w:rsidRDefault="00CD083D" w:rsidP="00E62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CD083D" w:rsidRPr="00D96386" w:rsidRDefault="00CD083D" w:rsidP="00E62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083D" w:rsidRPr="00D96386" w:rsidRDefault="00CD083D" w:rsidP="00E625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3D" w:rsidRPr="00D96386" w:rsidTr="00E625FE">
        <w:tc>
          <w:tcPr>
            <w:tcW w:w="4304" w:type="dxa"/>
          </w:tcPr>
          <w:p w:rsidR="00CD083D" w:rsidRPr="00D96386" w:rsidRDefault="00CD083D" w:rsidP="00E62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Начальник Главного правового управления Губернатора и Правительства Камчатского края</w:t>
            </w:r>
          </w:p>
        </w:tc>
        <w:tc>
          <w:tcPr>
            <w:tcW w:w="2892" w:type="dxa"/>
          </w:tcPr>
          <w:p w:rsidR="00CD083D" w:rsidRPr="00D96386" w:rsidRDefault="00CD083D" w:rsidP="00E62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083D" w:rsidRPr="00D96386" w:rsidRDefault="00CD083D" w:rsidP="00E625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83D" w:rsidRPr="00D96386" w:rsidRDefault="00CD083D" w:rsidP="00E625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83D" w:rsidRPr="00D96386" w:rsidRDefault="00CD083D" w:rsidP="00E625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С.Н. Гудин</w:t>
            </w:r>
          </w:p>
        </w:tc>
      </w:tr>
      <w:tr w:rsidR="00CD083D" w:rsidRPr="00D96386" w:rsidTr="00E625FE">
        <w:tc>
          <w:tcPr>
            <w:tcW w:w="4304" w:type="dxa"/>
          </w:tcPr>
          <w:p w:rsidR="00CD083D" w:rsidRPr="00D96386" w:rsidRDefault="00CD083D" w:rsidP="00E62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CD083D" w:rsidRPr="00D96386" w:rsidRDefault="00CD083D" w:rsidP="00E62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083D" w:rsidRPr="00D96386" w:rsidRDefault="00CD083D" w:rsidP="00E62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083D" w:rsidRDefault="00CD083D" w:rsidP="00CD083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D083D" w:rsidRDefault="00CD083D" w:rsidP="00CD083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D083D" w:rsidRPr="00D96386" w:rsidRDefault="00CD083D" w:rsidP="00CD083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D083D" w:rsidRPr="00D96386" w:rsidRDefault="00CD083D" w:rsidP="00CD083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D083D" w:rsidRDefault="00CD083D" w:rsidP="00CD083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D083D" w:rsidRDefault="00CD083D" w:rsidP="00CD083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D083D" w:rsidRDefault="00CD083D" w:rsidP="00CD083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083D" w:rsidRDefault="00CD083D" w:rsidP="00CD083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D083D" w:rsidRPr="00D96386" w:rsidRDefault="00CD083D" w:rsidP="00CD083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D083D" w:rsidRPr="00D96386" w:rsidRDefault="00CD083D" w:rsidP="00CD083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D083D" w:rsidRDefault="00CD083D" w:rsidP="00CD083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D083D" w:rsidRPr="00D96386" w:rsidRDefault="00CD083D" w:rsidP="00CD083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D083D" w:rsidRDefault="00CD083D" w:rsidP="00CD083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D083D" w:rsidRDefault="00CD083D" w:rsidP="00CD083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D083D" w:rsidRDefault="00CD083D" w:rsidP="00CD083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D083D" w:rsidRPr="00D96386" w:rsidRDefault="00CD083D" w:rsidP="00CD083D">
      <w:pPr>
        <w:shd w:val="clear" w:color="auto" w:fill="FFFFFF"/>
        <w:rPr>
          <w:rFonts w:ascii="Times New Roman" w:hAnsi="Times New Roman" w:cs="Times New Roman"/>
        </w:rPr>
      </w:pPr>
      <w:r w:rsidRPr="00D96386">
        <w:rPr>
          <w:rFonts w:ascii="Times New Roman" w:hAnsi="Times New Roman" w:cs="Times New Roman"/>
        </w:rPr>
        <w:t>Исп.</w:t>
      </w:r>
    </w:p>
    <w:p w:rsidR="00CD083D" w:rsidRPr="00D96386" w:rsidRDefault="00CD083D" w:rsidP="00CD083D">
      <w:pPr>
        <w:shd w:val="clear" w:color="auto" w:fill="FFFFFF"/>
        <w:rPr>
          <w:rFonts w:ascii="Times New Roman" w:hAnsi="Times New Roman" w:cs="Times New Roman"/>
        </w:rPr>
      </w:pPr>
      <w:r w:rsidRPr="00103CE2">
        <w:rPr>
          <w:rFonts w:ascii="Times New Roman" w:hAnsi="Times New Roman" w:cs="Times New Roman"/>
        </w:rPr>
        <w:t>Лескина Оксана Вадимовна</w:t>
      </w:r>
      <w:r w:rsidRPr="00D96386">
        <w:rPr>
          <w:rFonts w:ascii="Times New Roman" w:hAnsi="Times New Roman" w:cs="Times New Roman"/>
        </w:rPr>
        <w:t xml:space="preserve">, </w:t>
      </w:r>
    </w:p>
    <w:p w:rsidR="00CD083D" w:rsidRPr="00D96386" w:rsidRDefault="00CD083D" w:rsidP="00CD083D">
      <w:pPr>
        <w:shd w:val="clear" w:color="auto" w:fill="FFFFFF"/>
        <w:rPr>
          <w:rFonts w:ascii="Times New Roman" w:hAnsi="Times New Roman" w:cs="Times New Roman"/>
        </w:rPr>
      </w:pPr>
      <w:r w:rsidRPr="00D96386">
        <w:rPr>
          <w:rFonts w:ascii="Times New Roman" w:hAnsi="Times New Roman" w:cs="Times New Roman"/>
        </w:rPr>
        <w:t xml:space="preserve">8 (4152) </w:t>
      </w:r>
      <w:r>
        <w:rPr>
          <w:rFonts w:ascii="Times New Roman" w:hAnsi="Times New Roman" w:cs="Times New Roman"/>
        </w:rPr>
        <w:t>42-37-34</w:t>
      </w:r>
    </w:p>
    <w:p w:rsidR="00CD083D" w:rsidRDefault="00CD083D" w:rsidP="00CD083D">
      <w:pPr>
        <w:shd w:val="clear" w:color="auto" w:fill="FFFFFF"/>
        <w:rPr>
          <w:rFonts w:ascii="Times New Roman" w:hAnsi="Times New Roman" w:cs="Times New Roman"/>
        </w:rPr>
      </w:pPr>
      <w:r w:rsidRPr="00D96386">
        <w:rPr>
          <w:rFonts w:ascii="Times New Roman" w:hAnsi="Times New Roman" w:cs="Times New Roman"/>
        </w:rPr>
        <w:t xml:space="preserve">Агентство инвестиций и предпринимательства </w:t>
      </w:r>
      <w:r>
        <w:rPr>
          <w:rFonts w:ascii="Times New Roman" w:hAnsi="Times New Roman" w:cs="Times New Roman"/>
        </w:rPr>
        <w:t>Камчатского края</w:t>
      </w:r>
      <w:r>
        <w:rPr>
          <w:rFonts w:ascii="Times New Roman" w:hAnsi="Times New Roman" w:cs="Times New Roman"/>
        </w:rPr>
        <w:br w:type="page"/>
      </w:r>
    </w:p>
    <w:p w:rsidR="00CD083D" w:rsidRPr="00BB6E89" w:rsidRDefault="00CD083D" w:rsidP="00CD083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BB6E89">
        <w:rPr>
          <w:rFonts w:ascii="Times New Roman" w:eastAsia="Times New Roman" w:hAnsi="Times New Roman"/>
          <w:sz w:val="28"/>
          <w:szCs w:val="28"/>
        </w:rPr>
        <w:lastRenderedPageBreak/>
        <w:t>Пояснительная записка</w:t>
      </w:r>
    </w:p>
    <w:p w:rsidR="00CD083D" w:rsidRDefault="00CD083D" w:rsidP="00CD083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BB6E89">
        <w:rPr>
          <w:rFonts w:ascii="Times New Roman" w:eastAsia="Times New Roman" w:hAnsi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CD083D" w:rsidRPr="00BB6E89" w:rsidRDefault="00CD083D" w:rsidP="00CD083D">
      <w:pPr>
        <w:pStyle w:val="ConsPlusNormal"/>
        <w:suppressAutoHyphens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08D2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 xml:space="preserve">сении изменений в постановление </w:t>
      </w:r>
      <w:r w:rsidRPr="005A08D2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5A08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5A08D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A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5A08D2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4343">
        <w:rPr>
          <w:rFonts w:ascii="Times New Roman" w:hAnsi="Times New Roman" w:cs="Times New Roman"/>
          <w:sz w:val="28"/>
          <w:szCs w:val="28"/>
        </w:rPr>
        <w:t>Об утверждении Порядка предоставления юридическим лицам и индивидуальным предпринимателям субсидий на возмещение затрат на создание и (или) реконструкцию объектов инфраструктуры, а также на подключение (технологическое присоединение) к источникам тепло-, газо-, водо-, электроснабжения и водоотведения в целях реализации особо значимых инвестиционных проектов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D083D" w:rsidRDefault="00CD083D" w:rsidP="00CD083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40B30" w:rsidRDefault="00CD083D" w:rsidP="00CD083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6FAB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  <w:r w:rsidRPr="005A08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5A08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5A08D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A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5A08D2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внести </w:t>
      </w:r>
      <w:r w:rsidR="00240B30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240B30">
        <w:rPr>
          <w:rFonts w:ascii="Times New Roman" w:hAnsi="Times New Roman" w:cs="Times New Roman"/>
          <w:sz w:val="28"/>
          <w:szCs w:val="28"/>
        </w:rPr>
        <w:t>:</w:t>
      </w:r>
    </w:p>
    <w:p w:rsidR="000A067C" w:rsidRDefault="00240B30" w:rsidP="00CD083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Часть 7</w:t>
      </w:r>
      <w:r w:rsidRPr="00240B30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предлагается признать утратившей в силу, в целях приведения в соответствие с</w:t>
      </w:r>
      <w:r w:rsidR="00013AA8">
        <w:rPr>
          <w:rFonts w:ascii="Times New Roman" w:hAnsi="Times New Roman" w:cs="Times New Roman"/>
          <w:sz w:val="28"/>
          <w:szCs w:val="28"/>
        </w:rPr>
        <w:t xml:space="preserve"> частью 5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013AA8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78 Б</w:t>
      </w:r>
      <w:r w:rsidR="00013AA8">
        <w:rPr>
          <w:rFonts w:ascii="Times New Roman" w:hAnsi="Times New Roman" w:cs="Times New Roman"/>
          <w:sz w:val="28"/>
          <w:szCs w:val="28"/>
        </w:rPr>
        <w:t>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013AA8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13AA8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, так как требование о наличии</w:t>
      </w:r>
      <w:r w:rsidR="00CD0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Pr="00240B30">
        <w:rPr>
          <w:rFonts w:ascii="Times New Roman" w:hAnsi="Times New Roman" w:cs="Times New Roman"/>
          <w:sz w:val="28"/>
          <w:szCs w:val="28"/>
        </w:rPr>
        <w:t>на осуществление главным распорядителем бюджетных средств, предоставившим субсидии, и органами государственного финансового контроля проверок соблюдения условий, целей и порядка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только на получателей субсидии и </w:t>
      </w:r>
      <w:r w:rsidRPr="00240B30">
        <w:rPr>
          <w:rFonts w:ascii="Times New Roman" w:hAnsi="Times New Roman" w:cs="Times New Roman"/>
          <w:sz w:val="28"/>
          <w:szCs w:val="28"/>
        </w:rPr>
        <w:t xml:space="preserve">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</w:t>
      </w:r>
      <w:r w:rsidR="000A067C">
        <w:rPr>
          <w:rFonts w:ascii="Times New Roman" w:hAnsi="Times New Roman" w:cs="Times New Roman"/>
          <w:sz w:val="28"/>
          <w:szCs w:val="28"/>
        </w:rPr>
        <w:t>обеспечение затрат.</w:t>
      </w:r>
    </w:p>
    <w:p w:rsidR="000A067C" w:rsidRDefault="00384AC6" w:rsidP="00CD083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настоящее время Порядком предусмотрено, что субсидия может быть получена единовременно в размере до 20 млн. руб. Предлагается предусмотреть возможность получения субсидии неоднократно в рамках срока реализации проекта (не более чем в течение 7 лет со дня издания распоряжения о признании инвестиционного проекта особо значимым), но в пределах</w:t>
      </w:r>
      <w:r w:rsidR="00766FAB">
        <w:rPr>
          <w:rFonts w:ascii="Times New Roman" w:hAnsi="Times New Roman" w:cs="Times New Roman"/>
          <w:sz w:val="28"/>
          <w:szCs w:val="28"/>
        </w:rPr>
        <w:t xml:space="preserve"> сохраненного общего</w:t>
      </w:r>
      <w:r>
        <w:rPr>
          <w:rFonts w:ascii="Times New Roman" w:hAnsi="Times New Roman" w:cs="Times New Roman"/>
          <w:sz w:val="28"/>
          <w:szCs w:val="28"/>
        </w:rPr>
        <w:t xml:space="preserve"> максимальн</w:t>
      </w:r>
      <w:r w:rsidR="00766FA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объем</w:t>
      </w:r>
      <w:r w:rsidR="00766F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субсидии на</w:t>
      </w:r>
      <w:r w:rsidR="00766FAB">
        <w:rPr>
          <w:rFonts w:ascii="Times New Roman" w:hAnsi="Times New Roman" w:cs="Times New Roman"/>
          <w:sz w:val="28"/>
          <w:szCs w:val="28"/>
        </w:rPr>
        <w:t xml:space="preserve"> одного</w:t>
      </w:r>
      <w:r>
        <w:rPr>
          <w:rFonts w:ascii="Times New Roman" w:hAnsi="Times New Roman" w:cs="Times New Roman"/>
          <w:sz w:val="28"/>
          <w:szCs w:val="28"/>
        </w:rPr>
        <w:t xml:space="preserve"> получателя в размере 20 млн. руб.</w:t>
      </w:r>
    </w:p>
    <w:p w:rsidR="00384AC6" w:rsidRDefault="00766FAB" w:rsidP="00CD083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создании (реконструкции) объектов инфраструктуры имеют место случаи, когда работы проводятся получателем субсидии собственными силами. В связи с этим предлагается дополнить пункты 6,7 части 11 указанием на то, что указанные в них документы предоставляются, в случае если подрядчик привлекался для проведения работ.</w:t>
      </w:r>
    </w:p>
    <w:p w:rsidR="00766FAB" w:rsidRDefault="00766FAB" w:rsidP="00CD083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823BF2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1E7FF8">
        <w:rPr>
          <w:rFonts w:ascii="Times New Roman" w:hAnsi="Times New Roman" w:cs="Times New Roman"/>
          <w:sz w:val="28"/>
          <w:szCs w:val="28"/>
        </w:rPr>
        <w:t>ввести положение о том, что ф</w:t>
      </w:r>
      <w:r w:rsidR="001E7FF8" w:rsidRPr="001E7FF8">
        <w:rPr>
          <w:rFonts w:ascii="Times New Roman" w:hAnsi="Times New Roman" w:cs="Times New Roman"/>
          <w:sz w:val="28"/>
          <w:szCs w:val="28"/>
        </w:rPr>
        <w:t xml:space="preserve">актические затраты </w:t>
      </w:r>
      <w:r w:rsidR="001E7FF8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1E7FF8" w:rsidRPr="001E7FF8">
        <w:rPr>
          <w:rFonts w:ascii="Times New Roman" w:hAnsi="Times New Roman" w:cs="Times New Roman"/>
          <w:sz w:val="28"/>
          <w:szCs w:val="28"/>
        </w:rPr>
        <w:t xml:space="preserve"> на создание </w:t>
      </w:r>
      <w:r w:rsidR="001E7FF8">
        <w:rPr>
          <w:rFonts w:ascii="Times New Roman" w:hAnsi="Times New Roman" w:cs="Times New Roman"/>
          <w:sz w:val="28"/>
          <w:szCs w:val="28"/>
        </w:rPr>
        <w:t xml:space="preserve">(реконструкцию) </w:t>
      </w:r>
      <w:r w:rsidR="001E7FF8" w:rsidRPr="001E7FF8">
        <w:rPr>
          <w:rFonts w:ascii="Times New Roman" w:hAnsi="Times New Roman" w:cs="Times New Roman"/>
          <w:sz w:val="28"/>
          <w:szCs w:val="28"/>
        </w:rPr>
        <w:t>объекта инфраструктуры в части работ, произведенных собственными силами юридического лица, возмещению не подлежат</w:t>
      </w:r>
    </w:p>
    <w:p w:rsidR="00CD083D" w:rsidRPr="00FD51C3" w:rsidRDefault="00CD083D" w:rsidP="00CD083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1C3">
        <w:rPr>
          <w:rFonts w:ascii="Times New Roman" w:hAnsi="Times New Roman" w:cs="Times New Roman"/>
          <w:sz w:val="28"/>
          <w:szCs w:val="28"/>
        </w:rPr>
        <w:t xml:space="preserve">Реализация настоящего постановления Правительства Камчатского края не потребует дополнительных расходов краевого бюджета. </w:t>
      </w:r>
    </w:p>
    <w:p w:rsidR="00CD083D" w:rsidRPr="00FD51C3" w:rsidRDefault="00CD083D" w:rsidP="00CD083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1C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Камчатского края от </w:t>
      </w:r>
      <w:r w:rsidRPr="00FD51C3">
        <w:rPr>
          <w:rFonts w:ascii="Times New Roman" w:hAnsi="Times New Roman" w:cs="Times New Roman"/>
          <w:sz w:val="28"/>
          <w:szCs w:val="28"/>
        </w:rPr>
        <w:lastRenderedPageBreak/>
        <w:t>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Правительства Камчатского края не подлежит оценке регулирующего воздействия.</w:t>
      </w:r>
    </w:p>
    <w:p w:rsidR="00CD083D" w:rsidRDefault="00CD083D" w:rsidP="00CD083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1C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Камчатского края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D51C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51C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D51C3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D51C3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40BA8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0BA8">
        <w:rPr>
          <w:rFonts w:ascii="Times New Roman" w:hAnsi="Times New Roman" w:cs="Times New Roman"/>
          <w:sz w:val="28"/>
          <w:szCs w:val="28"/>
        </w:rPr>
        <w:t xml:space="preserve"> </w:t>
      </w:r>
      <w:r w:rsidRPr="00FD51C3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</w:t>
      </w:r>
      <w:r w:rsidRPr="003C29FD">
        <w:rPr>
          <w:rFonts w:ascii="Times New Roman" w:hAnsi="Times New Roman" w:cs="Times New Roman"/>
          <w:sz w:val="28"/>
          <w:szCs w:val="28"/>
        </w:rPr>
        <w:t>размещен на официальном сайте исполнительных органов государственной власти Камчатского края в сети Интернет для проведения независимой антикоррупционной экспертизы</w:t>
      </w:r>
      <w:r w:rsidR="001E7FF8">
        <w:rPr>
          <w:rFonts w:ascii="Times New Roman" w:hAnsi="Times New Roman" w:cs="Times New Roman"/>
          <w:sz w:val="28"/>
          <w:szCs w:val="28"/>
        </w:rPr>
        <w:t xml:space="preserve"> </w:t>
      </w:r>
      <w:r w:rsidR="001B20BB">
        <w:rPr>
          <w:rFonts w:ascii="Times New Roman" w:hAnsi="Times New Roman" w:cs="Times New Roman"/>
          <w:sz w:val="28"/>
          <w:szCs w:val="28"/>
        </w:rPr>
        <w:t xml:space="preserve">31.10.2019 на срок до </w:t>
      </w:r>
      <w:r w:rsidR="00CA41CA">
        <w:rPr>
          <w:rFonts w:ascii="Times New Roman" w:hAnsi="Times New Roman" w:cs="Times New Roman"/>
          <w:sz w:val="28"/>
          <w:szCs w:val="28"/>
        </w:rPr>
        <w:t>11</w:t>
      </w:r>
      <w:r w:rsidR="001B20BB">
        <w:rPr>
          <w:rFonts w:ascii="Times New Roman" w:hAnsi="Times New Roman" w:cs="Times New Roman"/>
          <w:sz w:val="28"/>
          <w:szCs w:val="28"/>
        </w:rPr>
        <w:t>.11.2019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83D" w:rsidRPr="0039286E" w:rsidRDefault="00CD083D" w:rsidP="00F86AC4">
      <w:pPr>
        <w:pStyle w:val="80"/>
        <w:shd w:val="clear" w:color="auto" w:fill="auto"/>
        <w:spacing w:before="0" w:after="0" w:line="326" w:lineRule="exact"/>
        <w:ind w:left="23" w:right="23"/>
        <w:rPr>
          <w:sz w:val="28"/>
          <w:szCs w:val="28"/>
        </w:rPr>
      </w:pPr>
    </w:p>
    <w:sectPr w:rsidR="00CD083D" w:rsidRPr="0039286E" w:rsidSect="002F61FA">
      <w:footerReference w:type="default" r:id="rId8"/>
      <w:type w:val="continuous"/>
      <w:pgSz w:w="11906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434" w:rsidRDefault="00914434">
      <w:r>
        <w:separator/>
      </w:r>
    </w:p>
  </w:endnote>
  <w:endnote w:type="continuationSeparator" w:id="0">
    <w:p w:rsidR="00914434" w:rsidRDefault="0091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58B" w:rsidRDefault="006345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434" w:rsidRDefault="00914434"/>
  </w:footnote>
  <w:footnote w:type="continuationSeparator" w:id="0">
    <w:p w:rsidR="00914434" w:rsidRDefault="009144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33A"/>
    <w:multiLevelType w:val="multilevel"/>
    <w:tmpl w:val="E8B62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00202"/>
    <w:multiLevelType w:val="hybridMultilevel"/>
    <w:tmpl w:val="5F72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46C"/>
    <w:multiLevelType w:val="multilevel"/>
    <w:tmpl w:val="CAC22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87D4C"/>
    <w:multiLevelType w:val="multilevel"/>
    <w:tmpl w:val="5ED2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E00BEB"/>
    <w:multiLevelType w:val="hybridMultilevel"/>
    <w:tmpl w:val="0E065CDA"/>
    <w:lvl w:ilvl="0" w:tplc="EC6C7612">
      <w:start w:val="1"/>
      <w:numFmt w:val="decimal"/>
      <w:suff w:val="space"/>
      <w:lvlText w:val="%1)"/>
      <w:lvlJc w:val="left"/>
      <w:pPr>
        <w:ind w:left="722" w:hanging="13"/>
      </w:pPr>
      <w:rPr>
        <w:rFonts w:hint="default"/>
      </w:rPr>
    </w:lvl>
    <w:lvl w:ilvl="1" w:tplc="81AE6DA0">
      <w:start w:val="1"/>
      <w:numFmt w:val="russianLower"/>
      <w:suff w:val="space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F42F90"/>
    <w:multiLevelType w:val="multilevel"/>
    <w:tmpl w:val="B19EA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2D73A7"/>
    <w:multiLevelType w:val="multilevel"/>
    <w:tmpl w:val="37AE8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31307E"/>
    <w:multiLevelType w:val="hybridMultilevel"/>
    <w:tmpl w:val="7D0E0578"/>
    <w:lvl w:ilvl="0" w:tplc="ABCC3F8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B92611"/>
    <w:multiLevelType w:val="multilevel"/>
    <w:tmpl w:val="014E8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2659F2"/>
    <w:multiLevelType w:val="multilevel"/>
    <w:tmpl w:val="B2585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B51150"/>
    <w:multiLevelType w:val="hybridMultilevel"/>
    <w:tmpl w:val="B49A3042"/>
    <w:lvl w:ilvl="0" w:tplc="63DA2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8763D8"/>
    <w:multiLevelType w:val="multilevel"/>
    <w:tmpl w:val="30A6D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A90FD1"/>
    <w:multiLevelType w:val="hybridMultilevel"/>
    <w:tmpl w:val="71986A38"/>
    <w:lvl w:ilvl="0" w:tplc="65500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850438"/>
    <w:multiLevelType w:val="multilevel"/>
    <w:tmpl w:val="F10E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85153B"/>
    <w:multiLevelType w:val="multilevel"/>
    <w:tmpl w:val="49CC76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9D17DC"/>
    <w:multiLevelType w:val="multilevel"/>
    <w:tmpl w:val="1E029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7D5260"/>
    <w:multiLevelType w:val="multilevel"/>
    <w:tmpl w:val="076898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801E45"/>
    <w:multiLevelType w:val="multilevel"/>
    <w:tmpl w:val="D6A64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983C03"/>
    <w:multiLevelType w:val="multilevel"/>
    <w:tmpl w:val="DB4EC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50271F"/>
    <w:multiLevelType w:val="hybridMultilevel"/>
    <w:tmpl w:val="2D1E27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BF73140"/>
    <w:multiLevelType w:val="multilevel"/>
    <w:tmpl w:val="5B3EC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134962"/>
    <w:multiLevelType w:val="multilevel"/>
    <w:tmpl w:val="D75A4A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535CD3"/>
    <w:multiLevelType w:val="multilevel"/>
    <w:tmpl w:val="E22AF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AC4FC2"/>
    <w:multiLevelType w:val="multilevel"/>
    <w:tmpl w:val="C78600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9E489D"/>
    <w:multiLevelType w:val="multilevel"/>
    <w:tmpl w:val="F650D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C110CF"/>
    <w:multiLevelType w:val="multilevel"/>
    <w:tmpl w:val="F4F4E1F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3251EF"/>
    <w:multiLevelType w:val="multilevel"/>
    <w:tmpl w:val="26FA9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AE5BCE"/>
    <w:multiLevelType w:val="multilevel"/>
    <w:tmpl w:val="59CE9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E30B2A"/>
    <w:multiLevelType w:val="multilevel"/>
    <w:tmpl w:val="E1645A9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0A3E2D"/>
    <w:multiLevelType w:val="multilevel"/>
    <w:tmpl w:val="18C47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9D5C99"/>
    <w:multiLevelType w:val="multilevel"/>
    <w:tmpl w:val="482C3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50477E"/>
    <w:multiLevelType w:val="multilevel"/>
    <w:tmpl w:val="C368F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456AFA"/>
    <w:multiLevelType w:val="multilevel"/>
    <w:tmpl w:val="AC18C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947B37"/>
    <w:multiLevelType w:val="hybridMultilevel"/>
    <w:tmpl w:val="8F0C481C"/>
    <w:lvl w:ilvl="0" w:tplc="EC6C7612">
      <w:start w:val="1"/>
      <w:numFmt w:val="decimal"/>
      <w:suff w:val="space"/>
      <w:lvlText w:val="%1)"/>
      <w:lvlJc w:val="left"/>
      <w:pPr>
        <w:ind w:left="1431" w:hanging="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34C032A"/>
    <w:multiLevelType w:val="multilevel"/>
    <w:tmpl w:val="410A9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F0148F"/>
    <w:multiLevelType w:val="multilevel"/>
    <w:tmpl w:val="B16851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60528A"/>
    <w:multiLevelType w:val="multilevel"/>
    <w:tmpl w:val="7BDAC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1"/>
  </w:num>
  <w:num w:numId="3">
    <w:abstractNumId w:val="21"/>
  </w:num>
  <w:num w:numId="4">
    <w:abstractNumId w:val="16"/>
  </w:num>
  <w:num w:numId="5">
    <w:abstractNumId w:val="3"/>
  </w:num>
  <w:num w:numId="6">
    <w:abstractNumId w:val="15"/>
  </w:num>
  <w:num w:numId="7">
    <w:abstractNumId w:val="13"/>
  </w:num>
  <w:num w:numId="8">
    <w:abstractNumId w:val="35"/>
  </w:num>
  <w:num w:numId="9">
    <w:abstractNumId w:val="14"/>
  </w:num>
  <w:num w:numId="10">
    <w:abstractNumId w:val="26"/>
  </w:num>
  <w:num w:numId="11">
    <w:abstractNumId w:val="0"/>
  </w:num>
  <w:num w:numId="12">
    <w:abstractNumId w:val="6"/>
  </w:num>
  <w:num w:numId="13">
    <w:abstractNumId w:val="20"/>
  </w:num>
  <w:num w:numId="14">
    <w:abstractNumId w:val="5"/>
  </w:num>
  <w:num w:numId="15">
    <w:abstractNumId w:val="2"/>
  </w:num>
  <w:num w:numId="16">
    <w:abstractNumId w:val="8"/>
  </w:num>
  <w:num w:numId="17">
    <w:abstractNumId w:val="9"/>
  </w:num>
  <w:num w:numId="18">
    <w:abstractNumId w:val="17"/>
  </w:num>
  <w:num w:numId="19">
    <w:abstractNumId w:val="25"/>
  </w:num>
  <w:num w:numId="20">
    <w:abstractNumId w:val="36"/>
  </w:num>
  <w:num w:numId="21">
    <w:abstractNumId w:val="30"/>
  </w:num>
  <w:num w:numId="22">
    <w:abstractNumId w:val="31"/>
  </w:num>
  <w:num w:numId="23">
    <w:abstractNumId w:val="32"/>
  </w:num>
  <w:num w:numId="24">
    <w:abstractNumId w:val="24"/>
  </w:num>
  <w:num w:numId="25">
    <w:abstractNumId w:val="27"/>
  </w:num>
  <w:num w:numId="26">
    <w:abstractNumId w:val="22"/>
  </w:num>
  <w:num w:numId="27">
    <w:abstractNumId w:val="23"/>
  </w:num>
  <w:num w:numId="28">
    <w:abstractNumId w:val="29"/>
  </w:num>
  <w:num w:numId="29">
    <w:abstractNumId w:val="34"/>
  </w:num>
  <w:num w:numId="30">
    <w:abstractNumId w:val="18"/>
  </w:num>
  <w:num w:numId="31">
    <w:abstractNumId w:val="1"/>
  </w:num>
  <w:num w:numId="32">
    <w:abstractNumId w:val="12"/>
  </w:num>
  <w:num w:numId="33">
    <w:abstractNumId w:val="10"/>
  </w:num>
  <w:num w:numId="34">
    <w:abstractNumId w:val="19"/>
  </w:num>
  <w:num w:numId="35">
    <w:abstractNumId w:val="7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8B"/>
    <w:rsid w:val="00013AA8"/>
    <w:rsid w:val="000150B0"/>
    <w:rsid w:val="00056A85"/>
    <w:rsid w:val="0009766E"/>
    <w:rsid w:val="000A067C"/>
    <w:rsid w:val="000D4E0B"/>
    <w:rsid w:val="000E20B4"/>
    <w:rsid w:val="000E5D84"/>
    <w:rsid w:val="00103CE2"/>
    <w:rsid w:val="00155C0A"/>
    <w:rsid w:val="00177B45"/>
    <w:rsid w:val="001933BA"/>
    <w:rsid w:val="001B20BB"/>
    <w:rsid w:val="001B5DED"/>
    <w:rsid w:val="001C0C24"/>
    <w:rsid w:val="001C44D8"/>
    <w:rsid w:val="001E3C87"/>
    <w:rsid w:val="001E7FF8"/>
    <w:rsid w:val="001F6D0F"/>
    <w:rsid w:val="001F6E3D"/>
    <w:rsid w:val="00214343"/>
    <w:rsid w:val="00240B30"/>
    <w:rsid w:val="00274C46"/>
    <w:rsid w:val="002802C9"/>
    <w:rsid w:val="0029585F"/>
    <w:rsid w:val="002D0E44"/>
    <w:rsid w:val="002E4FE4"/>
    <w:rsid w:val="002F61FA"/>
    <w:rsid w:val="00350126"/>
    <w:rsid w:val="00364916"/>
    <w:rsid w:val="00384AC6"/>
    <w:rsid w:val="00385255"/>
    <w:rsid w:val="00385711"/>
    <w:rsid w:val="0039286E"/>
    <w:rsid w:val="003A7401"/>
    <w:rsid w:val="003C29FD"/>
    <w:rsid w:val="003C3356"/>
    <w:rsid w:val="003C40C5"/>
    <w:rsid w:val="003E4DAA"/>
    <w:rsid w:val="00450425"/>
    <w:rsid w:val="00456293"/>
    <w:rsid w:val="004625C9"/>
    <w:rsid w:val="0047502D"/>
    <w:rsid w:val="004860CE"/>
    <w:rsid w:val="004A56CF"/>
    <w:rsid w:val="004C0EB6"/>
    <w:rsid w:val="005068F6"/>
    <w:rsid w:val="00517031"/>
    <w:rsid w:val="00530FCB"/>
    <w:rsid w:val="00546F54"/>
    <w:rsid w:val="00571FF6"/>
    <w:rsid w:val="005A08D2"/>
    <w:rsid w:val="005D247C"/>
    <w:rsid w:val="005F399A"/>
    <w:rsid w:val="006051B4"/>
    <w:rsid w:val="00623FE9"/>
    <w:rsid w:val="0063458B"/>
    <w:rsid w:val="00653735"/>
    <w:rsid w:val="006827AB"/>
    <w:rsid w:val="006D7886"/>
    <w:rsid w:val="006F069D"/>
    <w:rsid w:val="006F518F"/>
    <w:rsid w:val="006F792E"/>
    <w:rsid w:val="00740924"/>
    <w:rsid w:val="00766FAB"/>
    <w:rsid w:val="00784EE3"/>
    <w:rsid w:val="007A2E30"/>
    <w:rsid w:val="007A537E"/>
    <w:rsid w:val="007B3F11"/>
    <w:rsid w:val="007C4B18"/>
    <w:rsid w:val="007D7063"/>
    <w:rsid w:val="007E0CAB"/>
    <w:rsid w:val="008025A4"/>
    <w:rsid w:val="0081741C"/>
    <w:rsid w:val="00823BF2"/>
    <w:rsid w:val="00840E35"/>
    <w:rsid w:val="00851E2A"/>
    <w:rsid w:val="00852B20"/>
    <w:rsid w:val="008554B5"/>
    <w:rsid w:val="00867353"/>
    <w:rsid w:val="00891AD2"/>
    <w:rsid w:val="008928E9"/>
    <w:rsid w:val="008C579A"/>
    <w:rsid w:val="00914434"/>
    <w:rsid w:val="009306F4"/>
    <w:rsid w:val="0093165C"/>
    <w:rsid w:val="00956FCE"/>
    <w:rsid w:val="00963AF8"/>
    <w:rsid w:val="009656B8"/>
    <w:rsid w:val="009A6F15"/>
    <w:rsid w:val="009B76A3"/>
    <w:rsid w:val="009C7691"/>
    <w:rsid w:val="009E0BA6"/>
    <w:rsid w:val="009F5EA0"/>
    <w:rsid w:val="00A05A50"/>
    <w:rsid w:val="00A46F45"/>
    <w:rsid w:val="00A57CD3"/>
    <w:rsid w:val="00A65380"/>
    <w:rsid w:val="00A86EB0"/>
    <w:rsid w:val="00A93091"/>
    <w:rsid w:val="00AC3A86"/>
    <w:rsid w:val="00AE5EA3"/>
    <w:rsid w:val="00B04AF7"/>
    <w:rsid w:val="00B05586"/>
    <w:rsid w:val="00B17DE1"/>
    <w:rsid w:val="00B27773"/>
    <w:rsid w:val="00B35805"/>
    <w:rsid w:val="00B3718A"/>
    <w:rsid w:val="00B86D4D"/>
    <w:rsid w:val="00B876D3"/>
    <w:rsid w:val="00BD0668"/>
    <w:rsid w:val="00BF3744"/>
    <w:rsid w:val="00C11359"/>
    <w:rsid w:val="00C205D8"/>
    <w:rsid w:val="00C23B15"/>
    <w:rsid w:val="00C31DF6"/>
    <w:rsid w:val="00C51DEC"/>
    <w:rsid w:val="00C61652"/>
    <w:rsid w:val="00C62569"/>
    <w:rsid w:val="00C630FF"/>
    <w:rsid w:val="00C6550F"/>
    <w:rsid w:val="00C94297"/>
    <w:rsid w:val="00CA41CA"/>
    <w:rsid w:val="00CA4EB9"/>
    <w:rsid w:val="00CB0803"/>
    <w:rsid w:val="00CC68F7"/>
    <w:rsid w:val="00CD083D"/>
    <w:rsid w:val="00CE7EB0"/>
    <w:rsid w:val="00D136A2"/>
    <w:rsid w:val="00D377F6"/>
    <w:rsid w:val="00D410F5"/>
    <w:rsid w:val="00D55E11"/>
    <w:rsid w:val="00D8468F"/>
    <w:rsid w:val="00D96386"/>
    <w:rsid w:val="00DA7CDB"/>
    <w:rsid w:val="00DD0468"/>
    <w:rsid w:val="00DE3190"/>
    <w:rsid w:val="00DE62F1"/>
    <w:rsid w:val="00DE6D06"/>
    <w:rsid w:val="00DF3966"/>
    <w:rsid w:val="00DF5690"/>
    <w:rsid w:val="00E26805"/>
    <w:rsid w:val="00E625FE"/>
    <w:rsid w:val="00E67B68"/>
    <w:rsid w:val="00E81EB9"/>
    <w:rsid w:val="00E9183D"/>
    <w:rsid w:val="00EA21EF"/>
    <w:rsid w:val="00EC201F"/>
    <w:rsid w:val="00EF306B"/>
    <w:rsid w:val="00F12D1F"/>
    <w:rsid w:val="00F25B3C"/>
    <w:rsid w:val="00F50BD4"/>
    <w:rsid w:val="00F86AC4"/>
    <w:rsid w:val="00F90E00"/>
    <w:rsid w:val="00FD51C3"/>
    <w:rsid w:val="00FE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C7FA8"/>
  <w15:docId w15:val="{34D529EE-967B-4D93-8F39-217DB179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2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3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1">
    <w:name w:val="Основной текст Exac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главление 1 Знак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1">
    <w:name w:val="Основной текст (3) + 13 pt1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4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1">
    <w:name w:val="Заголовок №1 (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Основной текст (2)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Candara17pt">
    <w:name w:val="Основной текст (7) + Candara;17 pt;Не полужирный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99pt0pt">
    <w:name w:val="Основной текст (9) + 9 pt;Не полужирный;Курсив;Интервал 0 p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2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0" w:lineRule="atLeas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1"/>
    <w:basedOn w:val="a"/>
    <w:link w:val="10"/>
    <w:pPr>
      <w:shd w:val="clear" w:color="auto" w:fill="FFFFFF"/>
      <w:spacing w:before="360" w:after="2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Колонтитул1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3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5">
    <w:name w:val="toc 1"/>
    <w:basedOn w:val="a"/>
    <w:link w:val="14"/>
    <w:autoRedefine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before="2160"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ConsPlusNormal">
    <w:name w:val="ConsPlusNormal"/>
    <w:rsid w:val="008554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D9638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7">
    <w:name w:val="Normal (Web)"/>
    <w:basedOn w:val="a"/>
    <w:uiPriority w:val="99"/>
    <w:unhideWhenUsed/>
    <w:rsid w:val="00D9638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D963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6386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D96386"/>
    <w:pPr>
      <w:ind w:left="720"/>
      <w:contextualSpacing/>
    </w:pPr>
  </w:style>
  <w:style w:type="paragraph" w:styleId="ab">
    <w:name w:val="header"/>
    <w:basedOn w:val="a"/>
    <w:link w:val="ac"/>
    <w:rsid w:val="000D4E0B"/>
    <w:pPr>
      <w:widowControl/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c">
    <w:name w:val="Верхний колонтитул Знак"/>
    <w:basedOn w:val="a0"/>
    <w:link w:val="ab"/>
    <w:rsid w:val="000D4E0B"/>
    <w:rPr>
      <w:rFonts w:ascii="Times New Roman" w:eastAsia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Оксана Владимировна</dc:creator>
  <cp:keywords/>
  <dc:description/>
  <cp:lastModifiedBy>Лескина Оксана Вадимовна</cp:lastModifiedBy>
  <cp:revision>4</cp:revision>
  <cp:lastPrinted>2019-10-30T22:02:00Z</cp:lastPrinted>
  <dcterms:created xsi:type="dcterms:W3CDTF">2019-10-30T21:59:00Z</dcterms:created>
  <dcterms:modified xsi:type="dcterms:W3CDTF">2019-10-30T22:02:00Z</dcterms:modified>
</cp:coreProperties>
</file>