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56" w:rsidRDefault="00230C5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30C56" w:rsidRDefault="00230C56">
      <w:pPr>
        <w:pStyle w:val="ConsPlusNormal"/>
        <w:jc w:val="both"/>
        <w:outlineLvl w:val="0"/>
      </w:pPr>
    </w:p>
    <w:p w:rsidR="00230C56" w:rsidRDefault="00230C56">
      <w:pPr>
        <w:pStyle w:val="ConsPlusTitle"/>
        <w:jc w:val="center"/>
        <w:outlineLvl w:val="0"/>
      </w:pPr>
      <w:r>
        <w:t>ПРАВИТЕЛЬСТВО КАМЧАТСКОГО КРАЯ</w:t>
      </w:r>
    </w:p>
    <w:p w:rsidR="00230C56" w:rsidRDefault="00230C56">
      <w:pPr>
        <w:pStyle w:val="ConsPlusTitle"/>
        <w:jc w:val="center"/>
      </w:pPr>
    </w:p>
    <w:p w:rsidR="00230C56" w:rsidRDefault="00230C56">
      <w:pPr>
        <w:pStyle w:val="ConsPlusTitle"/>
        <w:jc w:val="center"/>
      </w:pPr>
      <w:r>
        <w:t>ПОСТАНОВЛЕНИЕ</w:t>
      </w:r>
    </w:p>
    <w:p w:rsidR="00230C56" w:rsidRDefault="00230C56">
      <w:pPr>
        <w:pStyle w:val="ConsPlusTitle"/>
        <w:jc w:val="center"/>
      </w:pPr>
      <w:r>
        <w:t>от 15 февраля 2008 г. N 23-П</w:t>
      </w:r>
    </w:p>
    <w:p w:rsidR="00230C56" w:rsidRDefault="00230C56">
      <w:pPr>
        <w:pStyle w:val="ConsPlusTitle"/>
        <w:jc w:val="center"/>
      </w:pPr>
    </w:p>
    <w:p w:rsidR="00230C56" w:rsidRDefault="00230C56">
      <w:pPr>
        <w:pStyle w:val="ConsPlusTitle"/>
        <w:jc w:val="center"/>
      </w:pPr>
      <w:r>
        <w:t>О КАМЧАТСКОЙ</w:t>
      </w:r>
    </w:p>
    <w:p w:rsidR="00230C56" w:rsidRDefault="00230C56">
      <w:pPr>
        <w:pStyle w:val="ConsPlusTitle"/>
        <w:jc w:val="center"/>
      </w:pPr>
      <w:r>
        <w:t>РЕГИОНАЛЬНОЙ КОМИССИИ</w:t>
      </w:r>
    </w:p>
    <w:p w:rsidR="00230C56" w:rsidRDefault="00230C56">
      <w:pPr>
        <w:pStyle w:val="ConsPlusTitle"/>
        <w:jc w:val="center"/>
      </w:pPr>
      <w:r>
        <w:t xml:space="preserve">ПО ОРГАНИЗАЦИИ ПОДГОТОВКИ </w:t>
      </w:r>
      <w:proofErr w:type="gramStart"/>
      <w:r>
        <w:t>УПРАВЛЕНЧЕСКИХ</w:t>
      </w:r>
      <w:proofErr w:type="gramEnd"/>
    </w:p>
    <w:p w:rsidR="00230C56" w:rsidRDefault="00230C56">
      <w:pPr>
        <w:pStyle w:val="ConsPlusTitle"/>
        <w:jc w:val="center"/>
      </w:pPr>
      <w:r>
        <w:t>КАДРОВ ДЛЯ ОРГАНИЗАЦИЙ НАРОДНОГО ХОЗЯЙСТВА</w:t>
      </w:r>
    </w:p>
    <w:p w:rsidR="00230C56" w:rsidRDefault="00230C56">
      <w:pPr>
        <w:pStyle w:val="ConsPlusTitle"/>
        <w:jc w:val="center"/>
      </w:pPr>
      <w:r>
        <w:t>РОССИЙСКОЙ ФЕДЕРАЦИИ</w:t>
      </w:r>
    </w:p>
    <w:p w:rsidR="00230C56" w:rsidRDefault="00230C56">
      <w:pPr>
        <w:pStyle w:val="ConsPlusNormal"/>
        <w:jc w:val="center"/>
      </w:pPr>
    </w:p>
    <w:p w:rsidR="00230C56" w:rsidRDefault="00230C56">
      <w:pPr>
        <w:pStyle w:val="ConsPlusNormal"/>
        <w:jc w:val="center"/>
      </w:pPr>
      <w:r>
        <w:t>Список изменяющих документов</w:t>
      </w:r>
    </w:p>
    <w:p w:rsidR="00230C56" w:rsidRDefault="00230C56">
      <w:pPr>
        <w:pStyle w:val="ConsPlusNormal"/>
        <w:jc w:val="center"/>
      </w:pPr>
      <w:proofErr w:type="gramStart"/>
      <w:r>
        <w:t>(в ред. Постановлений Правительства Камчатского края</w:t>
      </w:r>
      <w:proofErr w:type="gramEnd"/>
    </w:p>
    <w:p w:rsidR="00230C56" w:rsidRDefault="00230C56">
      <w:pPr>
        <w:pStyle w:val="ConsPlusNormal"/>
        <w:jc w:val="center"/>
      </w:pPr>
      <w:r>
        <w:t xml:space="preserve">от 03.02.2009 </w:t>
      </w:r>
      <w:hyperlink r:id="rId6" w:history="1">
        <w:r>
          <w:rPr>
            <w:color w:val="0000FF"/>
          </w:rPr>
          <w:t>N 36-П</w:t>
        </w:r>
      </w:hyperlink>
      <w:r>
        <w:t xml:space="preserve">, от 04.08.2009 </w:t>
      </w:r>
      <w:hyperlink r:id="rId7" w:history="1">
        <w:r>
          <w:rPr>
            <w:color w:val="0000FF"/>
          </w:rPr>
          <w:t>N 302-П</w:t>
        </w:r>
      </w:hyperlink>
      <w:r>
        <w:t>,</w:t>
      </w:r>
    </w:p>
    <w:p w:rsidR="00230C56" w:rsidRDefault="00230C56">
      <w:pPr>
        <w:pStyle w:val="ConsPlusNormal"/>
        <w:jc w:val="center"/>
      </w:pPr>
      <w:r>
        <w:t xml:space="preserve">от 10.06.2011 </w:t>
      </w:r>
      <w:hyperlink r:id="rId8" w:history="1">
        <w:r>
          <w:rPr>
            <w:color w:val="0000FF"/>
          </w:rPr>
          <w:t>N 232-П</w:t>
        </w:r>
      </w:hyperlink>
      <w:r>
        <w:t xml:space="preserve">, от 24.07.2012 </w:t>
      </w:r>
      <w:hyperlink r:id="rId9" w:history="1">
        <w:r>
          <w:rPr>
            <w:color w:val="0000FF"/>
          </w:rPr>
          <w:t>N 329-П</w:t>
        </w:r>
      </w:hyperlink>
      <w:r>
        <w:t>,</w:t>
      </w:r>
    </w:p>
    <w:p w:rsidR="00230C56" w:rsidRDefault="00230C56">
      <w:pPr>
        <w:pStyle w:val="ConsPlusNormal"/>
        <w:jc w:val="center"/>
      </w:pPr>
      <w:r>
        <w:t xml:space="preserve">от 18.06.2013 </w:t>
      </w:r>
      <w:hyperlink r:id="rId10" w:history="1">
        <w:r>
          <w:rPr>
            <w:color w:val="0000FF"/>
          </w:rPr>
          <w:t>N 260-П</w:t>
        </w:r>
      </w:hyperlink>
      <w:r>
        <w:t xml:space="preserve">, от 25.12.2015 </w:t>
      </w:r>
      <w:hyperlink r:id="rId11" w:history="1">
        <w:r>
          <w:rPr>
            <w:color w:val="0000FF"/>
          </w:rPr>
          <w:t>N 492-П</w:t>
        </w:r>
      </w:hyperlink>
      <w:r>
        <w:t>,</w:t>
      </w:r>
    </w:p>
    <w:p w:rsidR="00230C56" w:rsidRDefault="00230C56">
      <w:pPr>
        <w:pStyle w:val="ConsPlusNormal"/>
        <w:jc w:val="center"/>
      </w:pPr>
      <w:r>
        <w:t xml:space="preserve">от 18.07.2016 </w:t>
      </w:r>
      <w:hyperlink r:id="rId12" w:history="1">
        <w:r>
          <w:rPr>
            <w:color w:val="0000FF"/>
          </w:rPr>
          <w:t>N 270-П</w:t>
        </w:r>
      </w:hyperlink>
      <w:r>
        <w:t>)</w:t>
      </w:r>
    </w:p>
    <w:p w:rsidR="00230C56" w:rsidRDefault="00230C56">
      <w:pPr>
        <w:pStyle w:val="ConsPlusNormal"/>
        <w:jc w:val="both"/>
      </w:pPr>
    </w:p>
    <w:p w:rsidR="00230C56" w:rsidRDefault="00230C56">
      <w:pPr>
        <w:pStyle w:val="ConsPlusNormal"/>
        <w:ind w:firstLine="540"/>
        <w:jc w:val="both"/>
      </w:pPr>
      <w:r>
        <w:t xml:space="preserve">В целях реализации Указа Президента Российской Федерации от 23.07.1997 N 774 "О подготовке управленческих кадров для организаций народного хозяйства Российской Федерации", </w:t>
      </w:r>
      <w:hyperlink r:id="rId13" w:history="1">
        <w:r>
          <w:rPr>
            <w:color w:val="0000FF"/>
          </w:rPr>
          <w:t>Постановления</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2007/08 - 2017/18 учебных годах"</w:t>
      </w:r>
    </w:p>
    <w:p w:rsidR="00230C56" w:rsidRDefault="00230C56">
      <w:pPr>
        <w:pStyle w:val="ConsPlusNormal"/>
        <w:jc w:val="both"/>
      </w:pPr>
      <w:r>
        <w:t xml:space="preserve">(в ред. </w:t>
      </w:r>
      <w:hyperlink r:id="rId14" w:history="1">
        <w:r>
          <w:rPr>
            <w:color w:val="0000FF"/>
          </w:rPr>
          <w:t>Постановления</w:t>
        </w:r>
      </w:hyperlink>
      <w:r>
        <w:t xml:space="preserve"> Правительства Камчатского края от 25.12.2015 N 492-П)</w:t>
      </w:r>
    </w:p>
    <w:p w:rsidR="00230C56" w:rsidRDefault="00230C56">
      <w:pPr>
        <w:pStyle w:val="ConsPlusNormal"/>
        <w:jc w:val="both"/>
      </w:pPr>
    </w:p>
    <w:p w:rsidR="00230C56" w:rsidRDefault="00230C56">
      <w:pPr>
        <w:pStyle w:val="ConsPlusNormal"/>
        <w:ind w:firstLine="540"/>
        <w:jc w:val="both"/>
      </w:pPr>
      <w:r>
        <w:t>ПРАВИТЕЛЬСТВО ПОСТАНОВЛЯЕТ:</w:t>
      </w:r>
    </w:p>
    <w:p w:rsidR="00230C56" w:rsidRDefault="00230C56">
      <w:pPr>
        <w:pStyle w:val="ConsPlusNormal"/>
        <w:jc w:val="both"/>
      </w:pPr>
    </w:p>
    <w:p w:rsidR="00230C56" w:rsidRDefault="00230C56">
      <w:pPr>
        <w:pStyle w:val="ConsPlusNormal"/>
        <w:ind w:firstLine="540"/>
        <w:jc w:val="both"/>
      </w:pPr>
      <w:r>
        <w:t>1. Образовать Камчатскую региональную комиссию по организации подготовки управленческих кадров для организаций народного хозяйства Российской Федерации.</w:t>
      </w:r>
    </w:p>
    <w:p w:rsidR="00230C56" w:rsidRDefault="00230C56">
      <w:pPr>
        <w:pStyle w:val="ConsPlusNormal"/>
        <w:jc w:val="both"/>
      </w:pPr>
      <w:r>
        <w:t xml:space="preserve">(часть 1 в ред. </w:t>
      </w:r>
      <w:hyperlink r:id="rId15" w:history="1">
        <w:r>
          <w:rPr>
            <w:color w:val="0000FF"/>
          </w:rPr>
          <w:t>Постановления</w:t>
        </w:r>
      </w:hyperlink>
      <w:r>
        <w:t xml:space="preserve"> Правительства Камчатского края от 25.12.2015 N 492-П)</w:t>
      </w:r>
    </w:p>
    <w:p w:rsidR="00230C56" w:rsidRDefault="00230C56">
      <w:pPr>
        <w:pStyle w:val="ConsPlusNormal"/>
        <w:ind w:firstLine="540"/>
        <w:jc w:val="both"/>
      </w:pPr>
      <w:r>
        <w:t xml:space="preserve">2. Утвердить </w:t>
      </w:r>
      <w:hyperlink w:anchor="P55" w:history="1">
        <w:r>
          <w:rPr>
            <w:color w:val="0000FF"/>
          </w:rPr>
          <w:t>Положение</w:t>
        </w:r>
      </w:hyperlink>
      <w:r>
        <w:t xml:space="preserve"> о Камчатской региональной комиссии по организации подготовки управленческих кадров для организаций народного хозяйства Российской Федерации согласно приложению к настоящему Постановлению.</w:t>
      </w:r>
    </w:p>
    <w:p w:rsidR="00230C56" w:rsidRDefault="00230C56">
      <w:pPr>
        <w:pStyle w:val="ConsPlusNormal"/>
        <w:jc w:val="both"/>
      </w:pPr>
      <w:r>
        <w:t>(</w:t>
      </w:r>
      <w:proofErr w:type="gramStart"/>
      <w:r>
        <w:t>ч</w:t>
      </w:r>
      <w:proofErr w:type="gramEnd"/>
      <w:r>
        <w:t xml:space="preserve">асть 2 в ред. </w:t>
      </w:r>
      <w:hyperlink r:id="rId16" w:history="1">
        <w:r>
          <w:rPr>
            <w:color w:val="0000FF"/>
          </w:rPr>
          <w:t>Постановления</w:t>
        </w:r>
      </w:hyperlink>
      <w:r>
        <w:t xml:space="preserve"> Правительства Камчатского края от 25.12.2015 N 492-П)</w:t>
      </w:r>
    </w:p>
    <w:p w:rsidR="00230C56" w:rsidRDefault="00230C56">
      <w:pPr>
        <w:pStyle w:val="ConsPlusNormal"/>
        <w:jc w:val="both"/>
      </w:pPr>
    </w:p>
    <w:p w:rsidR="00230C56" w:rsidRDefault="00230C56">
      <w:pPr>
        <w:pStyle w:val="ConsPlusNormal"/>
        <w:jc w:val="right"/>
      </w:pPr>
      <w:r>
        <w:t>Губернатор</w:t>
      </w:r>
    </w:p>
    <w:p w:rsidR="00230C56" w:rsidRDefault="00230C56">
      <w:pPr>
        <w:pStyle w:val="ConsPlusNormal"/>
        <w:jc w:val="right"/>
      </w:pPr>
      <w:r>
        <w:t>Камчатского края</w:t>
      </w:r>
    </w:p>
    <w:p w:rsidR="00230C56" w:rsidRDefault="00230C56">
      <w:pPr>
        <w:pStyle w:val="ConsPlusNormal"/>
        <w:jc w:val="right"/>
      </w:pPr>
      <w:r>
        <w:t>А.А.КУЗЬМИЦКИЙ</w:t>
      </w:r>
    </w:p>
    <w:p w:rsidR="00230C56" w:rsidRDefault="00230C56">
      <w:pPr>
        <w:pStyle w:val="ConsPlusNormal"/>
        <w:jc w:val="both"/>
      </w:pPr>
    </w:p>
    <w:p w:rsidR="00230C56" w:rsidRDefault="00230C56">
      <w:pPr>
        <w:pStyle w:val="ConsPlusNormal"/>
        <w:jc w:val="both"/>
      </w:pPr>
    </w:p>
    <w:p w:rsidR="00230C56" w:rsidRDefault="00230C56">
      <w:pPr>
        <w:pStyle w:val="ConsPlusNormal"/>
        <w:jc w:val="both"/>
      </w:pPr>
    </w:p>
    <w:p w:rsidR="00230C56" w:rsidRDefault="00230C56">
      <w:pPr>
        <w:pStyle w:val="ConsPlusNormal"/>
        <w:jc w:val="both"/>
      </w:pPr>
    </w:p>
    <w:p w:rsidR="00230C56" w:rsidRDefault="00230C56">
      <w:pPr>
        <w:pStyle w:val="ConsPlusNormal"/>
        <w:jc w:val="both"/>
      </w:pPr>
    </w:p>
    <w:p w:rsidR="00230C56" w:rsidRDefault="00230C56">
      <w:pPr>
        <w:pStyle w:val="ConsPlusNormal"/>
        <w:jc w:val="right"/>
        <w:outlineLvl w:val="0"/>
      </w:pPr>
    </w:p>
    <w:p w:rsidR="00230C56" w:rsidRDefault="00230C56">
      <w:pPr>
        <w:pStyle w:val="ConsPlusNormal"/>
        <w:jc w:val="right"/>
        <w:outlineLvl w:val="0"/>
      </w:pPr>
    </w:p>
    <w:p w:rsidR="00230C56" w:rsidRDefault="00230C56">
      <w:pPr>
        <w:pStyle w:val="ConsPlusNormal"/>
        <w:jc w:val="right"/>
        <w:outlineLvl w:val="0"/>
      </w:pPr>
    </w:p>
    <w:p w:rsidR="00230C56" w:rsidRDefault="00230C56">
      <w:pPr>
        <w:pStyle w:val="ConsPlusNormal"/>
        <w:jc w:val="right"/>
        <w:outlineLvl w:val="0"/>
      </w:pPr>
    </w:p>
    <w:p w:rsidR="00230C56" w:rsidRDefault="00230C56">
      <w:pPr>
        <w:pStyle w:val="ConsPlusNormal"/>
        <w:jc w:val="right"/>
        <w:outlineLvl w:val="0"/>
      </w:pPr>
    </w:p>
    <w:p w:rsidR="00230C56" w:rsidRDefault="00230C56">
      <w:pPr>
        <w:pStyle w:val="ConsPlusNormal"/>
        <w:jc w:val="right"/>
        <w:outlineLvl w:val="0"/>
      </w:pPr>
    </w:p>
    <w:p w:rsidR="00230C56" w:rsidRDefault="00230C56">
      <w:pPr>
        <w:pStyle w:val="ConsPlusNormal"/>
        <w:jc w:val="right"/>
        <w:outlineLvl w:val="0"/>
      </w:pPr>
    </w:p>
    <w:p w:rsidR="00230C56" w:rsidRDefault="00230C56">
      <w:pPr>
        <w:pStyle w:val="ConsPlusNormal"/>
        <w:jc w:val="right"/>
        <w:outlineLvl w:val="0"/>
      </w:pPr>
      <w:r>
        <w:lastRenderedPageBreak/>
        <w:t>Приложение N 1</w:t>
      </w:r>
    </w:p>
    <w:p w:rsidR="00230C56" w:rsidRDefault="00230C56">
      <w:pPr>
        <w:pStyle w:val="ConsPlusNormal"/>
        <w:jc w:val="right"/>
      </w:pPr>
      <w:r>
        <w:t>к Постановлению Правительства</w:t>
      </w:r>
    </w:p>
    <w:p w:rsidR="00230C56" w:rsidRDefault="00230C56">
      <w:pPr>
        <w:pStyle w:val="ConsPlusNormal"/>
        <w:jc w:val="right"/>
      </w:pPr>
      <w:r>
        <w:t>Камчатского края</w:t>
      </w:r>
    </w:p>
    <w:p w:rsidR="00230C56" w:rsidRDefault="00230C56">
      <w:pPr>
        <w:pStyle w:val="ConsPlusNormal"/>
        <w:jc w:val="right"/>
      </w:pPr>
      <w:r>
        <w:t>от 15.02.2008 N 23-П</w:t>
      </w:r>
    </w:p>
    <w:p w:rsidR="00230C56" w:rsidRDefault="00230C56">
      <w:pPr>
        <w:pStyle w:val="ConsPlusNormal"/>
        <w:jc w:val="both"/>
      </w:pPr>
    </w:p>
    <w:p w:rsidR="00230C56" w:rsidRDefault="00230C56">
      <w:pPr>
        <w:pStyle w:val="ConsPlusTitle"/>
        <w:jc w:val="center"/>
      </w:pPr>
      <w:r>
        <w:t>СОСТАВ</w:t>
      </w:r>
    </w:p>
    <w:p w:rsidR="00230C56" w:rsidRDefault="00230C56">
      <w:pPr>
        <w:pStyle w:val="ConsPlusTitle"/>
        <w:jc w:val="center"/>
      </w:pPr>
      <w:r>
        <w:t>КАМЧАТСКОЙ РЕГИОНАЛЬНОЙ КОМИССИИ</w:t>
      </w:r>
    </w:p>
    <w:p w:rsidR="00230C56" w:rsidRDefault="00230C56">
      <w:pPr>
        <w:pStyle w:val="ConsPlusTitle"/>
        <w:jc w:val="center"/>
      </w:pPr>
      <w:r>
        <w:t xml:space="preserve">ПО ОРГАНИЗАЦИИ ПОДГОТОВКИ </w:t>
      </w:r>
      <w:proofErr w:type="gramStart"/>
      <w:r>
        <w:t>УПРАВЛЕНЧЕСКИХ</w:t>
      </w:r>
      <w:proofErr w:type="gramEnd"/>
    </w:p>
    <w:p w:rsidR="00230C56" w:rsidRDefault="00230C56">
      <w:pPr>
        <w:pStyle w:val="ConsPlusTitle"/>
        <w:jc w:val="center"/>
      </w:pPr>
      <w:r>
        <w:t>КАДРОВ ДЛЯ ОРГАНИЗАЦИЙ НАРОДНОГО ХОЗЯЙСТВА</w:t>
      </w:r>
    </w:p>
    <w:p w:rsidR="00230C56" w:rsidRDefault="00230C56">
      <w:pPr>
        <w:pStyle w:val="ConsPlusTitle"/>
        <w:jc w:val="center"/>
      </w:pPr>
      <w:r>
        <w:t>РОССИЙСКОЙ ФЕДЕРАЦИИ</w:t>
      </w:r>
    </w:p>
    <w:p w:rsidR="00230C56" w:rsidRDefault="00230C56">
      <w:pPr>
        <w:pStyle w:val="ConsPlusNormal"/>
        <w:jc w:val="center"/>
      </w:pPr>
    </w:p>
    <w:p w:rsidR="00230C56" w:rsidRDefault="00230C56">
      <w:pPr>
        <w:pStyle w:val="ConsPlusNormal"/>
        <w:jc w:val="center"/>
      </w:pPr>
      <w:r>
        <w:t xml:space="preserve">Утратило силу. - </w:t>
      </w:r>
      <w:hyperlink r:id="rId17" w:history="1">
        <w:r>
          <w:rPr>
            <w:color w:val="0000FF"/>
          </w:rPr>
          <w:t>Постановление</w:t>
        </w:r>
      </w:hyperlink>
      <w:r>
        <w:t xml:space="preserve"> Правительства</w:t>
      </w:r>
    </w:p>
    <w:p w:rsidR="00230C56" w:rsidRDefault="00230C56">
      <w:pPr>
        <w:pStyle w:val="ConsPlusNormal"/>
        <w:jc w:val="center"/>
      </w:pPr>
      <w:r>
        <w:t>Камчатского края от 25.12.2015 N 492-П.</w:t>
      </w:r>
    </w:p>
    <w:p w:rsidR="00230C56" w:rsidRDefault="00230C56">
      <w:pPr>
        <w:pStyle w:val="ConsPlusNormal"/>
        <w:jc w:val="both"/>
      </w:pPr>
    </w:p>
    <w:p w:rsidR="00230C56" w:rsidRDefault="00230C56">
      <w:pPr>
        <w:pStyle w:val="ConsPlusNormal"/>
        <w:jc w:val="both"/>
      </w:pPr>
    </w:p>
    <w:p w:rsidR="00230C56" w:rsidRDefault="00230C56">
      <w:pPr>
        <w:pStyle w:val="ConsPlusNormal"/>
        <w:jc w:val="both"/>
      </w:pPr>
    </w:p>
    <w:p w:rsidR="00230C56" w:rsidRDefault="00230C56">
      <w:pPr>
        <w:pStyle w:val="ConsPlusNormal"/>
        <w:jc w:val="both"/>
      </w:pPr>
    </w:p>
    <w:p w:rsidR="00230C56" w:rsidRDefault="00230C56">
      <w:pPr>
        <w:pStyle w:val="ConsPlusNormal"/>
        <w:jc w:val="both"/>
      </w:pPr>
    </w:p>
    <w:p w:rsidR="00230C56" w:rsidRDefault="00230C56">
      <w:pPr>
        <w:pStyle w:val="ConsPlusNormal"/>
        <w:jc w:val="right"/>
        <w:outlineLvl w:val="0"/>
      </w:pPr>
      <w:bookmarkStart w:id="0" w:name="P55"/>
      <w:bookmarkEnd w:id="0"/>
      <w:r>
        <w:t>Приложение</w:t>
      </w:r>
    </w:p>
    <w:p w:rsidR="00230C56" w:rsidRDefault="00230C56">
      <w:pPr>
        <w:pStyle w:val="ConsPlusNormal"/>
        <w:jc w:val="right"/>
      </w:pPr>
      <w:r>
        <w:t>к Постановлению Правительства</w:t>
      </w:r>
    </w:p>
    <w:p w:rsidR="00230C56" w:rsidRDefault="00230C56">
      <w:pPr>
        <w:pStyle w:val="ConsPlusNormal"/>
        <w:jc w:val="right"/>
      </w:pPr>
      <w:r>
        <w:t>Камчатского края</w:t>
      </w:r>
    </w:p>
    <w:p w:rsidR="00230C56" w:rsidRDefault="00230C56">
      <w:pPr>
        <w:pStyle w:val="ConsPlusNormal"/>
        <w:jc w:val="right"/>
      </w:pPr>
      <w:r>
        <w:t>от 15.02.2008 N 23-П</w:t>
      </w:r>
    </w:p>
    <w:p w:rsidR="00230C56" w:rsidRDefault="00230C56">
      <w:pPr>
        <w:pStyle w:val="ConsPlusNormal"/>
        <w:ind w:firstLine="540"/>
        <w:jc w:val="both"/>
      </w:pPr>
    </w:p>
    <w:p w:rsidR="00230C56" w:rsidRDefault="00230C56">
      <w:pPr>
        <w:pStyle w:val="ConsPlusTitle"/>
        <w:jc w:val="center"/>
      </w:pPr>
      <w:r>
        <w:t>ПОЛОЖЕНИЕ</w:t>
      </w:r>
    </w:p>
    <w:p w:rsidR="00230C56" w:rsidRDefault="00230C56">
      <w:pPr>
        <w:pStyle w:val="ConsPlusTitle"/>
        <w:jc w:val="center"/>
      </w:pPr>
      <w:r>
        <w:t>О КАМЧАТСКОЙ РЕГИОНАЛЬНОЙ</w:t>
      </w:r>
    </w:p>
    <w:p w:rsidR="00230C56" w:rsidRDefault="00230C56">
      <w:pPr>
        <w:pStyle w:val="ConsPlusTitle"/>
        <w:jc w:val="center"/>
      </w:pPr>
      <w:r>
        <w:t>КОМИССИИ ПО ОРГАНИЗАЦИИ ПОДГОТОВКИ</w:t>
      </w:r>
    </w:p>
    <w:p w:rsidR="00230C56" w:rsidRDefault="00230C56">
      <w:pPr>
        <w:pStyle w:val="ConsPlusTitle"/>
        <w:jc w:val="center"/>
      </w:pPr>
      <w:r>
        <w:t>УПРАВЛЕНЧЕСКИХ КАДРОВ ДЛЯ ОРГАНИЗАЦИЙ</w:t>
      </w:r>
    </w:p>
    <w:p w:rsidR="00230C56" w:rsidRDefault="00230C56">
      <w:pPr>
        <w:pStyle w:val="ConsPlusTitle"/>
        <w:jc w:val="center"/>
      </w:pPr>
      <w:r>
        <w:t>НАРОДНОГО ХОЗЯЙСТВА РОССИЙСКОЙ ФЕДЕРАЦИИ</w:t>
      </w:r>
    </w:p>
    <w:p w:rsidR="00230C56" w:rsidRDefault="00230C56">
      <w:pPr>
        <w:pStyle w:val="ConsPlusNormal"/>
        <w:jc w:val="center"/>
      </w:pPr>
    </w:p>
    <w:p w:rsidR="00230C56" w:rsidRDefault="00230C56">
      <w:pPr>
        <w:pStyle w:val="ConsPlusNormal"/>
        <w:jc w:val="center"/>
      </w:pPr>
      <w:r>
        <w:t>Список изменяющих документов</w:t>
      </w:r>
    </w:p>
    <w:p w:rsidR="00230C56" w:rsidRDefault="00230C56">
      <w:pPr>
        <w:pStyle w:val="ConsPlusNormal"/>
        <w:jc w:val="center"/>
      </w:pPr>
      <w:proofErr w:type="gramStart"/>
      <w:r>
        <w:t xml:space="preserve">(в ред. </w:t>
      </w:r>
      <w:hyperlink r:id="rId18" w:history="1">
        <w:r>
          <w:rPr>
            <w:color w:val="0000FF"/>
          </w:rPr>
          <w:t>Постановления</w:t>
        </w:r>
      </w:hyperlink>
      <w:r>
        <w:t xml:space="preserve"> Правительства</w:t>
      </w:r>
      <w:proofErr w:type="gramEnd"/>
    </w:p>
    <w:p w:rsidR="00230C56" w:rsidRDefault="00230C56">
      <w:pPr>
        <w:pStyle w:val="ConsPlusNormal"/>
        <w:jc w:val="center"/>
      </w:pPr>
      <w:r>
        <w:t>Камчатского края от 18.07.2016 N 270-П)</w:t>
      </w:r>
    </w:p>
    <w:p w:rsidR="00230C56" w:rsidRDefault="00230C56">
      <w:pPr>
        <w:pStyle w:val="ConsPlusNormal"/>
        <w:ind w:firstLine="540"/>
        <w:jc w:val="both"/>
      </w:pPr>
    </w:p>
    <w:p w:rsidR="00230C56" w:rsidRDefault="00230C56">
      <w:pPr>
        <w:pStyle w:val="ConsPlusNormal"/>
        <w:jc w:val="center"/>
        <w:outlineLvl w:val="1"/>
      </w:pPr>
      <w:r>
        <w:t>1. Общие положения</w:t>
      </w:r>
    </w:p>
    <w:p w:rsidR="00230C56" w:rsidRDefault="00230C56">
      <w:pPr>
        <w:pStyle w:val="ConsPlusNormal"/>
        <w:ind w:firstLine="540"/>
        <w:jc w:val="both"/>
      </w:pPr>
    </w:p>
    <w:p w:rsidR="00230C56" w:rsidRDefault="00230C56">
      <w:pPr>
        <w:pStyle w:val="ConsPlusNormal"/>
        <w:ind w:firstLine="540"/>
        <w:jc w:val="both"/>
      </w:pPr>
      <w:r>
        <w:t xml:space="preserve">1.1. </w:t>
      </w:r>
      <w:proofErr w:type="gramStart"/>
      <w:r>
        <w:t xml:space="preserve">Камчатская региональная комиссия по организации подготовки управленческих кадров для организаций народного хозяйства Российской Федерации (далее - Региональная комиссия) создана в целях содействия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(далее - Государственный план), утвержденного </w:t>
      </w:r>
      <w:hyperlink r:id="rId19"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w:t>
      </w:r>
      <w:proofErr w:type="gramEnd"/>
      <w:r>
        <w:t xml:space="preserve"> Российской Федерации в 2007/08 - 2017/18 учебных годах" (далее - Постановление Правительства Российской Федерации от 24.03.2007 N 177).</w:t>
      </w:r>
    </w:p>
    <w:p w:rsidR="00230C56" w:rsidRDefault="00230C56">
      <w:pPr>
        <w:pStyle w:val="ConsPlusNormal"/>
        <w:ind w:firstLine="540"/>
        <w:jc w:val="both"/>
      </w:pPr>
      <w:r>
        <w:t xml:space="preserve">1.2. </w:t>
      </w:r>
      <w:proofErr w:type="gramStart"/>
      <w:r>
        <w:t xml:space="preserve">Региональная комиссия в своей деятельности руководствуется </w:t>
      </w:r>
      <w:hyperlink r:id="rId20"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21" w:history="1">
        <w:r>
          <w:rPr>
            <w:color w:val="0000FF"/>
          </w:rPr>
          <w:t>Уставом</w:t>
        </w:r>
      </w:hyperlink>
      <w:r>
        <w:t xml:space="preserve"> и законами Камчатского края, правовыми актами губернатора Камчатского края, Правительства Камчатского края, решениями, указаниями, методическими материалами Комиссии по организации подготовки управленческих кадров для организаций народного хозяйства Российской Федерации, образованной Распоряжением Правительства Российской Федерации от 18.01.2005 N 36-р (далее - Комиссия), а</w:t>
      </w:r>
      <w:proofErr w:type="gramEnd"/>
      <w:r>
        <w:t xml:space="preserve"> также настоящим Положением.</w:t>
      </w:r>
    </w:p>
    <w:p w:rsidR="00230C56" w:rsidRDefault="00230C56">
      <w:pPr>
        <w:pStyle w:val="ConsPlusNormal"/>
        <w:ind w:firstLine="540"/>
        <w:jc w:val="both"/>
      </w:pPr>
      <w:r>
        <w:lastRenderedPageBreak/>
        <w:t>1.3. Состав Региональной комиссии утверждается распоряжением Правительства Камчатского края.</w:t>
      </w:r>
    </w:p>
    <w:p w:rsidR="00230C56" w:rsidRDefault="00230C56">
      <w:pPr>
        <w:pStyle w:val="ConsPlusNormal"/>
        <w:ind w:firstLine="540"/>
        <w:jc w:val="both"/>
      </w:pPr>
      <w:r>
        <w:t>1.4. Финансирование мероприятий, реализуемых в соответствии с решениями Региональной комиссии, осуществляется за счет сре</w:t>
      </w:r>
      <w:proofErr w:type="gramStart"/>
      <w:r>
        <w:t>дств кр</w:t>
      </w:r>
      <w:proofErr w:type="gramEnd"/>
      <w:r>
        <w:t>аевого бюджета в пределах бюджетных ассигнований, предусмотренных законом Камчатского края о краевом бюджете на соответствующий финансовый год и на плановый период на указанные цели.</w:t>
      </w:r>
    </w:p>
    <w:p w:rsidR="00230C56" w:rsidRDefault="00230C56">
      <w:pPr>
        <w:pStyle w:val="ConsPlusNormal"/>
        <w:ind w:firstLine="540"/>
        <w:jc w:val="both"/>
      </w:pPr>
    </w:p>
    <w:p w:rsidR="00230C56" w:rsidRDefault="00230C56">
      <w:pPr>
        <w:pStyle w:val="ConsPlusNormal"/>
        <w:jc w:val="center"/>
        <w:outlineLvl w:val="1"/>
      </w:pPr>
      <w:r>
        <w:t>2. Основные задачи Региональной комиссии</w:t>
      </w:r>
    </w:p>
    <w:p w:rsidR="00230C56" w:rsidRDefault="00230C56">
      <w:pPr>
        <w:pStyle w:val="ConsPlusNormal"/>
        <w:ind w:firstLine="540"/>
        <w:jc w:val="both"/>
      </w:pPr>
    </w:p>
    <w:p w:rsidR="00230C56" w:rsidRDefault="00230C56">
      <w:pPr>
        <w:pStyle w:val="ConsPlusNormal"/>
        <w:ind w:firstLine="540"/>
        <w:jc w:val="both"/>
      </w:pPr>
      <w:r>
        <w:t>Основными задачами Региональной комиссии являются:</w:t>
      </w:r>
    </w:p>
    <w:p w:rsidR="00230C56" w:rsidRDefault="00230C56">
      <w:pPr>
        <w:pStyle w:val="ConsPlusNormal"/>
        <w:ind w:firstLine="540"/>
        <w:jc w:val="both"/>
      </w:pPr>
      <w:r>
        <w:t>1) обеспечение взаимодействия исполнительных органов государственной власти Камчатского края с Агентством инвестиций и предпринимательства Камчатского края, являющимся уполномоченным исполнительным органом государственной власти Камчатского края по осуществлению функций в сфере организации подготовки управленческих кадров для организаций народного хозяйства Российской Федерации (далее - Уполномоченный орган);</w:t>
      </w:r>
    </w:p>
    <w:p w:rsidR="00230C56" w:rsidRDefault="00230C56">
      <w:pPr>
        <w:pStyle w:val="ConsPlusNormal"/>
        <w:jc w:val="both"/>
      </w:pPr>
      <w:r>
        <w:t xml:space="preserve">(п. 1) в ред. </w:t>
      </w:r>
      <w:hyperlink r:id="rId22" w:history="1">
        <w:r>
          <w:rPr>
            <w:color w:val="0000FF"/>
          </w:rPr>
          <w:t>Постановления</w:t>
        </w:r>
      </w:hyperlink>
      <w:r>
        <w:t xml:space="preserve"> Правительства Камчатского края от 18.07.2016 N 270-П)</w:t>
      </w:r>
    </w:p>
    <w:p w:rsidR="00230C56" w:rsidRDefault="00230C56">
      <w:pPr>
        <w:pStyle w:val="ConsPlusNormal"/>
        <w:ind w:firstLine="540"/>
        <w:jc w:val="both"/>
      </w:pPr>
      <w:r>
        <w:t>2) организация проведения конкурсного отбора специалистов, рекомендованных организациями народного хозяйства Российской Федерации для подготовки в соответствии с Государственным планом, и специалистов - управленцев (менеджеров) в сфере малого и среднего предпринимательства (далее - специалисты);</w:t>
      </w:r>
    </w:p>
    <w:p w:rsidR="00230C56" w:rsidRDefault="00230C56">
      <w:pPr>
        <w:pStyle w:val="ConsPlusNormal"/>
        <w:ind w:firstLine="540"/>
        <w:jc w:val="both"/>
      </w:pPr>
      <w:r>
        <w:t>3) организация постпрограммной работы со специалистами, завершившими подготовку в соответствии с Государственным планом.</w:t>
      </w:r>
    </w:p>
    <w:p w:rsidR="00230C56" w:rsidRDefault="00230C56">
      <w:pPr>
        <w:pStyle w:val="ConsPlusNormal"/>
        <w:ind w:firstLine="540"/>
        <w:jc w:val="both"/>
      </w:pPr>
    </w:p>
    <w:p w:rsidR="00230C56" w:rsidRDefault="00230C56">
      <w:pPr>
        <w:pStyle w:val="ConsPlusNormal"/>
        <w:jc w:val="center"/>
        <w:outlineLvl w:val="1"/>
      </w:pPr>
      <w:r>
        <w:t>3. Основные функции Региональной комиссии</w:t>
      </w:r>
    </w:p>
    <w:p w:rsidR="00230C56" w:rsidRDefault="00230C56">
      <w:pPr>
        <w:pStyle w:val="ConsPlusNormal"/>
        <w:ind w:firstLine="540"/>
        <w:jc w:val="both"/>
      </w:pPr>
    </w:p>
    <w:p w:rsidR="00230C56" w:rsidRDefault="00230C56">
      <w:pPr>
        <w:pStyle w:val="ConsPlusNormal"/>
        <w:ind w:firstLine="540"/>
        <w:jc w:val="both"/>
      </w:pPr>
      <w:r>
        <w:t>Для выполнения возложенных задач Региональная комиссия осуществляет следующие функции:</w:t>
      </w:r>
    </w:p>
    <w:p w:rsidR="00230C56" w:rsidRDefault="00230C56">
      <w:pPr>
        <w:pStyle w:val="ConsPlusNormal"/>
        <w:ind w:firstLine="540"/>
        <w:jc w:val="both"/>
      </w:pPr>
      <w:proofErr w:type="gramStart"/>
      <w:r>
        <w:t>1) организует и координирует проведение конкурсного отбора специалистов в соответствии с 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2007/08 - 2017/18</w:t>
      </w:r>
      <w:proofErr w:type="gramEnd"/>
      <w:r>
        <w:t xml:space="preserve"> учебных </w:t>
      </w:r>
      <w:proofErr w:type="gramStart"/>
      <w:r>
        <w:t>годах</w:t>
      </w:r>
      <w:proofErr w:type="gramEnd"/>
      <w:r>
        <w:t xml:space="preserve">, утвержденным </w:t>
      </w:r>
      <w:hyperlink r:id="rId23" w:history="1">
        <w:r>
          <w:rPr>
            <w:color w:val="0000FF"/>
          </w:rPr>
          <w:t>Постановлением</w:t>
        </w:r>
      </w:hyperlink>
      <w:r>
        <w:t xml:space="preserve"> Правительства Российской Федерации от 24.03.2007 N 177 (далее - Положение о конкурсном отборе специалистов), и рекомендациями Комиссии;</w:t>
      </w:r>
    </w:p>
    <w:p w:rsidR="00230C56" w:rsidRDefault="00230C56">
      <w:pPr>
        <w:pStyle w:val="ConsPlusNormal"/>
        <w:ind w:firstLine="540"/>
        <w:jc w:val="both"/>
      </w:pPr>
      <w:r>
        <w:t>2) согласовывает состав конкурсной комиссии по проведению конкурсного отбора специалистов, создаваемой Уполномоченным органом;</w:t>
      </w:r>
    </w:p>
    <w:p w:rsidR="00230C56" w:rsidRDefault="00230C56">
      <w:pPr>
        <w:pStyle w:val="ConsPlusNormal"/>
        <w:ind w:firstLine="540"/>
        <w:jc w:val="both"/>
      </w:pPr>
      <w:r>
        <w:t>3) обеспечивает заключение договоров между Правительством Камчатского края в лице Уполномоченного органа, организациями народного хозяйства Российской Федерации, рекомендующими специалистов для подготовки в соответствии с Государственным планом, и специалистами, прошедшими конкурсный отбор в соответствии с Положением о конкурсном отборе специалистов;</w:t>
      </w:r>
    </w:p>
    <w:p w:rsidR="00230C56" w:rsidRDefault="00230C56">
      <w:pPr>
        <w:pStyle w:val="ConsPlusNormal"/>
        <w:ind w:firstLine="540"/>
        <w:jc w:val="both"/>
      </w:pPr>
      <w:r>
        <w:t xml:space="preserve">4) организует и проводит отбор специалистов для </w:t>
      </w:r>
      <w:proofErr w:type="gramStart"/>
      <w:r>
        <w:t>обучения</w:t>
      </w:r>
      <w:proofErr w:type="gramEnd"/>
      <w:r>
        <w:t xml:space="preserve"> по дополнительным профессиональным программам (в том числе за рубежом);</w:t>
      </w:r>
    </w:p>
    <w:p w:rsidR="00230C56" w:rsidRDefault="00230C56">
      <w:pPr>
        <w:pStyle w:val="ConsPlusNormal"/>
        <w:ind w:firstLine="540"/>
        <w:jc w:val="both"/>
      </w:pPr>
      <w:r>
        <w:t>5) осуществляет взаимодействие со специалистами, организациями народного хозяйства Российской Федерации, рекомендующими специалистов для подготовки в соответствии с Государственным планом, образовательными организациями, участвующими в реализации Государственного плана;</w:t>
      </w:r>
    </w:p>
    <w:p w:rsidR="00230C56" w:rsidRDefault="00230C56">
      <w:pPr>
        <w:pStyle w:val="ConsPlusNormal"/>
        <w:ind w:firstLine="540"/>
        <w:jc w:val="both"/>
      </w:pPr>
      <w:r>
        <w:t xml:space="preserve">6) </w:t>
      </w:r>
      <w:proofErr w:type="gramStart"/>
      <w:r>
        <w:t>формирует и ведет</w:t>
      </w:r>
      <w:proofErr w:type="gramEnd"/>
      <w:r>
        <w:t xml:space="preserve"> базу данных специалистов, участвующих в реализации </w:t>
      </w:r>
      <w:r>
        <w:lastRenderedPageBreak/>
        <w:t>Государственного плана;</w:t>
      </w:r>
    </w:p>
    <w:p w:rsidR="00230C56" w:rsidRDefault="00230C56">
      <w:pPr>
        <w:pStyle w:val="ConsPlusNormal"/>
        <w:jc w:val="both"/>
      </w:pPr>
      <w:r>
        <w:t xml:space="preserve">(в ред. </w:t>
      </w:r>
      <w:hyperlink r:id="rId24" w:history="1">
        <w:r>
          <w:rPr>
            <w:color w:val="0000FF"/>
          </w:rPr>
          <w:t>Постановления</w:t>
        </w:r>
      </w:hyperlink>
      <w:r>
        <w:t xml:space="preserve"> Правительства Камчатского края от 18.07.2016 N 270-П)</w:t>
      </w:r>
    </w:p>
    <w:p w:rsidR="00230C56" w:rsidRDefault="00230C56">
      <w:pPr>
        <w:pStyle w:val="ConsPlusNormal"/>
        <w:ind w:firstLine="540"/>
        <w:jc w:val="both"/>
      </w:pPr>
      <w:r>
        <w:t>7) проводит анализ эффективности реализации Государственного плана в Камчатском крае;</w:t>
      </w:r>
    </w:p>
    <w:p w:rsidR="00230C56" w:rsidRDefault="00230C56">
      <w:pPr>
        <w:pStyle w:val="ConsPlusNormal"/>
        <w:ind w:firstLine="540"/>
        <w:jc w:val="both"/>
      </w:pPr>
      <w:r>
        <w:t xml:space="preserve">8) организует освещение в средствах массовой информации, на </w:t>
      </w:r>
      <w:proofErr w:type="gramStart"/>
      <w:r>
        <w:t>официальном</w:t>
      </w:r>
      <w:proofErr w:type="gramEnd"/>
      <w:r>
        <w:t xml:space="preserve"> сайте исполнительных органов государственной власти Камчатского края в сети Интернет информации о реализации Государственного плана, результатах подготовки специалистов и внедрения разработанных ими в период подготовки проектов;</w:t>
      </w:r>
    </w:p>
    <w:p w:rsidR="00230C56" w:rsidRDefault="00230C56">
      <w:pPr>
        <w:pStyle w:val="ConsPlusNormal"/>
        <w:ind w:firstLine="540"/>
        <w:jc w:val="both"/>
      </w:pPr>
      <w:r>
        <w:t xml:space="preserve">9) представляет в Комиссию информацию и документы в соответствии с инструктивными письмами, методическими рекомендациями и запросами Комиссии или государственного заказчика мероприятий Государственного плана, определенного </w:t>
      </w:r>
      <w:hyperlink r:id="rId25" w:history="1">
        <w:r>
          <w:rPr>
            <w:color w:val="0000FF"/>
          </w:rPr>
          <w:t>Постановлением</w:t>
        </w:r>
      </w:hyperlink>
      <w:r>
        <w:t xml:space="preserve"> Правительства Российской Федерации от 24.03.2007 N 177.</w:t>
      </w:r>
    </w:p>
    <w:p w:rsidR="00230C56" w:rsidRDefault="00230C56">
      <w:pPr>
        <w:pStyle w:val="ConsPlusNormal"/>
        <w:ind w:firstLine="540"/>
        <w:jc w:val="both"/>
      </w:pPr>
    </w:p>
    <w:p w:rsidR="00230C56" w:rsidRDefault="00230C56">
      <w:pPr>
        <w:pStyle w:val="ConsPlusNormal"/>
        <w:jc w:val="center"/>
        <w:outlineLvl w:val="1"/>
      </w:pPr>
      <w:r>
        <w:t>4. Организация работы Региональной комиссии</w:t>
      </w:r>
    </w:p>
    <w:p w:rsidR="00230C56" w:rsidRDefault="00230C56">
      <w:pPr>
        <w:pStyle w:val="ConsPlusNormal"/>
        <w:ind w:firstLine="540"/>
        <w:jc w:val="both"/>
      </w:pPr>
    </w:p>
    <w:p w:rsidR="00230C56" w:rsidRDefault="00230C56">
      <w:pPr>
        <w:pStyle w:val="ConsPlusNormal"/>
        <w:ind w:firstLine="540"/>
        <w:jc w:val="both"/>
      </w:pPr>
      <w:r>
        <w:t>4.1. Региональная комиссия состоит из председателя Региональной комиссии, заместителя председателя Региональной комиссии, ответственного секретаря Региональной комиссии и иных членов Региональной комиссии.</w:t>
      </w:r>
    </w:p>
    <w:p w:rsidR="00230C56" w:rsidRDefault="00230C56">
      <w:pPr>
        <w:pStyle w:val="ConsPlusNormal"/>
        <w:ind w:firstLine="540"/>
        <w:jc w:val="both"/>
      </w:pPr>
      <w:r>
        <w:t>4.2. Председатель Региональной комиссии:</w:t>
      </w:r>
    </w:p>
    <w:p w:rsidR="00230C56" w:rsidRDefault="00230C56">
      <w:pPr>
        <w:pStyle w:val="ConsPlusNormal"/>
        <w:ind w:firstLine="540"/>
        <w:jc w:val="both"/>
      </w:pPr>
      <w:r>
        <w:t>1) осуществляет руководство деятельностью Региональной комиссии;</w:t>
      </w:r>
    </w:p>
    <w:p w:rsidR="00230C56" w:rsidRDefault="00230C56">
      <w:pPr>
        <w:pStyle w:val="ConsPlusNormal"/>
        <w:ind w:firstLine="540"/>
        <w:jc w:val="both"/>
      </w:pPr>
      <w:r>
        <w:t>2) проводит заседания Региональной комиссии;</w:t>
      </w:r>
    </w:p>
    <w:p w:rsidR="00230C56" w:rsidRDefault="00230C56">
      <w:pPr>
        <w:pStyle w:val="ConsPlusNormal"/>
        <w:ind w:firstLine="540"/>
        <w:jc w:val="both"/>
      </w:pPr>
      <w:r>
        <w:t>3) подписывает документы от имени Региональной комиссии;</w:t>
      </w:r>
    </w:p>
    <w:p w:rsidR="00230C56" w:rsidRDefault="00230C56">
      <w:pPr>
        <w:pStyle w:val="ConsPlusNormal"/>
        <w:ind w:firstLine="540"/>
        <w:jc w:val="both"/>
      </w:pPr>
      <w:r>
        <w:t>4) осуществляет иные функции по организации деятельности Региональной комиссии.</w:t>
      </w:r>
    </w:p>
    <w:p w:rsidR="00230C56" w:rsidRDefault="00230C56">
      <w:pPr>
        <w:pStyle w:val="ConsPlusNormal"/>
        <w:ind w:firstLine="540"/>
        <w:jc w:val="both"/>
      </w:pPr>
      <w:r>
        <w:t>4.3. В период отсутствия председателя Региональной комиссии его функции осуществляет заместитель председателя Региональной комиссии.</w:t>
      </w:r>
    </w:p>
    <w:p w:rsidR="00230C56" w:rsidRDefault="00230C56">
      <w:pPr>
        <w:pStyle w:val="ConsPlusNormal"/>
        <w:ind w:firstLine="540"/>
        <w:jc w:val="both"/>
      </w:pPr>
      <w:r>
        <w:t>4.4. Ответственный секретарь Региональной комиссии:</w:t>
      </w:r>
    </w:p>
    <w:p w:rsidR="00230C56" w:rsidRDefault="00230C56">
      <w:pPr>
        <w:pStyle w:val="ConsPlusNormal"/>
        <w:ind w:firstLine="540"/>
        <w:jc w:val="both"/>
      </w:pPr>
      <w:r>
        <w:t>1) организует проведение заседаний Региональной комиссии;</w:t>
      </w:r>
    </w:p>
    <w:p w:rsidR="00230C56" w:rsidRDefault="00230C56">
      <w:pPr>
        <w:pStyle w:val="ConsPlusNormal"/>
        <w:ind w:firstLine="540"/>
        <w:jc w:val="both"/>
      </w:pPr>
      <w:r>
        <w:t>2) направляет членам Региональной комиссии необходимые документы и материалы;</w:t>
      </w:r>
    </w:p>
    <w:p w:rsidR="00230C56" w:rsidRDefault="00230C56">
      <w:pPr>
        <w:pStyle w:val="ConsPlusNormal"/>
        <w:ind w:firstLine="540"/>
        <w:jc w:val="both"/>
      </w:pPr>
      <w:r>
        <w:t>3) взаимодействует со специалистами, с организациями народного хозяйства Российской Федерации, рекомендующими специалистов для подготовки в соответствии с Государственным планом, образовательными организациями, участвующими в реализации Государственного плана, а также с иными лицами, интересы которых затрагиваются при осуществлении деятельности Региональной комиссии;</w:t>
      </w:r>
    </w:p>
    <w:p w:rsidR="00230C56" w:rsidRDefault="00230C56">
      <w:pPr>
        <w:pStyle w:val="ConsPlusNormal"/>
        <w:ind w:firstLine="540"/>
        <w:jc w:val="both"/>
      </w:pPr>
      <w:r>
        <w:t>4) ведет протоколы заседаний Региональной комиссии.</w:t>
      </w:r>
    </w:p>
    <w:p w:rsidR="00230C56" w:rsidRDefault="00230C56">
      <w:pPr>
        <w:pStyle w:val="ConsPlusNormal"/>
        <w:ind w:firstLine="540"/>
        <w:jc w:val="both"/>
      </w:pPr>
      <w:r>
        <w:t>4.5. Региональная комиссия рассматривает вопросы в пределах своей компетенции по инициативе председателя Региональной комиссии и (или) по предложениям иных членов Региональной комиссии.</w:t>
      </w:r>
    </w:p>
    <w:p w:rsidR="00230C56" w:rsidRDefault="00230C56">
      <w:pPr>
        <w:pStyle w:val="ConsPlusNormal"/>
        <w:ind w:firstLine="540"/>
        <w:jc w:val="both"/>
      </w:pPr>
      <w:r>
        <w:t>4.6. На заседания Региональной комиссии могут быть приглашены лица, заявления которых рассматриваются на заседании, а также лица, интересы которых затрагиваются при осуществлении деятельности Региональной комиссии.</w:t>
      </w:r>
    </w:p>
    <w:p w:rsidR="00230C56" w:rsidRDefault="00230C56">
      <w:pPr>
        <w:pStyle w:val="ConsPlusNormal"/>
        <w:ind w:firstLine="540"/>
        <w:jc w:val="both"/>
      </w:pPr>
      <w:r>
        <w:t>4.7. Заседание Региональной комиссии считается правомочным, если на нем присутствуют не менее половины от общего числа членов Региональной комиссии.</w:t>
      </w:r>
    </w:p>
    <w:p w:rsidR="00230C56" w:rsidRDefault="00230C56">
      <w:pPr>
        <w:pStyle w:val="ConsPlusNormal"/>
        <w:ind w:firstLine="540"/>
        <w:jc w:val="both"/>
      </w:pPr>
      <w:r>
        <w:t>4.8. Каждый член Региональной комиссии обладает одним голосом. Решения Региональной комиссии принимаются простым большинством голосов присутствующих на заседании членов Региональной комиссии, а в случае равенства голосов голос председательствующего на заседании Региональной комиссии является решающим.</w:t>
      </w:r>
    </w:p>
    <w:p w:rsidR="00230C56" w:rsidRDefault="00230C56">
      <w:pPr>
        <w:pStyle w:val="ConsPlusNormal"/>
        <w:ind w:firstLine="540"/>
        <w:jc w:val="both"/>
      </w:pPr>
      <w:r>
        <w:t xml:space="preserve">4.9. Решения, принимаемые на </w:t>
      </w:r>
      <w:proofErr w:type="gramStart"/>
      <w:r>
        <w:t>заседаниях</w:t>
      </w:r>
      <w:proofErr w:type="gramEnd"/>
      <w:r>
        <w:t xml:space="preserve"> Региональной комиссии, оформляются протоколами, которые подписываются председательствующим на заседании Региональной комиссии и ответственным секретарем Региональной комиссии.</w:t>
      </w:r>
    </w:p>
    <w:p w:rsidR="00230C56" w:rsidRDefault="00230C56">
      <w:pPr>
        <w:pStyle w:val="ConsPlusNormal"/>
        <w:ind w:firstLine="540"/>
        <w:jc w:val="both"/>
      </w:pPr>
      <w:r>
        <w:t>4.10. Организационно-техническое обеспечение деятельности Региональной комиссии осуществляет Уполномоченный орган.</w:t>
      </w:r>
      <w:bookmarkStart w:id="1" w:name="_GoBack"/>
      <w:bookmarkEnd w:id="1"/>
    </w:p>
    <w:sectPr w:rsidR="00230C56" w:rsidSect="00AC0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56"/>
    <w:rsid w:val="00143F2A"/>
    <w:rsid w:val="00230C56"/>
    <w:rsid w:val="003F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C56"/>
    <w:pPr>
      <w:widowControl w:val="0"/>
      <w:autoSpaceDE w:val="0"/>
      <w:autoSpaceDN w:val="0"/>
    </w:pPr>
    <w:rPr>
      <w:sz w:val="24"/>
    </w:rPr>
  </w:style>
  <w:style w:type="paragraph" w:customStyle="1" w:styleId="ConsPlusTitle">
    <w:name w:val="ConsPlusTitle"/>
    <w:rsid w:val="00230C56"/>
    <w:pPr>
      <w:widowControl w:val="0"/>
      <w:autoSpaceDE w:val="0"/>
      <w:autoSpaceDN w:val="0"/>
    </w:pPr>
    <w:rPr>
      <w:b/>
      <w:sz w:val="24"/>
    </w:rPr>
  </w:style>
  <w:style w:type="paragraph" w:customStyle="1" w:styleId="ConsPlusTitlePage">
    <w:name w:val="ConsPlusTitlePage"/>
    <w:rsid w:val="00230C56"/>
    <w:pPr>
      <w:widowControl w:val="0"/>
      <w:autoSpaceDE w:val="0"/>
      <w:autoSpaceDN w:val="0"/>
    </w:pPr>
    <w:rPr>
      <w:rFonts w:ascii="Tahoma" w:hAnsi="Tahoma" w:cs="Tahoma"/>
    </w:rPr>
  </w:style>
  <w:style w:type="paragraph" w:styleId="a3">
    <w:name w:val="Balloon Text"/>
    <w:basedOn w:val="a"/>
    <w:link w:val="a4"/>
    <w:rsid w:val="003F1796"/>
    <w:rPr>
      <w:rFonts w:ascii="Tahoma" w:hAnsi="Tahoma" w:cs="Tahoma"/>
      <w:sz w:val="16"/>
      <w:szCs w:val="16"/>
    </w:rPr>
  </w:style>
  <w:style w:type="character" w:customStyle="1" w:styleId="a4">
    <w:name w:val="Текст выноски Знак"/>
    <w:basedOn w:val="a0"/>
    <w:link w:val="a3"/>
    <w:rsid w:val="003F1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C56"/>
    <w:pPr>
      <w:widowControl w:val="0"/>
      <w:autoSpaceDE w:val="0"/>
      <w:autoSpaceDN w:val="0"/>
    </w:pPr>
    <w:rPr>
      <w:sz w:val="24"/>
    </w:rPr>
  </w:style>
  <w:style w:type="paragraph" w:customStyle="1" w:styleId="ConsPlusTitle">
    <w:name w:val="ConsPlusTitle"/>
    <w:rsid w:val="00230C56"/>
    <w:pPr>
      <w:widowControl w:val="0"/>
      <w:autoSpaceDE w:val="0"/>
      <w:autoSpaceDN w:val="0"/>
    </w:pPr>
    <w:rPr>
      <w:b/>
      <w:sz w:val="24"/>
    </w:rPr>
  </w:style>
  <w:style w:type="paragraph" w:customStyle="1" w:styleId="ConsPlusTitlePage">
    <w:name w:val="ConsPlusTitlePage"/>
    <w:rsid w:val="00230C56"/>
    <w:pPr>
      <w:widowControl w:val="0"/>
      <w:autoSpaceDE w:val="0"/>
      <w:autoSpaceDN w:val="0"/>
    </w:pPr>
    <w:rPr>
      <w:rFonts w:ascii="Tahoma" w:hAnsi="Tahoma" w:cs="Tahoma"/>
    </w:rPr>
  </w:style>
  <w:style w:type="paragraph" w:styleId="a3">
    <w:name w:val="Balloon Text"/>
    <w:basedOn w:val="a"/>
    <w:link w:val="a4"/>
    <w:rsid w:val="003F1796"/>
    <w:rPr>
      <w:rFonts w:ascii="Tahoma" w:hAnsi="Tahoma" w:cs="Tahoma"/>
      <w:sz w:val="16"/>
      <w:szCs w:val="16"/>
    </w:rPr>
  </w:style>
  <w:style w:type="character" w:customStyle="1" w:styleId="a4">
    <w:name w:val="Текст выноски Знак"/>
    <w:basedOn w:val="a0"/>
    <w:link w:val="a3"/>
    <w:rsid w:val="003F1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DE60441281268AB6146D220C3707C4E997B3CBC4BF4F7FB323667693E628F6197E26FEB986E301C3E8Dm1h3B" TargetMode="External"/><Relationship Id="rId13" Type="http://schemas.openxmlformats.org/officeDocument/2006/relationships/hyperlink" Target="consultantplus://offline/ref=F21DE60441281268AB6158DF36AF2C78499A2D38BE45F9A6AF6D6D3A3Em3h7B" TargetMode="External"/><Relationship Id="rId18" Type="http://schemas.openxmlformats.org/officeDocument/2006/relationships/hyperlink" Target="consultantplus://offline/ref=F21DE60441281268AB6146D220C3707C4E997B3CBC46FAF1F2396B6D61676E8D6698BD78ECD162311C3E8D15mAhC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21DE60441281268AB6146D220C3707C4E997B3CBC46F4F8F73B6B6D61676E8D66m9h8B" TargetMode="External"/><Relationship Id="rId7" Type="http://schemas.openxmlformats.org/officeDocument/2006/relationships/hyperlink" Target="consultantplus://offline/ref=F21DE60441281268AB6146D220C3707C4E997B3CBC41F6F3F6323667693E628F6197E26FEB986E301C3E8Dm1h3B" TargetMode="External"/><Relationship Id="rId12" Type="http://schemas.openxmlformats.org/officeDocument/2006/relationships/hyperlink" Target="consultantplus://offline/ref=F21DE60441281268AB6146D220C3707C4E997B3CBC46FAF1F2396B6D61676E8D6698BD78ECD162311C3E8D15mAhCB" TargetMode="External"/><Relationship Id="rId17" Type="http://schemas.openxmlformats.org/officeDocument/2006/relationships/hyperlink" Target="consultantplus://offline/ref=F21DE60441281268AB6146D220C3707C4E997B3CBC46F6F6F3396B6D61676E8D6698BD78ECD162311C3E8D15mAh0B" TargetMode="External"/><Relationship Id="rId25" Type="http://schemas.openxmlformats.org/officeDocument/2006/relationships/hyperlink" Target="consultantplus://offline/ref=F21DE60441281268AB6158DF36AF2C78499A2D38BE45F9A6AF6D6D3A3Em3h7B" TargetMode="External"/><Relationship Id="rId2" Type="http://schemas.microsoft.com/office/2007/relationships/stylesWithEffects" Target="stylesWithEffects.xml"/><Relationship Id="rId16" Type="http://schemas.openxmlformats.org/officeDocument/2006/relationships/hyperlink" Target="consultantplus://offline/ref=F21DE60441281268AB6146D220C3707C4E997B3CBC46F6F6F3396B6D61676E8D6698BD78ECD162311C3E8D15mAh1B" TargetMode="External"/><Relationship Id="rId20" Type="http://schemas.openxmlformats.org/officeDocument/2006/relationships/hyperlink" Target="consultantplus://offline/ref=F21DE60441281268AB6158DF36AF2C784A9A2234B614AEA4FE3863m3hFB" TargetMode="External"/><Relationship Id="rId1" Type="http://schemas.openxmlformats.org/officeDocument/2006/relationships/styles" Target="styles.xml"/><Relationship Id="rId6" Type="http://schemas.openxmlformats.org/officeDocument/2006/relationships/hyperlink" Target="consultantplus://offline/ref=F21DE60441281268AB6146D220C3707C4E997B3CBC43FBF9F2323667693E628F6197E26FEB986E301C3E8Dm1h3B" TargetMode="External"/><Relationship Id="rId11" Type="http://schemas.openxmlformats.org/officeDocument/2006/relationships/hyperlink" Target="consultantplus://offline/ref=F21DE60441281268AB6146D220C3707C4E997B3CBC46F6F6F3396B6D61676E8D6698BD78ECD162311C3E8D15mAhCB" TargetMode="External"/><Relationship Id="rId24" Type="http://schemas.openxmlformats.org/officeDocument/2006/relationships/hyperlink" Target="consultantplus://offline/ref=F21DE60441281268AB6146D220C3707C4E997B3CBC46FAF1F2396B6D61676E8D6698BD78ECD162311C3E8D15mAhE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1DE60441281268AB6146D220C3707C4E997B3CBC46F6F6F3396B6D61676E8D6698BD78ECD162311C3E8D15mAhEB" TargetMode="External"/><Relationship Id="rId23" Type="http://schemas.openxmlformats.org/officeDocument/2006/relationships/hyperlink" Target="consultantplus://offline/ref=F21DE60441281268AB6158DF36AF2C78499A2D38BE45F9A6AF6D6D3A3Em3h7B" TargetMode="External"/><Relationship Id="rId10" Type="http://schemas.openxmlformats.org/officeDocument/2006/relationships/hyperlink" Target="consultantplus://offline/ref=F21DE60441281268AB6146D220C3707C4E997B3CBF4BF2F9F5323667693E628F6197E26FEB986E301C3E8Dm1h0B" TargetMode="External"/><Relationship Id="rId19" Type="http://schemas.openxmlformats.org/officeDocument/2006/relationships/hyperlink" Target="consultantplus://offline/ref=F21DE60441281268AB6158DF36AF2C78499A2D38BE45F9A6AF6D6D3A3Em3h7B" TargetMode="External"/><Relationship Id="rId4" Type="http://schemas.openxmlformats.org/officeDocument/2006/relationships/webSettings" Target="webSettings.xml"/><Relationship Id="rId9" Type="http://schemas.openxmlformats.org/officeDocument/2006/relationships/hyperlink" Target="consultantplus://offline/ref=F21DE60441281268AB6146D220C3707C4E997B3CBF41F4F8FB323667693E628F6197E26FEB986E301C3E8Dm1h3B" TargetMode="External"/><Relationship Id="rId14" Type="http://schemas.openxmlformats.org/officeDocument/2006/relationships/hyperlink" Target="consultantplus://offline/ref=F21DE60441281268AB6146D220C3707C4E997B3CBC46F6F6F3396B6D61676E8D6698BD78ECD162311C3E8D15mAhFB" TargetMode="External"/><Relationship Id="rId22" Type="http://schemas.openxmlformats.org/officeDocument/2006/relationships/hyperlink" Target="consultantplus://offline/ref=F21DE60441281268AB6146D220C3707C4E997B3CBC46FAF1F2396B6D61676E8D6698BD78ECD162311C3E8D15mAhF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Ольга Григорьевна</dc:creator>
  <cp:lastModifiedBy>Медведева Ольга Григорьевна</cp:lastModifiedBy>
  <cp:revision>2</cp:revision>
  <cp:lastPrinted>2017-03-16T01:36:00Z</cp:lastPrinted>
  <dcterms:created xsi:type="dcterms:W3CDTF">2017-03-16T01:33:00Z</dcterms:created>
  <dcterms:modified xsi:type="dcterms:W3CDTF">2017-03-16T01:50:00Z</dcterms:modified>
</cp:coreProperties>
</file>