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</w:rPr>
      </w:pPr>
      <w:r>
        <w:rPr>
          <w:sz w:val="28"/>
        </w:rPr>
        <w:t>Министерств</w:t>
      </w:r>
      <w:r>
        <w:rPr>
          <w:sz w:val="28"/>
        </w:rPr>
        <w:t xml:space="preserve">о </w:t>
      </w:r>
      <w:r>
        <w:rPr>
          <w:sz w:val="28"/>
        </w:rPr>
        <w:t xml:space="preserve">туризма Камчатского края </w:t>
      </w:r>
    </w:p>
    <w:p>
      <w:pPr>
        <w:pStyle w:val="Normal"/>
        <w:jc w:val="both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76" w:before="0" w:after="0"/>
        <w:ind w:left="0" w:right="0" w:firstLine="709"/>
        <w:jc w:val="both"/>
        <w:rPr/>
      </w:pPr>
      <w:r>
        <w:rPr>
          <w:b w:val="false"/>
          <w:i w:val="false"/>
          <w:caps w:val="false"/>
          <w:smallCaps w:val="false"/>
          <w:color w:val="151515"/>
          <w:spacing w:val="0"/>
          <w:sz w:val="28"/>
        </w:rPr>
        <w:t>Пункт 15 раздела 3 Ключевые характеристики Камчатского края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изложить в следующей редакции: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none"/>
          <w:u w:val="none"/>
          <w:effect w:val="none"/>
          <w:shd w:fill="auto" w:val="clear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</w:rPr>
        <w:t xml:space="preserve">15.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Развитие туристско-рекреационного комплекса является одним из приоритетных стратегических направлений социально-экономического роста Камчатского края с учетом высокого уровня природно-рекреационного и культурно-исторического потенциала для развития внутреннего и въездного туризма.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Рекреационная сфера – одна из наиболее интенсивно развивающихся в мировой экономике. Природно-ресурсный потенциал Камчатки представляет редкое сочетание возможностей для видов рекреационной деятельности, основывающихся на природных факторах развития. В перспективе имеют большое развитие спортивный, оздоровительный, культурно-познавательный туризм, деловой, экологический, круизный туризм, промышленный, сельский туризм, событийный туризм, этно-гастрономический туризм, санаторно-курортное оздоровление, зимние виды туризма.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Для туризма большое значение имеют эксклюзивные ресурсы отдыха – вулканы, гейзеры, термальные и минеральные источники, большое количество рек, протяженное морское побережье, объекты элитарной охоты и рыбалки. Для утилитарной рекреации (охота, рыбалка, сбор ягод,грибов, дикоросов) территории всего Камчатского края являются равноценными, обладающими высоким потенциалом и разнообразными ресурсами.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 xml:space="preserve">Ресурсы Камчатского края, преимущественно природно-рекреационной, исторической и этнографической направленности, а также положительная динамика развития туристско-рекреационного комплекса в крае позволяют обеспечить определенные возможности для ускоренного развития туризма в регионе. 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auto" w:val="clear"/>
        </w:rPr>
        <w:t>В Камчатском крае реализуется ряд крупных проектов в сфере туризма: строительство пассажирского терминала в международном аэропорту Петропавловска-Камчатского («Елизово»), гостиниц, горнолыжных курортов, предприятий питания, кластеров «Паратунка», «Зеленовские озерки», в частности реализация крупного инвестиционного проекта «Парк Три Вулкана».</w:t>
      </w:r>
    </w:p>
    <w:p>
      <w:pPr>
        <w:pStyle w:val="Normal"/>
        <w:spacing w:lineRule="auto" w:line="276"/>
        <w:jc w:val="center"/>
        <w:rPr>
          <w:sz w:val="28"/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Open San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Normal"/>
    <w:next w:val="Normal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Normal"/>
    <w:next w:val="Normal"/>
    <w:uiPriority w:val="9"/>
    <w:qFormat/>
    <w:pPr>
      <w:keepNext w:val="true"/>
      <w:widowControl w:val="false"/>
      <w:jc w:val="center"/>
      <w:outlineLvl w:val="2"/>
    </w:pPr>
    <w:rPr/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Верхний колонтитул Знак"/>
    <w:basedOn w:val="14"/>
    <w:link w:val="18"/>
    <w:qFormat/>
    <w:rPr>
      <w:sz w:val="28"/>
    </w:rPr>
  </w:style>
  <w:style w:type="character" w:styleId="Style10">
    <w:name w:val="Основной текст Знак"/>
    <w:basedOn w:val="14"/>
    <w:link w:val="19"/>
    <w:qFormat/>
    <w:rPr>
      <w:sz w:val="28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List1">
    <w:name w:val="List1"/>
    <w:basedOn w:val="Textbody"/>
    <w:qFormat/>
    <w:rPr/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9">
    <w:name w:val="Оглавление 9 Знак"/>
    <w:link w:val="91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/>
  </w:style>
  <w:style w:type="character" w:styleId="7">
    <w:name w:val="Оглавление 7 Знак"/>
    <w:link w:val="711"/>
    <w:qFormat/>
    <w:rPr>
      <w:rFonts w:ascii="XO Thames" w:hAnsi="XO Thames"/>
      <w:sz w:val="28"/>
    </w:rPr>
  </w:style>
  <w:style w:type="character" w:styleId="11">
    <w:name w:val="Основной шрифт абзаца1"/>
    <w:link w:val="111"/>
    <w:qFormat/>
    <w:rPr>
      <w:rFonts w:ascii="Times New Roman" w:hAnsi="Times New Roman"/>
      <w:color w:val="000000"/>
      <w:sz w:val="20"/>
    </w:rPr>
  </w:style>
  <w:style w:type="character" w:styleId="51">
    <w:name w:val="Заголовок 5 Знак"/>
    <w:link w:val="511"/>
    <w:qFormat/>
    <w:rPr>
      <w:rFonts w:ascii="XO Thames" w:hAnsi="XO Thames"/>
      <w:b/>
      <w:sz w:val="22"/>
    </w:rPr>
  </w:style>
  <w:style w:type="character" w:styleId="6">
    <w:name w:val="Оглавление 6 Знак"/>
    <w:link w:val="611"/>
    <w:qFormat/>
    <w:rPr>
      <w:rFonts w:ascii="XO Thames" w:hAnsi="XO Thames"/>
      <w:sz w:val="28"/>
    </w:rPr>
  </w:style>
  <w:style w:type="character" w:styleId="21">
    <w:name w:val="Гиперссылка2"/>
    <w:link w:val="211"/>
    <w:qFormat/>
    <w:rPr>
      <w:rFonts w:ascii="Times New Roman" w:hAnsi="Times New Roman"/>
      <w:color w:val="0000FF"/>
      <w:sz w:val="20"/>
      <w:u w:val="single"/>
    </w:rPr>
  </w:style>
  <w:style w:type="character" w:styleId="Style11">
    <w:name w:val="Содержимое врезки"/>
    <w:link w:val="110"/>
    <w:qFormat/>
    <w:rPr/>
  </w:style>
  <w:style w:type="character" w:styleId="41">
    <w:name w:val="Заголовок 4 Знак"/>
    <w:link w:val="411"/>
    <w:qFormat/>
    <w:rPr>
      <w:rFonts w:ascii="XO Thames" w:hAnsi="XO Thames"/>
      <w:b/>
      <w:sz w:val="24"/>
    </w:rPr>
  </w:style>
  <w:style w:type="character" w:styleId="42">
    <w:name w:val="Оглавление 4 Знак"/>
    <w:link w:val="412"/>
    <w:qFormat/>
    <w:rPr>
      <w:rFonts w:ascii="XO Thames" w:hAnsi="XO Thames"/>
      <w:sz w:val="28"/>
    </w:rPr>
  </w:style>
  <w:style w:type="character" w:styleId="Style12">
    <w:name w:val="Знак Знак Знак Знак"/>
    <w:link w:val="112"/>
    <w:qFormat/>
    <w:rPr>
      <w:rFonts w:ascii="Verdana" w:hAnsi="Verdana"/>
      <w:sz w:val="20"/>
    </w:rPr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52">
    <w:name w:val="Оглавление 5 Знак"/>
    <w:link w:val="512"/>
    <w:qFormat/>
    <w:rPr>
      <w:rFonts w:ascii="XO Thames" w:hAnsi="XO Thames"/>
      <w:sz w:val="28"/>
    </w:rPr>
  </w:style>
  <w:style w:type="character" w:styleId="Style13">
    <w:name w:val="Колонтитул"/>
    <w:link w:val="113"/>
    <w:qFormat/>
    <w:rPr>
      <w:rFonts w:ascii="XO Thames" w:hAnsi="XO Thames"/>
      <w:color w:val="000000"/>
      <w:sz w:val="20"/>
    </w:rPr>
  </w:style>
  <w:style w:type="character" w:styleId="ConsPlusNormal">
    <w:name w:val="ConsPlusNormal"/>
    <w:link w:val="ConsPlusNormal1"/>
    <w:qFormat/>
    <w:rPr>
      <w:rFonts w:ascii="Calibri" w:hAnsi="Calibri"/>
      <w:color w:val="000000"/>
      <w:sz w:val="22"/>
    </w:rPr>
  </w:style>
  <w:style w:type="character" w:styleId="Style14">
    <w:name w:val="Заголовок"/>
    <w:link w:val="16"/>
    <w:qFormat/>
    <w:rPr>
      <w:rFonts w:ascii="Open Sans" w:hAnsi="Open Sans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Style15">
    <w:name w:val="Подзаголовок Знак"/>
    <w:link w:val="114"/>
    <w:qFormat/>
    <w:rPr>
      <w:rFonts w:ascii="XO Thames" w:hAnsi="XO Thames"/>
      <w:i/>
      <w:sz w:val="24"/>
    </w:rPr>
  </w:style>
  <w:style w:type="character" w:styleId="Header1">
    <w:name w:val="Header1"/>
    <w:qFormat/>
    <w:rPr/>
  </w:style>
  <w:style w:type="character" w:styleId="Heading11">
    <w:name w:val="Heading 11"/>
    <w:qFormat/>
    <w:rPr>
      <w:rFonts w:ascii="Calibri Light" w:hAnsi="Calibri Light"/>
      <w:b/>
      <w:sz w:val="32"/>
    </w:rPr>
  </w:style>
  <w:style w:type="character" w:styleId="22">
    <w:name w:val="Оглавление 2 Знак"/>
    <w:link w:val="212"/>
    <w:qFormat/>
    <w:rPr>
      <w:rFonts w:ascii="XO Thames" w:hAnsi="XO Thames"/>
      <w:sz w:val="28"/>
    </w:rPr>
  </w:style>
  <w:style w:type="character" w:styleId="12">
    <w:name w:val="Гиперссылка1"/>
    <w:link w:val="115"/>
    <w:qFormat/>
    <w:rPr>
      <w:rFonts w:ascii="Times New Roman" w:hAnsi="Times New Roman"/>
      <w:color w:val="0000FF"/>
      <w:sz w:val="20"/>
      <w:u w:val="single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z w:val="22"/>
    </w:rPr>
  </w:style>
  <w:style w:type="character" w:styleId="13">
    <w:name w:val="Заголовок 1 Знак"/>
    <w:basedOn w:val="14"/>
    <w:link w:val="116"/>
    <w:qFormat/>
    <w:rPr>
      <w:rFonts w:ascii="Calibri Light" w:hAnsi="Calibri Light"/>
      <w:b/>
      <w:sz w:val="32"/>
    </w:rPr>
  </w:style>
  <w:style w:type="character" w:styleId="Contents1">
    <w:name w:val="Contents 1"/>
    <w:qFormat/>
    <w:rPr>
      <w:rFonts w:ascii="XO Thames" w:hAnsi="XO Thames"/>
      <w:b/>
      <w:color w:val="000000"/>
      <w:sz w:val="28"/>
    </w:rPr>
  </w:style>
  <w:style w:type="character" w:styleId="23">
    <w:name w:val="Основной шрифт абзаца2"/>
    <w:link w:val="213"/>
    <w:qFormat/>
    <w:rPr>
      <w:rFonts w:ascii="Times New Roman" w:hAnsi="Times New Roman"/>
      <w:color w:val="000000"/>
      <w:sz w:val="20"/>
    </w:rPr>
  </w:style>
  <w:style w:type="character" w:styleId="31">
    <w:name w:val="Заголовок 3 Знак"/>
    <w:basedOn w:val="14"/>
    <w:link w:val="311"/>
    <w:qFormat/>
    <w:rPr>
      <w:sz w:val="28"/>
    </w:rPr>
  </w:style>
  <w:style w:type="character" w:styleId="Textbody">
    <w:name w:val="Text body"/>
    <w:qFormat/>
    <w:rPr/>
  </w:style>
  <w:style w:type="character" w:styleId="HeaderandFooter">
    <w:name w:val="Header and Footer"/>
    <w:qFormat/>
    <w:rPr>
      <w:rFonts w:ascii="XO Thames" w:hAnsi="XO Thames"/>
    </w:rPr>
  </w:style>
  <w:style w:type="character" w:styleId="Style16">
    <w:name w:val="Знак"/>
    <w:link w:val="118"/>
    <w:qFormat/>
    <w:rPr>
      <w:rFonts w:ascii="Verdana" w:hAnsi="Verdana"/>
      <w:sz w:val="20"/>
    </w:rPr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Footer1">
    <w:name w:val="Footer1"/>
    <w:qFormat/>
    <w:rPr/>
  </w:style>
  <w:style w:type="character" w:styleId="Style17">
    <w:name w:val="Указатель"/>
    <w:link w:val="17"/>
    <w:qFormat/>
    <w:rPr/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14">
    <w:name w:val="Обычный1"/>
    <w:link w:val="119"/>
    <w:qFormat/>
    <w:rPr>
      <w:rFonts w:ascii="Times New Roman" w:hAnsi="Times New Roman"/>
      <w:color w:val="000000"/>
      <w:sz w:val="28"/>
    </w:rPr>
  </w:style>
  <w:style w:type="character" w:styleId="32">
    <w:name w:val="Оглавление 3 Знак"/>
    <w:link w:val="312"/>
    <w:qFormat/>
    <w:rPr>
      <w:rFonts w:ascii="XO Thames" w:hAnsi="XO Thames"/>
      <w:sz w:val="28"/>
    </w:rPr>
  </w:style>
  <w:style w:type="character" w:styleId="8">
    <w:name w:val="Оглавление 8 Знак"/>
    <w:link w:val="81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color w:val="000000"/>
      <w:sz w:val="24"/>
    </w:rPr>
  </w:style>
  <w:style w:type="character" w:styleId="Caption1">
    <w:name w:val="Caption1"/>
    <w:qFormat/>
    <w:rPr>
      <w:i/>
      <w:sz w:val="24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15">
    <w:name w:val="Оглавление 1 Знак"/>
    <w:link w:val="1110"/>
    <w:qFormat/>
    <w:rPr>
      <w:rFonts w:ascii="XO Thames" w:hAnsi="XO Thames"/>
      <w:b/>
      <w:sz w:val="28"/>
    </w:rPr>
  </w:style>
  <w:style w:type="character" w:styleId="Style18">
    <w:name w:val="Нижний колонтитул Знак"/>
    <w:basedOn w:val="14"/>
    <w:link w:val="120"/>
    <w:qFormat/>
    <w:rPr>
      <w:sz w:val="28"/>
    </w:rPr>
  </w:style>
  <w:style w:type="character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Style19">
    <w:name w:val="Заголовок Знак"/>
    <w:link w:val="121"/>
    <w:qFormat/>
    <w:rPr>
      <w:rFonts w:ascii="XO Thames" w:hAnsi="XO Thames"/>
      <w:b/>
      <w:caps/>
      <w:sz w:val="40"/>
    </w:rPr>
  </w:style>
  <w:style w:type="character" w:styleId="Heading21">
    <w:name w:val="Heading 21"/>
    <w:qFormat/>
    <w:rPr>
      <w:rFonts w:ascii="Calibri Light" w:hAnsi="Calibri Light"/>
      <w:b/>
      <w:i/>
    </w:rPr>
  </w:style>
  <w:style w:type="character" w:styleId="24">
    <w:name w:val="Заголовок 2 Знак"/>
    <w:basedOn w:val="14"/>
    <w:link w:val="214"/>
    <w:qFormat/>
    <w:rPr>
      <w:rFonts w:ascii="Calibri Light" w:hAnsi="Calibri Light"/>
      <w:b/>
      <w:i/>
      <w:sz w:val="28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widowControl w:val="false"/>
      <w:jc w:val="both"/>
    </w:pPr>
    <w:rPr/>
  </w:style>
  <w:style w:type="paragraph" w:styleId="Style22">
    <w:name w:val="List"/>
    <w:basedOn w:val="Style21"/>
    <w:pPr/>
    <w:rPr/>
  </w:style>
  <w:style w:type="paragraph" w:styleId="Style23">
    <w:name w:val="Caption"/>
    <w:basedOn w:val="Normal"/>
    <w:qFormat/>
    <w:pPr>
      <w:spacing w:before="120" w:after="120"/>
    </w:pPr>
    <w:rPr>
      <w:i/>
      <w:sz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16">
    <w:name w:val="Заголовок1"/>
    <w:basedOn w:val="Normal"/>
    <w:next w:val="Style21"/>
    <w:link w:val="Style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7">
    <w:name w:val="Указатель1"/>
    <w:basedOn w:val="Normal"/>
    <w:link w:val="Style17"/>
    <w:qFormat/>
    <w:pPr/>
    <w:rPr/>
  </w:style>
  <w:style w:type="paragraph" w:styleId="18">
    <w:name w:val="Верхний колонтитул Знак1"/>
    <w:basedOn w:val="119"/>
    <w:link w:val="Style9"/>
    <w:qFormat/>
    <w:pPr/>
    <w:rPr>
      <w:sz w:val="28"/>
    </w:rPr>
  </w:style>
  <w:style w:type="paragraph" w:styleId="19">
    <w:name w:val="Основной текст Знак1"/>
    <w:basedOn w:val="119"/>
    <w:link w:val="Style10"/>
    <w:qFormat/>
    <w:pPr/>
    <w:rPr>
      <w:sz w:val="28"/>
    </w:rPr>
  </w:style>
  <w:style w:type="paragraph" w:styleId="25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71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1">
    <w:name w:val="Оглавление 9 Знак1"/>
    <w:link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711">
    <w:name w:val="Оглавление 7 Знак1"/>
    <w:link w:val="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Основной шрифт абзаца1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 Знак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11">
    <w:name w:val="Оглавление 6 Знак1"/>
    <w:link w:val="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1">
    <w:name w:val="Гиперссылка21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0">
    <w:name w:val="Содержимое врезки1"/>
    <w:basedOn w:val="Normal"/>
    <w:link w:val="Style11"/>
    <w:qFormat/>
    <w:pPr/>
    <w:rPr/>
  </w:style>
  <w:style w:type="paragraph" w:styleId="411">
    <w:name w:val="Заголовок 4 Знак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2">
    <w:name w:val="Оглавление 4 Знак1"/>
    <w:link w:val="4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2">
    <w:name w:val="Знак Знак Знак Знак1"/>
    <w:basedOn w:val="Normal"/>
    <w:link w:val="Style12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2">
    <w:name w:val="Оглавление 5 Знак1"/>
    <w:link w:val="5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Колонтитул1"/>
    <w:link w:val="Style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4">
    <w:name w:val="Подзаголовок Знак1"/>
    <w:link w:val="Style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12">
    <w:name w:val="Оглавление 2 Знак1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Гиперссылка11"/>
    <w:link w:val="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6">
    <w:name w:val="Заголовок 1 Знак1"/>
    <w:basedOn w:val="119"/>
    <w:link w:val="13"/>
    <w:qFormat/>
    <w:pPr/>
    <w:rPr>
      <w:rFonts w:ascii="Calibri Light" w:hAnsi="Calibri Light"/>
      <w:b/>
      <w:sz w:val="32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3">
    <w:name w:val="Основной шрифт абзаца21"/>
    <w:link w:val="2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 Знак1"/>
    <w:basedOn w:val="119"/>
    <w:link w:val="31"/>
    <w:qFormat/>
    <w:pPr/>
    <w:rPr>
      <w:sz w:val="28"/>
    </w:rPr>
  </w:style>
  <w:style w:type="paragraph" w:styleId="118">
    <w:name w:val="Знак1"/>
    <w:basedOn w:val="Normal"/>
    <w:link w:val="Style16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92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1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7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53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Обычный11"/>
    <w:link w:val="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2">
    <w:name w:val="Оглавление 3 Знак1"/>
    <w:link w:val="3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11">
    <w:name w:val="Оглавление 8 Знак1"/>
    <w:link w:val="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8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1110">
    <w:name w:val="Оглавление 1 Знак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20">
    <w:name w:val="Нижний колонтитул Знак1"/>
    <w:basedOn w:val="119"/>
    <w:link w:val="Style18"/>
    <w:qFormat/>
    <w:pPr/>
    <w:rPr>
      <w:sz w:val="28"/>
    </w:rPr>
  </w:style>
  <w:style w:type="paragraph" w:styleId="Style29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21">
    <w:name w:val="Заголовок Знак1"/>
    <w:link w:val="Style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4">
    <w:name w:val="Заголовок 2 Знак1"/>
    <w:basedOn w:val="119"/>
    <w:link w:val="24"/>
    <w:qFormat/>
    <w:pPr/>
    <w:rPr>
      <w:rFonts w:ascii="Calibri Light" w:hAnsi="Calibri Light"/>
      <w:b/>
      <w:i/>
      <w:sz w:val="28"/>
    </w:rPr>
  </w:style>
  <w:style w:type="paragraph" w:styleId="Style30">
    <w:name w:val="Содержимое врезки"/>
    <w:basedOn w:val="Normal"/>
    <w:qFormat/>
    <w:pPr/>
    <w:rPr/>
  </w:style>
  <w:style w:type="table" w:styleId="Style_61">
    <w:name w:val="Table Grid"/>
    <w:basedOn w:val="Style_3"/>
    <w:rPr>
      <w:sz w:val="22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LibreOffice/7.5.3.2$Windows_X86_64 LibreOffice_project/9f56dff12ba03b9acd7730a5a481eea045e468f3</Application>
  <AppVersion>15.0000</AppVersion>
  <Pages>1</Pages>
  <Words>205</Words>
  <Characters>1765</Characters>
  <CharactersWithSpaces>1968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2023-12-04T13:11:27Z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