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C0" w:rsidRPr="0016413F" w:rsidRDefault="000D5689" w:rsidP="000D5689">
      <w:pPr>
        <w:jc w:val="center"/>
        <w:rPr>
          <w:rFonts w:ascii="Times New Roman" w:hAnsi="Times New Roman"/>
          <w:b/>
          <w:sz w:val="28"/>
          <w:szCs w:val="28"/>
          <w:lang w:eastAsia="ru-RU"/>
        </w:rPr>
      </w:pPr>
      <w:r w:rsidRPr="0016413F">
        <w:rPr>
          <w:rFonts w:ascii="Times New Roman" w:hAnsi="Times New Roman"/>
          <w:b/>
          <w:sz w:val="28"/>
          <w:szCs w:val="28"/>
          <w:lang w:eastAsia="ru-RU"/>
        </w:rPr>
        <w:t>Правительство Камчатского края</w:t>
      </w:r>
    </w:p>
    <w:p w:rsidR="00487EC0" w:rsidRDefault="00487EC0"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Pr="00487EC0"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0D5689">
      <w:pPr>
        <w:spacing w:after="0" w:line="240" w:lineRule="auto"/>
        <w:ind w:firstLine="567"/>
        <w:jc w:val="center"/>
        <w:rPr>
          <w:rFonts w:ascii="Times New Roman" w:eastAsia="Times New Roman" w:hAnsi="Times New Roman"/>
          <w:b/>
          <w:sz w:val="40"/>
          <w:szCs w:val="40"/>
          <w:lang w:eastAsia="ru-RU"/>
        </w:rPr>
      </w:pPr>
      <w:r w:rsidRPr="000D5689">
        <w:rPr>
          <w:rFonts w:ascii="Times New Roman" w:eastAsia="Times New Roman" w:hAnsi="Times New Roman"/>
          <w:b/>
          <w:sz w:val="40"/>
          <w:szCs w:val="40"/>
          <w:lang w:eastAsia="ru-RU"/>
        </w:rPr>
        <w:t>Р</w:t>
      </w:r>
      <w:r>
        <w:rPr>
          <w:rFonts w:ascii="Times New Roman" w:eastAsia="Times New Roman" w:hAnsi="Times New Roman"/>
          <w:b/>
          <w:sz w:val="40"/>
          <w:szCs w:val="40"/>
          <w:lang w:eastAsia="ru-RU"/>
        </w:rPr>
        <w:t>ЕГИОНАЛЬНЫЙ ДОКЛАД</w:t>
      </w:r>
    </w:p>
    <w:p w:rsidR="000D5689" w:rsidRDefault="000D5689" w:rsidP="000D5689">
      <w:pPr>
        <w:spacing w:after="0" w:line="240" w:lineRule="auto"/>
        <w:ind w:firstLine="567"/>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«СОСТОЯНИЕ И РАЗВИТИЕ</w:t>
      </w:r>
    </w:p>
    <w:p w:rsidR="00487EC0" w:rsidRPr="000D5689" w:rsidRDefault="000D5689" w:rsidP="000D5689">
      <w:pPr>
        <w:spacing w:after="0" w:line="240" w:lineRule="auto"/>
        <w:ind w:firstLine="567"/>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КОНКУРЕНТНОЙ СРЕДЫ НА РЫНКАХ ТОВАРОВ И УСЛУГ КАМЧАТСКОГО КРАЯ»</w:t>
      </w:r>
    </w:p>
    <w:p w:rsidR="00487EC0" w:rsidRPr="000D5689" w:rsidRDefault="00487EC0" w:rsidP="00487EC0">
      <w:pPr>
        <w:spacing w:after="0" w:line="240" w:lineRule="auto"/>
        <w:ind w:firstLine="567"/>
        <w:jc w:val="center"/>
        <w:rPr>
          <w:rFonts w:ascii="Times New Roman" w:eastAsia="Times New Roman" w:hAnsi="Times New Roman"/>
          <w:b/>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Pr="0016413F" w:rsidRDefault="0047504E" w:rsidP="00487EC0">
      <w:pPr>
        <w:spacing w:after="0" w:line="240" w:lineRule="auto"/>
        <w:ind w:firstLine="567"/>
        <w:jc w:val="center"/>
        <w:rPr>
          <w:rFonts w:ascii="Times New Roman" w:eastAsia="Times New Roman" w:hAnsi="Times New Roman"/>
          <w:b/>
          <w:sz w:val="28"/>
          <w:szCs w:val="28"/>
          <w:lang w:eastAsia="ru-RU"/>
        </w:rPr>
      </w:pPr>
    </w:p>
    <w:p w:rsidR="0016413F" w:rsidRPr="0016413F" w:rsidRDefault="0016413F" w:rsidP="00487EC0">
      <w:pPr>
        <w:spacing w:after="0" w:line="240" w:lineRule="auto"/>
        <w:ind w:firstLine="567"/>
        <w:jc w:val="center"/>
        <w:rPr>
          <w:rFonts w:ascii="Times New Roman" w:eastAsia="Times New Roman" w:hAnsi="Times New Roman"/>
          <w:b/>
          <w:sz w:val="28"/>
          <w:szCs w:val="28"/>
          <w:lang w:eastAsia="ru-RU"/>
        </w:rPr>
      </w:pPr>
      <w:r w:rsidRPr="0016413F">
        <w:rPr>
          <w:rFonts w:ascii="Times New Roman" w:eastAsia="Times New Roman" w:hAnsi="Times New Roman"/>
          <w:b/>
          <w:sz w:val="28"/>
          <w:szCs w:val="28"/>
          <w:lang w:eastAsia="ru-RU"/>
        </w:rPr>
        <w:t xml:space="preserve">г. Петропавловск-Камчатский </w:t>
      </w:r>
    </w:p>
    <w:p w:rsidR="005666D9" w:rsidRPr="0016413F" w:rsidRDefault="0016413F" w:rsidP="0016413F">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2016 год</w:t>
      </w:r>
    </w:p>
    <w:p w:rsidR="00487EC0" w:rsidRPr="00487EC0" w:rsidRDefault="00487EC0" w:rsidP="00487EC0">
      <w:pPr>
        <w:spacing w:after="0" w:line="360" w:lineRule="auto"/>
        <w:jc w:val="center"/>
        <w:rPr>
          <w:rFonts w:ascii="Times New Roman" w:eastAsia="Times New Roman" w:hAnsi="Times New Roman"/>
          <w:b/>
          <w:caps/>
          <w:sz w:val="28"/>
          <w:szCs w:val="24"/>
          <w:lang w:eastAsia="ru-RU"/>
        </w:rPr>
      </w:pPr>
      <w:r w:rsidRPr="00487EC0">
        <w:rPr>
          <w:rFonts w:ascii="Times New Roman" w:eastAsia="Times New Roman" w:hAnsi="Times New Roman"/>
          <w:b/>
          <w:caps/>
          <w:sz w:val="28"/>
          <w:szCs w:val="24"/>
          <w:lang w:eastAsia="ru-RU"/>
        </w:rPr>
        <w:lastRenderedPageBreak/>
        <w:t>Содержание</w:t>
      </w:r>
    </w:p>
    <w:tbl>
      <w:tblPr>
        <w:tblW w:w="4944" w:type="pct"/>
        <w:tblLook w:val="01E0" w:firstRow="1" w:lastRow="1" w:firstColumn="1" w:lastColumn="1" w:noHBand="0" w:noVBand="0"/>
      </w:tblPr>
      <w:tblGrid>
        <w:gridCol w:w="8625"/>
        <w:gridCol w:w="699"/>
      </w:tblGrid>
      <w:tr w:rsidR="00487EC0" w:rsidRPr="00487EC0" w:rsidTr="00AE5BC0">
        <w:tc>
          <w:tcPr>
            <w:tcW w:w="4625" w:type="pct"/>
          </w:tcPr>
          <w:p w:rsidR="00487EC0" w:rsidRDefault="00487EC0" w:rsidP="00487EC0">
            <w:pPr>
              <w:spacing w:after="0" w:line="240" w:lineRule="auto"/>
              <w:ind w:firstLine="567"/>
              <w:rPr>
                <w:rFonts w:ascii="Times New Roman" w:eastAsia="Times New Roman" w:hAnsi="Times New Roman"/>
                <w:b/>
                <w:sz w:val="24"/>
                <w:szCs w:val="24"/>
                <w:lang w:eastAsia="ru-RU"/>
              </w:rPr>
            </w:pPr>
            <w:r w:rsidRPr="00487EC0">
              <w:rPr>
                <w:rFonts w:ascii="Times New Roman" w:eastAsia="Times New Roman" w:hAnsi="Times New Roman"/>
                <w:b/>
                <w:sz w:val="24"/>
                <w:szCs w:val="24"/>
                <w:lang w:eastAsia="ru-RU"/>
              </w:rPr>
              <w:t>ВВЕДЕНИЕ</w:t>
            </w:r>
          </w:p>
          <w:p w:rsidR="00E34A4A" w:rsidRPr="00487EC0" w:rsidRDefault="00E34A4A" w:rsidP="00487EC0">
            <w:pPr>
              <w:spacing w:after="0" w:line="240" w:lineRule="auto"/>
              <w:ind w:firstLine="567"/>
              <w:rPr>
                <w:rFonts w:ascii="Times New Roman" w:eastAsia="Times New Roman" w:hAnsi="Times New Roman"/>
                <w:sz w:val="28"/>
                <w:szCs w:val="28"/>
                <w:lang w:eastAsia="ru-RU"/>
              </w:rPr>
            </w:pP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3</w:t>
            </w:r>
          </w:p>
        </w:tc>
      </w:tr>
      <w:tr w:rsidR="00487EC0" w:rsidRPr="00487EC0" w:rsidTr="00AE5BC0">
        <w:tc>
          <w:tcPr>
            <w:tcW w:w="4625" w:type="pct"/>
          </w:tcPr>
          <w:p w:rsidR="00487EC0" w:rsidRPr="00487EC0" w:rsidRDefault="00487EC0" w:rsidP="00487EC0">
            <w:pPr>
              <w:spacing w:after="0" w:line="240" w:lineRule="auto"/>
              <w:ind w:firstLine="567"/>
              <w:rPr>
                <w:rFonts w:ascii="Times New Roman" w:eastAsia="Times New Roman" w:hAnsi="Times New Roman"/>
                <w:sz w:val="28"/>
                <w:szCs w:val="28"/>
                <w:lang w:eastAsia="ru-RU"/>
              </w:rPr>
            </w:pPr>
            <w:r w:rsidRPr="00487EC0">
              <w:rPr>
                <w:rFonts w:ascii="Times New Roman" w:eastAsia="Times New Roman" w:hAnsi="Times New Roman"/>
                <w:b/>
                <w:sz w:val="24"/>
                <w:szCs w:val="24"/>
                <w:lang w:eastAsia="ru-RU"/>
              </w:rPr>
              <w:t>1. СОС</w:t>
            </w:r>
            <w:r w:rsidRPr="00487EC0">
              <w:rPr>
                <w:rFonts w:ascii="Times New Roman" w:eastAsia="Times New Roman" w:hAnsi="Times New Roman"/>
                <w:b/>
                <w:bCs/>
                <w:color w:val="000000"/>
                <w:sz w:val="24"/>
                <w:szCs w:val="24"/>
                <w:lang w:eastAsia="ru-RU"/>
              </w:rPr>
              <w:t>ТОЯНИЕ КОНКУРЕНТНОЙ СРЕДЫ В КАМЧАТСКОМ КРАЕ</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4</w:t>
            </w:r>
          </w:p>
        </w:tc>
      </w:tr>
      <w:tr w:rsidR="00487EC0" w:rsidRPr="00487EC0" w:rsidTr="00AE5BC0">
        <w:tc>
          <w:tcPr>
            <w:tcW w:w="4625" w:type="pct"/>
          </w:tcPr>
          <w:p w:rsidR="00487EC0" w:rsidRPr="00487EC0" w:rsidRDefault="00487EC0" w:rsidP="00487EC0">
            <w:pPr>
              <w:spacing w:after="0" w:line="240" w:lineRule="auto"/>
              <w:ind w:firstLine="567"/>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1.1. Структурные показатели состояния конкуренции в регион</w:t>
            </w:r>
            <w:r w:rsidR="00182C1E">
              <w:rPr>
                <w:rFonts w:ascii="Times New Roman" w:eastAsia="Times New Roman" w:hAnsi="Times New Roman"/>
                <w:sz w:val="28"/>
                <w:szCs w:val="28"/>
                <w:lang w:eastAsia="ru-RU"/>
              </w:rPr>
              <w:t>е</w:t>
            </w:r>
            <w:r w:rsidRPr="00487EC0">
              <w:rPr>
                <w:rFonts w:ascii="Times New Roman" w:eastAsia="Times New Roman" w:hAnsi="Times New Roman"/>
                <w:sz w:val="28"/>
                <w:szCs w:val="28"/>
                <w:lang w:eastAsia="ru-RU"/>
              </w:rPr>
              <w:t xml:space="preserve"> </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4</w:t>
            </w:r>
          </w:p>
        </w:tc>
      </w:tr>
      <w:tr w:rsidR="00487EC0" w:rsidRPr="00487EC0" w:rsidTr="00AE5BC0">
        <w:tc>
          <w:tcPr>
            <w:tcW w:w="4625" w:type="pct"/>
          </w:tcPr>
          <w:p w:rsidR="00487EC0" w:rsidRPr="00487EC0" w:rsidRDefault="00487EC0" w:rsidP="00E34A4A">
            <w:pPr>
              <w:spacing w:after="0" w:line="240" w:lineRule="auto"/>
              <w:ind w:firstLine="567"/>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1.2. Оценка с использованием имеющихся данных междунаро</w:t>
            </w:r>
            <w:r w:rsidRPr="00487EC0">
              <w:rPr>
                <w:rFonts w:ascii="Times New Roman" w:eastAsia="Times New Roman" w:hAnsi="Times New Roman"/>
                <w:bCs/>
                <w:color w:val="000000"/>
                <w:sz w:val="28"/>
                <w:szCs w:val="28"/>
                <w:lang w:eastAsia="ru-RU"/>
              </w:rPr>
              <w:t>д</w:t>
            </w:r>
            <w:r w:rsidRPr="00487EC0">
              <w:rPr>
                <w:rFonts w:ascii="Times New Roman" w:eastAsia="Times New Roman" w:hAnsi="Times New Roman"/>
                <w:bCs/>
                <w:color w:val="000000"/>
                <w:sz w:val="28"/>
                <w:szCs w:val="28"/>
                <w:lang w:eastAsia="ru-RU"/>
              </w:rPr>
              <w:t>ных рейтингов, характеризующих состояние конкуренции в субъекте Российской Федерации</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7</w:t>
            </w:r>
          </w:p>
        </w:tc>
      </w:tr>
      <w:tr w:rsidR="00487EC0" w:rsidRPr="00487EC0" w:rsidTr="00AE5BC0">
        <w:tc>
          <w:tcPr>
            <w:tcW w:w="4625" w:type="pct"/>
          </w:tcPr>
          <w:p w:rsidR="00487EC0" w:rsidRPr="00487EC0" w:rsidRDefault="00487EC0" w:rsidP="00487EC0">
            <w:pPr>
              <w:spacing w:after="0" w:line="240" w:lineRule="auto"/>
              <w:ind w:firstLine="567"/>
              <w:jc w:val="both"/>
              <w:rPr>
                <w:rFonts w:ascii="Times New Roman" w:eastAsia="Times New Roman" w:hAnsi="Times New Roman"/>
                <w:sz w:val="28"/>
                <w:szCs w:val="28"/>
                <w:lang w:eastAsia="ru-RU"/>
              </w:rPr>
            </w:pPr>
            <w:r w:rsidRPr="00487EC0">
              <w:rPr>
                <w:rFonts w:ascii="Times New Roman" w:eastAsia="Times New Roman" w:hAnsi="Times New Roman"/>
                <w:bCs/>
                <w:color w:val="000000"/>
                <w:sz w:val="28"/>
                <w:szCs w:val="28"/>
                <w:lang w:eastAsia="ru-RU"/>
              </w:rPr>
              <w:t>1.3. Результаты мониторинга состояния и развития конкурен</w:t>
            </w:r>
            <w:r w:rsidRPr="00487EC0">
              <w:rPr>
                <w:rFonts w:ascii="Times New Roman" w:eastAsia="Times New Roman" w:hAnsi="Times New Roman"/>
                <w:bCs/>
                <w:color w:val="000000"/>
                <w:sz w:val="28"/>
                <w:szCs w:val="28"/>
                <w:lang w:eastAsia="ru-RU"/>
              </w:rPr>
              <w:t>т</w:t>
            </w:r>
            <w:r w:rsidRPr="00487EC0">
              <w:rPr>
                <w:rFonts w:ascii="Times New Roman" w:eastAsia="Times New Roman" w:hAnsi="Times New Roman"/>
                <w:bCs/>
                <w:color w:val="000000"/>
                <w:sz w:val="28"/>
                <w:szCs w:val="28"/>
                <w:lang w:eastAsia="ru-RU"/>
              </w:rPr>
              <w:t>ной среды на приоритетных и социально значимых рынках Камча</w:t>
            </w:r>
            <w:r w:rsidRPr="00487EC0">
              <w:rPr>
                <w:rFonts w:ascii="Times New Roman" w:eastAsia="Times New Roman" w:hAnsi="Times New Roman"/>
                <w:bCs/>
                <w:color w:val="000000"/>
                <w:sz w:val="28"/>
                <w:szCs w:val="28"/>
                <w:lang w:eastAsia="ru-RU"/>
              </w:rPr>
              <w:t>т</w:t>
            </w:r>
            <w:r w:rsidRPr="00487EC0">
              <w:rPr>
                <w:rFonts w:ascii="Times New Roman" w:eastAsia="Times New Roman" w:hAnsi="Times New Roman"/>
                <w:bCs/>
                <w:color w:val="000000"/>
                <w:sz w:val="28"/>
                <w:szCs w:val="28"/>
                <w:lang w:eastAsia="ru-RU"/>
              </w:rPr>
              <w:t>ского края</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9</w:t>
            </w:r>
          </w:p>
        </w:tc>
      </w:tr>
      <w:tr w:rsidR="00487EC0" w:rsidRPr="00487EC0" w:rsidTr="00AE5BC0">
        <w:trPr>
          <w:trHeight w:val="1357"/>
        </w:trPr>
        <w:tc>
          <w:tcPr>
            <w:tcW w:w="4625" w:type="pct"/>
          </w:tcPr>
          <w:p w:rsidR="00487EC0" w:rsidRPr="00487EC0" w:rsidRDefault="00487EC0" w:rsidP="00487EC0">
            <w:pPr>
              <w:spacing w:after="0" w:line="240" w:lineRule="auto"/>
              <w:ind w:firstLine="567"/>
              <w:contextualSpacing/>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1.3.1. Оценка удовлетворенности потребителей  количеством о</w:t>
            </w:r>
            <w:r w:rsidRPr="00487EC0">
              <w:rPr>
                <w:rFonts w:ascii="Times New Roman" w:eastAsia="Times New Roman" w:hAnsi="Times New Roman"/>
                <w:bCs/>
                <w:color w:val="000000"/>
                <w:sz w:val="28"/>
                <w:szCs w:val="28"/>
                <w:lang w:eastAsia="ru-RU"/>
              </w:rPr>
              <w:t>р</w:t>
            </w:r>
            <w:r w:rsidRPr="00487EC0">
              <w:rPr>
                <w:rFonts w:ascii="Times New Roman" w:eastAsia="Times New Roman" w:hAnsi="Times New Roman"/>
                <w:bCs/>
                <w:color w:val="000000"/>
                <w:sz w:val="28"/>
                <w:szCs w:val="28"/>
                <w:lang w:eastAsia="ru-RU"/>
              </w:rPr>
              <w:t>ганизаций</w:t>
            </w:r>
            <w:r w:rsidR="00182C1E">
              <w:rPr>
                <w:rFonts w:ascii="Times New Roman" w:eastAsia="Times New Roman" w:hAnsi="Times New Roman"/>
                <w:bCs/>
                <w:color w:val="000000"/>
                <w:sz w:val="28"/>
                <w:szCs w:val="28"/>
                <w:lang w:eastAsia="ru-RU"/>
              </w:rPr>
              <w:t>,</w:t>
            </w:r>
            <w:r w:rsidRPr="00487EC0">
              <w:rPr>
                <w:rFonts w:ascii="Times New Roman" w:eastAsia="Times New Roman" w:hAnsi="Times New Roman"/>
                <w:bCs/>
                <w:color w:val="000000"/>
                <w:sz w:val="28"/>
                <w:szCs w:val="28"/>
                <w:lang w:eastAsia="ru-RU"/>
              </w:rPr>
              <w:t xml:space="preserve"> предоставляющих товары, работы и услуги на рынках камчатского края, качеством товаров, работ и услуг</w:t>
            </w:r>
            <w:r w:rsidR="00182C1E">
              <w:rPr>
                <w:rFonts w:ascii="Times New Roman" w:eastAsia="Times New Roman" w:hAnsi="Times New Roman"/>
                <w:bCs/>
                <w:color w:val="000000"/>
                <w:sz w:val="28"/>
                <w:szCs w:val="28"/>
                <w:lang w:eastAsia="ru-RU"/>
              </w:rPr>
              <w:t>,</w:t>
            </w:r>
            <w:r w:rsidRPr="00487EC0">
              <w:rPr>
                <w:rFonts w:ascii="Times New Roman" w:eastAsia="Times New Roman" w:hAnsi="Times New Roman"/>
                <w:bCs/>
                <w:color w:val="000000"/>
                <w:sz w:val="28"/>
                <w:szCs w:val="28"/>
                <w:lang w:eastAsia="ru-RU"/>
              </w:rPr>
              <w:t xml:space="preserve"> и состояния ц</w:t>
            </w:r>
            <w:r w:rsidRPr="00487EC0">
              <w:rPr>
                <w:rFonts w:ascii="Times New Roman" w:eastAsia="Times New Roman" w:hAnsi="Times New Roman"/>
                <w:bCs/>
                <w:color w:val="000000"/>
                <w:sz w:val="28"/>
                <w:szCs w:val="28"/>
                <w:lang w:eastAsia="ru-RU"/>
              </w:rPr>
              <w:t>е</w:t>
            </w:r>
            <w:r w:rsidRPr="00487EC0">
              <w:rPr>
                <w:rFonts w:ascii="Times New Roman" w:eastAsia="Times New Roman" w:hAnsi="Times New Roman"/>
                <w:bCs/>
                <w:color w:val="000000"/>
                <w:sz w:val="28"/>
                <w:szCs w:val="28"/>
                <w:lang w:eastAsia="ru-RU"/>
              </w:rPr>
              <w:t xml:space="preserve">новой конкуренции </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10</w:t>
            </w:r>
          </w:p>
        </w:tc>
      </w:tr>
      <w:tr w:rsidR="00487EC0" w:rsidRPr="00487EC0" w:rsidTr="00AE5BC0">
        <w:tc>
          <w:tcPr>
            <w:tcW w:w="4625" w:type="pct"/>
          </w:tcPr>
          <w:p w:rsidR="00487EC0" w:rsidRPr="00487EC0" w:rsidRDefault="00487EC0" w:rsidP="00487EC0">
            <w:pPr>
              <w:spacing w:after="0" w:line="240" w:lineRule="auto"/>
              <w:ind w:firstLine="567"/>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1.3.2. Результаты мониторинга состояния и развития конкурен</w:t>
            </w:r>
            <w:r w:rsidRPr="00487EC0">
              <w:rPr>
                <w:rFonts w:ascii="Times New Roman" w:eastAsia="Times New Roman" w:hAnsi="Times New Roman"/>
                <w:bCs/>
                <w:color w:val="000000"/>
                <w:sz w:val="28"/>
                <w:szCs w:val="28"/>
                <w:lang w:eastAsia="ru-RU"/>
              </w:rPr>
              <w:t>т</w:t>
            </w:r>
            <w:r w:rsidRPr="00487EC0">
              <w:rPr>
                <w:rFonts w:ascii="Times New Roman" w:eastAsia="Times New Roman" w:hAnsi="Times New Roman"/>
                <w:bCs/>
                <w:color w:val="000000"/>
                <w:sz w:val="28"/>
                <w:szCs w:val="28"/>
                <w:lang w:eastAsia="ru-RU"/>
              </w:rPr>
              <w:t>ной среды на социально значимых рынках для содействия развитию конкуренции в Камчатском крае</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18</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 рынок услуг дошкольного образования</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18</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 рынок услуг детского отдыха и оздоровления</w:t>
            </w:r>
          </w:p>
        </w:tc>
        <w:tc>
          <w:tcPr>
            <w:tcW w:w="375" w:type="pct"/>
          </w:tcPr>
          <w:p w:rsidR="00487EC0" w:rsidRPr="00487EC0" w:rsidRDefault="008D3BF9" w:rsidP="00487E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3) рынок услуг дополнительного образования детей</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21</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4) рынок медицинских услуг</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2</w:t>
            </w:r>
            <w:r w:rsidR="008D3BF9">
              <w:rPr>
                <w:rFonts w:ascii="Times New Roman" w:eastAsia="Times New Roman" w:hAnsi="Times New Roman"/>
                <w:sz w:val="28"/>
                <w:szCs w:val="28"/>
                <w:lang w:eastAsia="ru-RU"/>
              </w:rPr>
              <w:t>2</w:t>
            </w:r>
          </w:p>
        </w:tc>
      </w:tr>
      <w:tr w:rsidR="00487EC0" w:rsidRPr="00487EC0" w:rsidTr="00AE5BC0">
        <w:tc>
          <w:tcPr>
            <w:tcW w:w="4625" w:type="pct"/>
          </w:tcPr>
          <w:p w:rsidR="00487EC0" w:rsidRPr="00487EC0" w:rsidRDefault="00487EC0" w:rsidP="00182C1E">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5)</w:t>
            </w:r>
            <w:r w:rsidR="00182C1E">
              <w:rPr>
                <w:rFonts w:ascii="Times New Roman" w:hAnsi="Times New Roman"/>
                <w:bCs/>
                <w:color w:val="000000"/>
                <w:sz w:val="28"/>
                <w:szCs w:val="28"/>
              </w:rPr>
              <w:t xml:space="preserve"> </w:t>
            </w:r>
            <w:r w:rsidRPr="00487EC0">
              <w:rPr>
                <w:rFonts w:ascii="Times New Roman" w:hAnsi="Times New Roman"/>
                <w:bCs/>
                <w:color w:val="000000"/>
                <w:sz w:val="28"/>
                <w:szCs w:val="28"/>
              </w:rPr>
              <w:t>рынок услуг розничной торговли фармацевтической проду</w:t>
            </w:r>
            <w:r w:rsidRPr="00487EC0">
              <w:rPr>
                <w:rFonts w:ascii="Times New Roman" w:hAnsi="Times New Roman"/>
                <w:bCs/>
                <w:color w:val="000000"/>
                <w:sz w:val="28"/>
                <w:szCs w:val="28"/>
              </w:rPr>
              <w:t>к</w:t>
            </w:r>
            <w:r w:rsidRPr="00487EC0">
              <w:rPr>
                <w:rFonts w:ascii="Times New Roman" w:hAnsi="Times New Roman"/>
                <w:bCs/>
                <w:color w:val="000000"/>
                <w:sz w:val="28"/>
                <w:szCs w:val="28"/>
              </w:rPr>
              <w:t>цией</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2</w:t>
            </w:r>
            <w:r w:rsidR="008D3BF9">
              <w:rPr>
                <w:rFonts w:ascii="Times New Roman" w:eastAsia="Times New Roman" w:hAnsi="Times New Roman"/>
                <w:sz w:val="28"/>
                <w:szCs w:val="28"/>
                <w:lang w:eastAsia="ru-RU"/>
              </w:rPr>
              <w:t>7</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6) рынок услуг в сфере культуры</w:t>
            </w:r>
          </w:p>
        </w:tc>
        <w:tc>
          <w:tcPr>
            <w:tcW w:w="375" w:type="pct"/>
          </w:tcPr>
          <w:p w:rsidR="00487EC0" w:rsidRPr="00487EC0" w:rsidRDefault="00AE5BC0" w:rsidP="00487E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7) рынок услуг жилищно-коммунального хозяйства</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3</w:t>
            </w:r>
            <w:r w:rsidR="008D3BF9">
              <w:rPr>
                <w:rFonts w:ascii="Times New Roman" w:eastAsia="Times New Roman" w:hAnsi="Times New Roman"/>
                <w:sz w:val="28"/>
                <w:szCs w:val="28"/>
                <w:lang w:eastAsia="ru-RU"/>
              </w:rPr>
              <w:t>1</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8) рынок розничной торговли</w:t>
            </w:r>
          </w:p>
        </w:tc>
        <w:tc>
          <w:tcPr>
            <w:tcW w:w="375" w:type="pct"/>
          </w:tcPr>
          <w:p w:rsidR="00487EC0" w:rsidRPr="00487EC0" w:rsidRDefault="00AE5BC0"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D3BF9">
              <w:rPr>
                <w:rFonts w:ascii="Times New Roman" w:eastAsia="Times New Roman" w:hAnsi="Times New Roman"/>
                <w:sz w:val="28"/>
                <w:szCs w:val="28"/>
                <w:lang w:eastAsia="ru-RU"/>
              </w:rPr>
              <w:t>5</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9) рынок услуг по перевозке пассажиров наземным, авиацио</w:t>
            </w:r>
            <w:r w:rsidRPr="00487EC0">
              <w:rPr>
                <w:rFonts w:ascii="Times New Roman" w:hAnsi="Times New Roman"/>
                <w:bCs/>
                <w:color w:val="000000"/>
                <w:sz w:val="28"/>
                <w:szCs w:val="28"/>
              </w:rPr>
              <w:t>н</w:t>
            </w:r>
            <w:r w:rsidRPr="00487EC0">
              <w:rPr>
                <w:rFonts w:ascii="Times New Roman" w:hAnsi="Times New Roman"/>
                <w:bCs/>
                <w:color w:val="000000"/>
                <w:sz w:val="28"/>
                <w:szCs w:val="28"/>
              </w:rPr>
              <w:t>ным и водным транспортом</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4</w:t>
            </w:r>
            <w:r w:rsidR="008D3BF9">
              <w:rPr>
                <w:rFonts w:ascii="Times New Roman" w:eastAsia="Times New Roman" w:hAnsi="Times New Roman"/>
                <w:sz w:val="28"/>
                <w:szCs w:val="28"/>
                <w:lang w:eastAsia="ru-RU"/>
              </w:rPr>
              <w:t>1</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10) рынок услуг социального обслуживания населения</w:t>
            </w:r>
          </w:p>
        </w:tc>
        <w:tc>
          <w:tcPr>
            <w:tcW w:w="375" w:type="pct"/>
          </w:tcPr>
          <w:p w:rsidR="00487EC0" w:rsidRPr="00487EC0" w:rsidRDefault="008D3BF9"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Рынок услуг психолого-педагогического сопровождения детей с ограниченными возможностями здоровья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p>
        </w:tc>
      </w:tr>
      <w:tr w:rsidR="00487EC0" w:rsidRPr="00487EC0" w:rsidTr="00AE5BC0">
        <w:trPr>
          <w:trHeight w:val="309"/>
        </w:trPr>
        <w:tc>
          <w:tcPr>
            <w:tcW w:w="4625" w:type="pct"/>
          </w:tcPr>
          <w:p w:rsidR="00487EC0" w:rsidRPr="00487EC0" w:rsidRDefault="00487EC0" w:rsidP="00487EC0">
            <w:pPr>
              <w:ind w:firstLine="567"/>
              <w:contextualSpacing/>
              <w:rPr>
                <w:rFonts w:ascii="Times New Roman" w:hAnsi="Times New Roman"/>
                <w:bCs/>
                <w:color w:val="000000"/>
                <w:sz w:val="28"/>
                <w:szCs w:val="28"/>
              </w:rPr>
            </w:pPr>
            <w:r w:rsidRPr="00487EC0">
              <w:rPr>
                <w:rFonts w:ascii="Times New Roman" w:hAnsi="Times New Roman"/>
                <w:bCs/>
                <w:color w:val="000000"/>
                <w:sz w:val="28"/>
                <w:szCs w:val="28"/>
              </w:rPr>
              <w:t>Рынок услуг связи</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1.3.3. Результаты мониторинга состояния и развития конкурен</w:t>
            </w:r>
            <w:r w:rsidRPr="00487EC0">
              <w:rPr>
                <w:rFonts w:ascii="Times New Roman" w:hAnsi="Times New Roman"/>
                <w:bCs/>
                <w:color w:val="000000"/>
                <w:sz w:val="28"/>
                <w:szCs w:val="28"/>
              </w:rPr>
              <w:t>т</w:t>
            </w:r>
            <w:r w:rsidRPr="00487EC0">
              <w:rPr>
                <w:rFonts w:ascii="Times New Roman" w:hAnsi="Times New Roman"/>
                <w:bCs/>
                <w:color w:val="000000"/>
                <w:sz w:val="28"/>
                <w:szCs w:val="28"/>
              </w:rPr>
              <w:t>ной среды на приоритетных рынках для содействия развитию конк</w:t>
            </w:r>
            <w:r w:rsidRPr="00487EC0">
              <w:rPr>
                <w:rFonts w:ascii="Times New Roman" w:hAnsi="Times New Roman"/>
                <w:bCs/>
                <w:color w:val="000000"/>
                <w:sz w:val="28"/>
                <w:szCs w:val="28"/>
              </w:rPr>
              <w:t>у</w:t>
            </w:r>
            <w:r w:rsidRPr="00487EC0">
              <w:rPr>
                <w:rFonts w:ascii="Times New Roman" w:hAnsi="Times New Roman"/>
                <w:bCs/>
                <w:color w:val="000000"/>
                <w:sz w:val="28"/>
                <w:szCs w:val="28"/>
              </w:rPr>
              <w:t>ренции в Камчатского края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487EC0" w:rsidRPr="00487EC0" w:rsidTr="00AE5BC0">
        <w:tc>
          <w:tcPr>
            <w:tcW w:w="4625" w:type="pct"/>
          </w:tcPr>
          <w:p w:rsidR="00487EC0" w:rsidRPr="00F77C7F" w:rsidRDefault="00487EC0" w:rsidP="00C37657">
            <w:pPr>
              <w:pStyle w:val="a3"/>
              <w:numPr>
                <w:ilvl w:val="0"/>
                <w:numId w:val="16"/>
              </w:numPr>
              <w:spacing w:after="0" w:line="240" w:lineRule="auto"/>
              <w:rPr>
                <w:rFonts w:ascii="Times New Roman" w:eastAsia="Times New Roman" w:hAnsi="Times New Roman"/>
                <w:bCs/>
                <w:color w:val="000000"/>
                <w:sz w:val="28"/>
                <w:szCs w:val="28"/>
                <w:lang w:eastAsia="ru-RU"/>
              </w:rPr>
            </w:pPr>
            <w:r w:rsidRPr="00F77C7F">
              <w:rPr>
                <w:rFonts w:ascii="Times New Roman" w:eastAsia="Times New Roman" w:hAnsi="Times New Roman"/>
                <w:bCs/>
                <w:color w:val="000000"/>
                <w:sz w:val="28"/>
                <w:szCs w:val="28"/>
                <w:lang w:eastAsia="ru-RU"/>
              </w:rPr>
              <w:t>рынок услуг электроэнергетики</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487EC0" w:rsidRPr="00487EC0" w:rsidTr="00AE5BC0">
        <w:tc>
          <w:tcPr>
            <w:tcW w:w="4625" w:type="pct"/>
          </w:tcPr>
          <w:p w:rsidR="00487EC0" w:rsidRPr="00487EC0" w:rsidRDefault="00487EC0" w:rsidP="00487EC0">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2) рынок производства продуктов питания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487EC0" w:rsidRPr="00487EC0" w:rsidTr="00AE5BC0">
        <w:trPr>
          <w:trHeight w:val="425"/>
        </w:trPr>
        <w:tc>
          <w:tcPr>
            <w:tcW w:w="4625" w:type="pct"/>
          </w:tcPr>
          <w:p w:rsidR="00487EC0" w:rsidRPr="00487EC0" w:rsidRDefault="00487EC0" w:rsidP="00487EC0">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3) рынок турист</w:t>
            </w:r>
            <w:r w:rsidR="00E0102D">
              <w:rPr>
                <w:rFonts w:ascii="Times New Roman" w:eastAsia="Times New Roman" w:hAnsi="Times New Roman"/>
                <w:bCs/>
                <w:color w:val="000000"/>
                <w:sz w:val="28"/>
                <w:szCs w:val="28"/>
                <w:lang w:eastAsia="ru-RU"/>
              </w:rPr>
              <w:t>иче</w:t>
            </w:r>
            <w:r w:rsidRPr="00487EC0">
              <w:rPr>
                <w:rFonts w:ascii="Times New Roman" w:eastAsia="Times New Roman" w:hAnsi="Times New Roman"/>
                <w:bCs/>
                <w:color w:val="000000"/>
                <w:sz w:val="28"/>
                <w:szCs w:val="28"/>
                <w:lang w:eastAsia="ru-RU"/>
              </w:rPr>
              <w:t>ских услуг</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r>
      <w:tr w:rsidR="00487EC0" w:rsidRPr="00487EC0" w:rsidTr="00AE5BC0">
        <w:tc>
          <w:tcPr>
            <w:tcW w:w="4625" w:type="pct"/>
          </w:tcPr>
          <w:p w:rsidR="00487EC0" w:rsidRPr="00487EC0" w:rsidRDefault="00487EC0" w:rsidP="00487EC0">
            <w:pPr>
              <w:spacing w:after="0" w:line="240" w:lineRule="auto"/>
              <w:ind w:firstLine="567"/>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1.3.4. Оценка качества услуг субъектов естественных монополий</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1.3.5. Оценка качества официальной информации о состоянии конкурентной среды на рынках товаров и услуг Камчатского края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tc>
      </w:tr>
      <w:tr w:rsidR="00487EC0" w:rsidRPr="00487EC0" w:rsidTr="00AE5BC0">
        <w:trPr>
          <w:trHeight w:val="426"/>
        </w:trPr>
        <w:tc>
          <w:tcPr>
            <w:tcW w:w="4625" w:type="pct"/>
          </w:tcPr>
          <w:p w:rsidR="00487EC0" w:rsidRPr="00487EC0" w:rsidRDefault="00487EC0" w:rsidP="00487EC0">
            <w:pPr>
              <w:spacing w:after="0" w:line="240" w:lineRule="auto"/>
              <w:ind w:firstLine="567"/>
              <w:contextualSpacing/>
              <w:jc w:val="both"/>
              <w:rPr>
                <w:rFonts w:ascii="Times New Roman" w:hAnsi="Times New Roman"/>
                <w:b/>
                <w:bCs/>
                <w:color w:val="000000"/>
                <w:sz w:val="24"/>
                <w:szCs w:val="24"/>
              </w:rPr>
            </w:pPr>
            <w:r w:rsidRPr="00487EC0">
              <w:rPr>
                <w:rFonts w:ascii="Times New Roman" w:hAnsi="Times New Roman"/>
                <w:b/>
                <w:bCs/>
                <w:color w:val="000000"/>
                <w:sz w:val="24"/>
                <w:szCs w:val="24"/>
              </w:rPr>
              <w:t>2. ДЕЯТЕЛЬНОСТЬ ИСПОЛНИТЕЛЬНЫХ ОРГАНОВ ГОСУДА</w:t>
            </w:r>
            <w:r w:rsidRPr="00487EC0">
              <w:rPr>
                <w:rFonts w:ascii="Times New Roman" w:hAnsi="Times New Roman"/>
                <w:b/>
                <w:bCs/>
                <w:color w:val="000000"/>
                <w:sz w:val="24"/>
                <w:szCs w:val="24"/>
              </w:rPr>
              <w:t>Р</w:t>
            </w:r>
            <w:r w:rsidRPr="00487EC0">
              <w:rPr>
                <w:rFonts w:ascii="Times New Roman" w:hAnsi="Times New Roman"/>
                <w:b/>
                <w:bCs/>
                <w:color w:val="000000"/>
                <w:sz w:val="24"/>
                <w:szCs w:val="24"/>
              </w:rPr>
              <w:t>СТВЕННОЙ ВЛАСТИ КАМЧАТСКОГО КРАЯ ПО РАЗВИТИЮ КОНК</w:t>
            </w:r>
            <w:r w:rsidRPr="00487EC0">
              <w:rPr>
                <w:rFonts w:ascii="Times New Roman" w:hAnsi="Times New Roman"/>
                <w:b/>
                <w:bCs/>
                <w:color w:val="000000"/>
                <w:sz w:val="24"/>
                <w:szCs w:val="24"/>
              </w:rPr>
              <w:t>У</w:t>
            </w:r>
            <w:r w:rsidRPr="00487EC0">
              <w:rPr>
                <w:rFonts w:ascii="Times New Roman" w:hAnsi="Times New Roman"/>
                <w:b/>
                <w:bCs/>
                <w:color w:val="000000"/>
                <w:sz w:val="24"/>
                <w:szCs w:val="24"/>
              </w:rPr>
              <w:t>РЕНЦИИ В РЕГИОНЕ</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lastRenderedPageBreak/>
              <w:t>2.1. Итоги реализации мероприятий по развитию конкуренции в рамках внедрения Стандарта развития конкуренции в субъектах Ро</w:t>
            </w:r>
            <w:r w:rsidRPr="00487EC0">
              <w:rPr>
                <w:rFonts w:ascii="Times New Roman" w:hAnsi="Times New Roman"/>
                <w:bCs/>
                <w:color w:val="000000"/>
                <w:sz w:val="28"/>
                <w:szCs w:val="28"/>
              </w:rPr>
              <w:t>с</w:t>
            </w:r>
            <w:r w:rsidRPr="00487EC0">
              <w:rPr>
                <w:rFonts w:ascii="Times New Roman" w:hAnsi="Times New Roman"/>
                <w:bCs/>
                <w:color w:val="000000"/>
                <w:sz w:val="28"/>
                <w:szCs w:val="28"/>
              </w:rPr>
              <w:t>сийской Федерации</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6</w:t>
            </w:r>
            <w:r w:rsidR="008D3BF9">
              <w:rPr>
                <w:rFonts w:ascii="Times New Roman" w:eastAsia="Times New Roman" w:hAnsi="Times New Roman"/>
                <w:sz w:val="28"/>
                <w:szCs w:val="28"/>
                <w:lang w:eastAsia="ru-RU"/>
              </w:rPr>
              <w:t>0</w:t>
            </w:r>
          </w:p>
        </w:tc>
      </w:tr>
      <w:tr w:rsidR="008D3BF9" w:rsidRPr="00487EC0" w:rsidTr="00AE5BC0">
        <w:tc>
          <w:tcPr>
            <w:tcW w:w="4625" w:type="pct"/>
          </w:tcPr>
          <w:p w:rsidR="008D3BF9" w:rsidRPr="00487EC0" w:rsidRDefault="008D3BF9"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рынок услуг дошкольного образования</w:t>
            </w:r>
          </w:p>
        </w:tc>
        <w:tc>
          <w:tcPr>
            <w:tcW w:w="375" w:type="pct"/>
          </w:tcPr>
          <w:p w:rsidR="008D3BF9" w:rsidRPr="00487EC0" w:rsidRDefault="008D3BF9"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r>
      <w:tr w:rsidR="008D3BF9" w:rsidRPr="00487EC0" w:rsidTr="00AE5BC0">
        <w:tc>
          <w:tcPr>
            <w:tcW w:w="4625" w:type="pct"/>
          </w:tcPr>
          <w:p w:rsidR="008D3BF9" w:rsidRPr="00487EC0" w:rsidRDefault="008D3BF9" w:rsidP="00487EC0">
            <w:pPr>
              <w:spacing w:after="0" w:line="240" w:lineRule="auto"/>
              <w:ind w:firstLine="567"/>
              <w:contextualSpacing/>
              <w:jc w:val="both"/>
              <w:rPr>
                <w:rFonts w:ascii="Times New Roman" w:hAnsi="Times New Roman"/>
                <w:bCs/>
                <w:color w:val="000000"/>
                <w:sz w:val="28"/>
                <w:szCs w:val="28"/>
              </w:rPr>
            </w:pPr>
            <w:r w:rsidRPr="008D3BF9">
              <w:rPr>
                <w:rFonts w:ascii="Times New Roman" w:hAnsi="Times New Roman"/>
                <w:bCs/>
                <w:color w:val="000000"/>
                <w:sz w:val="28"/>
                <w:szCs w:val="28"/>
              </w:rPr>
              <w:t>рынок медицинских услуг</w:t>
            </w:r>
          </w:p>
        </w:tc>
        <w:tc>
          <w:tcPr>
            <w:tcW w:w="375" w:type="pct"/>
          </w:tcPr>
          <w:p w:rsidR="008D3BF9" w:rsidRPr="00487EC0" w:rsidRDefault="008D3BF9"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r>
      <w:tr w:rsidR="008D3BF9" w:rsidRPr="00487EC0" w:rsidTr="00AE5BC0">
        <w:tc>
          <w:tcPr>
            <w:tcW w:w="4625" w:type="pct"/>
          </w:tcPr>
          <w:p w:rsidR="008D3BF9" w:rsidRDefault="008D3BF9"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рынок услуг розничной торговли фармацевтической продукцией</w:t>
            </w:r>
          </w:p>
        </w:tc>
        <w:tc>
          <w:tcPr>
            <w:tcW w:w="375" w:type="pct"/>
          </w:tcPr>
          <w:p w:rsidR="008D3BF9" w:rsidRPr="00487EC0" w:rsidRDefault="008D3BF9"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326DC">
              <w:rPr>
                <w:rFonts w:ascii="Times New Roman" w:eastAsia="Times New Roman" w:hAnsi="Times New Roman"/>
                <w:sz w:val="28"/>
                <w:szCs w:val="28"/>
                <w:lang w:eastAsia="ru-RU"/>
              </w:rPr>
              <w:t>8</w:t>
            </w:r>
          </w:p>
        </w:tc>
      </w:tr>
      <w:tr w:rsidR="008D3BF9" w:rsidRPr="00487EC0" w:rsidTr="00AE5BC0">
        <w:tc>
          <w:tcPr>
            <w:tcW w:w="4625" w:type="pct"/>
          </w:tcPr>
          <w:p w:rsidR="008D3BF9"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жилищно-коммунального хозяйства</w:t>
            </w:r>
          </w:p>
        </w:tc>
        <w:tc>
          <w:tcPr>
            <w:tcW w:w="375" w:type="pct"/>
          </w:tcPr>
          <w:p w:rsidR="008D3BF9"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p>
        </w:tc>
      </w:tr>
      <w:tr w:rsidR="008D3BF9" w:rsidRPr="00487EC0" w:rsidTr="00AE5BC0">
        <w:tc>
          <w:tcPr>
            <w:tcW w:w="4625" w:type="pct"/>
          </w:tcPr>
          <w:p w:rsidR="008D3BF9"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розничной торговли</w:t>
            </w:r>
          </w:p>
        </w:tc>
        <w:tc>
          <w:tcPr>
            <w:tcW w:w="375" w:type="pct"/>
          </w:tcPr>
          <w:p w:rsidR="008D3BF9" w:rsidRPr="00487EC0"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p>
        </w:tc>
      </w:tr>
      <w:tr w:rsidR="00F65F48" w:rsidRPr="00487EC0" w:rsidTr="00AE5BC0">
        <w:tc>
          <w:tcPr>
            <w:tcW w:w="4625" w:type="pct"/>
          </w:tcPr>
          <w:p w:rsid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по перевозке пассажиров наземным, авиационным и водным транспортом</w:t>
            </w:r>
          </w:p>
        </w:tc>
        <w:tc>
          <w:tcPr>
            <w:tcW w:w="375" w:type="pct"/>
          </w:tcPr>
          <w:p w:rsidR="00F65F48"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r>
      <w:tr w:rsidR="008D3BF9" w:rsidRPr="00487EC0" w:rsidTr="00AE5BC0">
        <w:tc>
          <w:tcPr>
            <w:tcW w:w="4625" w:type="pct"/>
          </w:tcPr>
          <w:p w:rsidR="008D3BF9"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eastAsia="Times New Roman" w:hAnsi="Times New Roman"/>
                <w:bCs/>
                <w:color w:val="000000"/>
                <w:sz w:val="28"/>
                <w:szCs w:val="28"/>
                <w:lang w:eastAsia="ru-RU"/>
              </w:rPr>
              <w:t>рынок производства продуктов питания</w:t>
            </w:r>
          </w:p>
        </w:tc>
        <w:tc>
          <w:tcPr>
            <w:tcW w:w="375" w:type="pct"/>
          </w:tcPr>
          <w:p w:rsidR="008D3BF9" w:rsidRPr="00487EC0"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2.2. Итоги реализации иных мероприятий (кроме мероприятий Стандарта)</w:t>
            </w:r>
          </w:p>
        </w:tc>
        <w:tc>
          <w:tcPr>
            <w:tcW w:w="375" w:type="pct"/>
          </w:tcPr>
          <w:p w:rsidR="00487EC0" w:rsidRPr="00487EC0" w:rsidRDefault="00487EC0" w:rsidP="00F65F48">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7</w:t>
            </w:r>
            <w:r w:rsidR="00F65F48">
              <w:rPr>
                <w:rFonts w:ascii="Times New Roman" w:eastAsia="Times New Roman" w:hAnsi="Times New Roman"/>
                <w:sz w:val="28"/>
                <w:szCs w:val="28"/>
                <w:lang w:eastAsia="ru-RU"/>
              </w:rPr>
              <w:t>2</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2.2.1. Итоги реализации иных мероприятий (кроме мероприятий Стандарта) на социально значимых рынках для развития конкуре</w:t>
            </w:r>
            <w:r w:rsidRPr="00487EC0">
              <w:rPr>
                <w:rFonts w:ascii="Times New Roman" w:hAnsi="Times New Roman"/>
                <w:bCs/>
                <w:color w:val="000000"/>
                <w:sz w:val="28"/>
                <w:szCs w:val="28"/>
              </w:rPr>
              <w:t>н</w:t>
            </w:r>
            <w:r w:rsidRPr="00487EC0">
              <w:rPr>
                <w:rFonts w:ascii="Times New Roman" w:hAnsi="Times New Roman"/>
                <w:bCs/>
                <w:color w:val="000000"/>
                <w:sz w:val="28"/>
                <w:szCs w:val="28"/>
              </w:rPr>
              <w:t>ции в Камчатском крае</w:t>
            </w:r>
          </w:p>
        </w:tc>
        <w:tc>
          <w:tcPr>
            <w:tcW w:w="375" w:type="pct"/>
          </w:tcPr>
          <w:p w:rsidR="00487EC0" w:rsidRPr="00487EC0" w:rsidRDefault="00487EC0" w:rsidP="00F65F48">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7</w:t>
            </w:r>
            <w:r w:rsidR="00F65F48">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дошкольного образования</w:t>
            </w:r>
          </w:p>
        </w:tc>
        <w:tc>
          <w:tcPr>
            <w:tcW w:w="375" w:type="pct"/>
          </w:tcPr>
          <w:p w:rsidR="00F65F48" w:rsidRPr="00487EC0"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r>
      <w:tr w:rsidR="00F65F48" w:rsidRPr="00487EC0" w:rsidTr="00AE5BC0">
        <w:tc>
          <w:tcPr>
            <w:tcW w:w="4625" w:type="pct"/>
          </w:tcPr>
          <w:p w:rsidR="00F65F48" w:rsidRP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жилищно-коммунального хозяйства</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r>
      <w:tr w:rsidR="00F65F48" w:rsidRPr="00487EC0" w:rsidTr="00AE5BC0">
        <w:tc>
          <w:tcPr>
            <w:tcW w:w="4625" w:type="pct"/>
          </w:tcPr>
          <w:p w:rsidR="00F65F48" w:rsidRP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розничной торговли</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r>
      <w:tr w:rsidR="00F65F48" w:rsidRPr="00487EC0" w:rsidTr="00AE5BC0">
        <w:tc>
          <w:tcPr>
            <w:tcW w:w="4625" w:type="pct"/>
          </w:tcPr>
          <w:p w:rsidR="00F65F48" w:rsidRP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по перевозке пассажиров наземным, авиационным и водным транспортом</w:t>
            </w:r>
          </w:p>
        </w:tc>
        <w:tc>
          <w:tcPr>
            <w:tcW w:w="375" w:type="pct"/>
          </w:tcPr>
          <w:p w:rsidR="00F65F48" w:rsidRDefault="00F65F48"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326DC">
              <w:rPr>
                <w:rFonts w:ascii="Times New Roman" w:eastAsia="Times New Roman" w:hAnsi="Times New Roman"/>
                <w:sz w:val="28"/>
                <w:szCs w:val="28"/>
                <w:lang w:eastAsia="ru-RU"/>
              </w:rPr>
              <w:t>5</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2.2.2. Итоги реализации иных мероприятий (кроме мероприятий Стандарта) на приоритетных рынках для развития конкуренции в Камчатском крае</w:t>
            </w:r>
          </w:p>
        </w:tc>
        <w:tc>
          <w:tcPr>
            <w:tcW w:w="375" w:type="pct"/>
          </w:tcPr>
          <w:p w:rsidR="00487EC0" w:rsidRPr="00487EC0" w:rsidRDefault="00BC65EE"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F65F48">
              <w:rPr>
                <w:rFonts w:ascii="Times New Roman" w:eastAsia="Times New Roman" w:hAnsi="Times New Roman"/>
                <w:sz w:val="28"/>
                <w:szCs w:val="28"/>
                <w:lang w:eastAsia="ru-RU"/>
              </w:rPr>
              <w:t>6</w:t>
            </w:r>
          </w:p>
        </w:tc>
      </w:tr>
      <w:tr w:rsidR="00F65F48" w:rsidRPr="00487EC0" w:rsidTr="00AE5BC0">
        <w:tc>
          <w:tcPr>
            <w:tcW w:w="4625" w:type="pct"/>
          </w:tcPr>
          <w:p w:rsidR="00F65F48" w:rsidRPr="00F65F48" w:rsidRDefault="00F65F48" w:rsidP="00F65F48">
            <w:pPr>
              <w:spacing w:after="0" w:line="240" w:lineRule="auto"/>
              <w:ind w:firstLine="567"/>
              <w:rPr>
                <w:rFonts w:ascii="Times New Roman" w:eastAsia="Times New Roman" w:hAnsi="Times New Roman"/>
                <w:bCs/>
                <w:color w:val="000000"/>
                <w:sz w:val="28"/>
                <w:szCs w:val="28"/>
                <w:lang w:eastAsia="ru-RU"/>
              </w:rPr>
            </w:pPr>
            <w:r w:rsidRPr="00F65F48">
              <w:rPr>
                <w:rFonts w:ascii="Times New Roman" w:eastAsia="Times New Roman" w:hAnsi="Times New Roman"/>
                <w:bCs/>
                <w:color w:val="000000"/>
                <w:sz w:val="28"/>
                <w:szCs w:val="28"/>
                <w:lang w:eastAsia="ru-RU"/>
              </w:rPr>
              <w:t>рынок услуг электроэнергетики</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p>
        </w:tc>
      </w:tr>
      <w:tr w:rsidR="00F65F48" w:rsidRPr="00487EC0" w:rsidTr="00AE5BC0">
        <w:tc>
          <w:tcPr>
            <w:tcW w:w="4625" w:type="pct"/>
          </w:tcPr>
          <w:p w:rsidR="00F65F48" w:rsidRPr="00487EC0" w:rsidRDefault="00F65F48" w:rsidP="00DB3C19">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рынок производства продуктов питания</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p>
        </w:tc>
      </w:tr>
      <w:tr w:rsidR="00F65F48" w:rsidRPr="00487EC0" w:rsidTr="00AE5BC0">
        <w:tc>
          <w:tcPr>
            <w:tcW w:w="4625" w:type="pct"/>
          </w:tcPr>
          <w:p w:rsidR="00F65F48" w:rsidRPr="00487EC0" w:rsidRDefault="00F65F48" w:rsidP="00DB3C19">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рынок турист</w:t>
            </w:r>
            <w:r>
              <w:rPr>
                <w:rFonts w:ascii="Times New Roman" w:eastAsia="Times New Roman" w:hAnsi="Times New Roman"/>
                <w:bCs/>
                <w:color w:val="000000"/>
                <w:sz w:val="28"/>
                <w:szCs w:val="28"/>
                <w:lang w:eastAsia="ru-RU"/>
              </w:rPr>
              <w:t>иче</w:t>
            </w:r>
            <w:r w:rsidRPr="00487EC0">
              <w:rPr>
                <w:rFonts w:ascii="Times New Roman" w:eastAsia="Times New Roman" w:hAnsi="Times New Roman"/>
                <w:bCs/>
                <w:color w:val="000000"/>
                <w:sz w:val="28"/>
                <w:szCs w:val="28"/>
                <w:lang w:eastAsia="ru-RU"/>
              </w:rPr>
              <w:t>ских услуг</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2.3. Итоги реализации системного развития конкурентной среды в Камчатском крае</w:t>
            </w:r>
          </w:p>
        </w:tc>
        <w:tc>
          <w:tcPr>
            <w:tcW w:w="375" w:type="pct"/>
          </w:tcPr>
          <w:p w:rsidR="00F65F48" w:rsidRPr="00487EC0" w:rsidRDefault="00F65F48" w:rsidP="00F65F48">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8</w:t>
            </w:r>
            <w:r>
              <w:rPr>
                <w:rFonts w:ascii="Times New Roman" w:eastAsia="Times New Roman" w:hAnsi="Times New Roman"/>
                <w:sz w:val="28"/>
                <w:szCs w:val="28"/>
                <w:lang w:eastAsia="ru-RU"/>
              </w:rPr>
              <w:t>1</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 xml:space="preserve">Развитие конкуренции при осуществлении процедур </w:t>
            </w:r>
            <w:r w:rsidR="004A1A14" w:rsidRPr="00F65F48">
              <w:rPr>
                <w:rFonts w:ascii="Times New Roman" w:hAnsi="Times New Roman"/>
                <w:bCs/>
                <w:color w:val="000000"/>
                <w:sz w:val="28"/>
                <w:szCs w:val="28"/>
              </w:rPr>
              <w:t>госуда</w:t>
            </w:r>
            <w:r w:rsidR="004A1A14" w:rsidRPr="00F65F48">
              <w:rPr>
                <w:rFonts w:ascii="Times New Roman" w:hAnsi="Times New Roman"/>
                <w:bCs/>
                <w:color w:val="000000"/>
                <w:sz w:val="28"/>
                <w:szCs w:val="28"/>
              </w:rPr>
              <w:t>р</w:t>
            </w:r>
            <w:r w:rsidR="004A1A14" w:rsidRPr="00F65F48">
              <w:rPr>
                <w:rFonts w:ascii="Times New Roman" w:hAnsi="Times New Roman"/>
                <w:bCs/>
                <w:color w:val="000000"/>
                <w:sz w:val="28"/>
                <w:szCs w:val="28"/>
              </w:rPr>
              <w:t>ственных</w:t>
            </w:r>
            <w:r w:rsidRPr="00F65F48">
              <w:rPr>
                <w:rFonts w:ascii="Times New Roman" w:hAnsi="Times New Roman"/>
                <w:bCs/>
                <w:color w:val="000000"/>
                <w:sz w:val="28"/>
                <w:szCs w:val="28"/>
              </w:rPr>
              <w:t xml:space="preserve"> и муниципальных закупок</w:t>
            </w:r>
          </w:p>
        </w:tc>
        <w:tc>
          <w:tcPr>
            <w:tcW w:w="375" w:type="pct"/>
          </w:tcPr>
          <w:p w:rsidR="00F65F48" w:rsidRPr="00487EC0" w:rsidRDefault="00F65F48"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p>
        </w:tc>
      </w:tr>
      <w:tr w:rsidR="00F65F48" w:rsidRPr="00487EC0" w:rsidTr="00AE5BC0">
        <w:tc>
          <w:tcPr>
            <w:tcW w:w="4625" w:type="pct"/>
          </w:tcPr>
          <w:p w:rsidR="00F65F48" w:rsidRPr="00487EC0"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Совершенствование процессов управления объектами госуда</w:t>
            </w:r>
            <w:r w:rsidRPr="004A1A14">
              <w:rPr>
                <w:rFonts w:ascii="Times New Roman" w:hAnsi="Times New Roman"/>
                <w:bCs/>
                <w:color w:val="000000"/>
                <w:sz w:val="28"/>
                <w:szCs w:val="28"/>
              </w:rPr>
              <w:t>р</w:t>
            </w:r>
            <w:r w:rsidRPr="004A1A14">
              <w:rPr>
                <w:rFonts w:ascii="Times New Roman" w:hAnsi="Times New Roman"/>
                <w:bCs/>
                <w:color w:val="000000"/>
                <w:sz w:val="28"/>
                <w:szCs w:val="28"/>
              </w:rPr>
              <w:t>ственной собственности</w:t>
            </w:r>
          </w:p>
        </w:tc>
        <w:tc>
          <w:tcPr>
            <w:tcW w:w="375" w:type="pct"/>
          </w:tcPr>
          <w:p w:rsidR="00F65F48" w:rsidRPr="00487EC0" w:rsidRDefault="004A1A14"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326DC">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Снижение административных барьеров, устранение избыточного государственного регулирования и стимулирование новых предпр</w:t>
            </w:r>
            <w:r w:rsidRPr="004A1A14">
              <w:rPr>
                <w:rFonts w:ascii="Times New Roman" w:hAnsi="Times New Roman"/>
                <w:bCs/>
                <w:color w:val="000000"/>
                <w:sz w:val="28"/>
                <w:szCs w:val="28"/>
              </w:rPr>
              <w:t>и</w:t>
            </w:r>
            <w:r w:rsidRPr="004A1A14">
              <w:rPr>
                <w:rFonts w:ascii="Times New Roman" w:hAnsi="Times New Roman"/>
                <w:bCs/>
                <w:color w:val="000000"/>
                <w:sz w:val="28"/>
                <w:szCs w:val="28"/>
              </w:rPr>
              <w:t>нимательских инициатив за счет проведения образовательных мер</w:t>
            </w:r>
            <w:r w:rsidRPr="004A1A14">
              <w:rPr>
                <w:rFonts w:ascii="Times New Roman" w:hAnsi="Times New Roman"/>
                <w:bCs/>
                <w:color w:val="000000"/>
                <w:sz w:val="28"/>
                <w:szCs w:val="28"/>
              </w:rPr>
              <w:t>о</w:t>
            </w:r>
            <w:r w:rsidRPr="004A1A14">
              <w:rPr>
                <w:rFonts w:ascii="Times New Roman" w:hAnsi="Times New Roman"/>
                <w:bCs/>
                <w:color w:val="000000"/>
                <w:sz w:val="28"/>
                <w:szCs w:val="28"/>
              </w:rPr>
              <w:t>приятий, обеспечивающих возможность для поиска, отбора и обуч</w:t>
            </w:r>
            <w:r w:rsidRPr="004A1A14">
              <w:rPr>
                <w:rFonts w:ascii="Times New Roman" w:hAnsi="Times New Roman"/>
                <w:bCs/>
                <w:color w:val="000000"/>
                <w:sz w:val="28"/>
                <w:szCs w:val="28"/>
              </w:rPr>
              <w:t>е</w:t>
            </w:r>
            <w:r w:rsidRPr="004A1A14">
              <w:rPr>
                <w:rFonts w:ascii="Times New Roman" w:hAnsi="Times New Roman"/>
                <w:bCs/>
                <w:color w:val="000000"/>
                <w:sz w:val="28"/>
                <w:szCs w:val="28"/>
              </w:rPr>
              <w:t>ния потенциальных предпринимателей</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p>
        </w:tc>
      </w:tr>
      <w:tr w:rsidR="004A1A14" w:rsidRPr="00487EC0" w:rsidTr="00AE5BC0">
        <w:tc>
          <w:tcPr>
            <w:tcW w:w="4625" w:type="pct"/>
          </w:tcPr>
          <w:p w:rsidR="004A1A14" w:rsidRPr="004A1A14"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Создание условий для разв</w:t>
            </w:r>
            <w:r>
              <w:rPr>
                <w:rFonts w:ascii="Times New Roman" w:hAnsi="Times New Roman"/>
                <w:bCs/>
                <w:color w:val="000000"/>
                <w:sz w:val="28"/>
                <w:szCs w:val="28"/>
              </w:rPr>
              <w:t>ития конкуренции на рынке стро</w:t>
            </w:r>
            <w:r>
              <w:rPr>
                <w:rFonts w:ascii="Times New Roman" w:hAnsi="Times New Roman"/>
                <w:bCs/>
                <w:color w:val="000000"/>
                <w:sz w:val="28"/>
                <w:szCs w:val="28"/>
              </w:rPr>
              <w:t>и</w:t>
            </w:r>
            <w:r w:rsidRPr="004A1A14">
              <w:rPr>
                <w:rFonts w:ascii="Times New Roman" w:hAnsi="Times New Roman"/>
                <w:bCs/>
                <w:color w:val="000000"/>
                <w:sz w:val="28"/>
                <w:szCs w:val="28"/>
              </w:rPr>
              <w:t>тельства</w:t>
            </w:r>
          </w:p>
        </w:tc>
        <w:tc>
          <w:tcPr>
            <w:tcW w:w="375" w:type="pct"/>
          </w:tcPr>
          <w:p w:rsidR="004A1A14"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p>
        </w:tc>
      </w:tr>
      <w:tr w:rsidR="004A1A14" w:rsidRPr="00487EC0" w:rsidTr="00AE5BC0">
        <w:tc>
          <w:tcPr>
            <w:tcW w:w="4625" w:type="pct"/>
          </w:tcPr>
          <w:p w:rsidR="004A1A14" w:rsidRPr="00487EC0"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Обеспечение и сохранение целевого использования госуда</w:t>
            </w:r>
            <w:r w:rsidRPr="004A1A14">
              <w:rPr>
                <w:rFonts w:ascii="Times New Roman" w:hAnsi="Times New Roman"/>
                <w:bCs/>
                <w:color w:val="000000"/>
                <w:sz w:val="28"/>
                <w:szCs w:val="28"/>
              </w:rPr>
              <w:t>р</w:t>
            </w:r>
            <w:r w:rsidRPr="004A1A14">
              <w:rPr>
                <w:rFonts w:ascii="Times New Roman" w:hAnsi="Times New Roman"/>
                <w:bCs/>
                <w:color w:val="000000"/>
                <w:sz w:val="28"/>
                <w:szCs w:val="28"/>
              </w:rPr>
              <w:t>ственных (муниципальных) объектов недвижимого имущества в с</w:t>
            </w:r>
            <w:r w:rsidRPr="004A1A14">
              <w:rPr>
                <w:rFonts w:ascii="Times New Roman" w:hAnsi="Times New Roman"/>
                <w:bCs/>
                <w:color w:val="000000"/>
                <w:sz w:val="28"/>
                <w:szCs w:val="28"/>
              </w:rPr>
              <w:t>о</w:t>
            </w:r>
            <w:r w:rsidRPr="004A1A14">
              <w:rPr>
                <w:rFonts w:ascii="Times New Roman" w:hAnsi="Times New Roman"/>
                <w:bCs/>
                <w:color w:val="000000"/>
                <w:sz w:val="28"/>
                <w:szCs w:val="28"/>
              </w:rPr>
              <w:t>циальной сфере</w:t>
            </w:r>
          </w:p>
        </w:tc>
        <w:tc>
          <w:tcPr>
            <w:tcW w:w="375" w:type="pct"/>
          </w:tcPr>
          <w:p w:rsidR="004A1A14" w:rsidRPr="00487EC0" w:rsidRDefault="004A1A14"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326DC">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4A1A14" w:rsidP="004A1A14">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Содействие развитию практики применения механизмов гос</w:t>
            </w:r>
            <w:r w:rsidRPr="004A1A14">
              <w:rPr>
                <w:rFonts w:ascii="Times New Roman" w:hAnsi="Times New Roman"/>
                <w:bCs/>
                <w:color w:val="000000"/>
                <w:sz w:val="28"/>
                <w:szCs w:val="28"/>
              </w:rPr>
              <w:t>у</w:t>
            </w:r>
            <w:r w:rsidRPr="004A1A14">
              <w:rPr>
                <w:rFonts w:ascii="Times New Roman" w:hAnsi="Times New Roman"/>
                <w:bCs/>
                <w:color w:val="000000"/>
                <w:sz w:val="28"/>
                <w:szCs w:val="28"/>
              </w:rPr>
              <w:t xml:space="preserve">дарственно-частного партнерства, в том числе практики заключения </w:t>
            </w:r>
            <w:r w:rsidRPr="004A1A14">
              <w:rPr>
                <w:rFonts w:ascii="Times New Roman" w:hAnsi="Times New Roman"/>
                <w:bCs/>
                <w:color w:val="000000"/>
                <w:sz w:val="28"/>
                <w:szCs w:val="28"/>
              </w:rPr>
              <w:lastRenderedPageBreak/>
              <w:t>концессионных соглашений, в социальной сфере (здравоохранение, социальное обслуживание, дошкольное образование, культура)</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93</w:t>
            </w:r>
          </w:p>
        </w:tc>
      </w:tr>
      <w:tr w:rsidR="00F65F48" w:rsidRPr="00487EC0" w:rsidTr="00AE5BC0">
        <w:tc>
          <w:tcPr>
            <w:tcW w:w="4625" w:type="pct"/>
          </w:tcPr>
          <w:p w:rsidR="00F65F48" w:rsidRPr="00487EC0" w:rsidRDefault="004A1A14" w:rsidP="004A1A14">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lastRenderedPageBreak/>
              <w:t>Содействие развитию негосударственных социально ориентир</w:t>
            </w:r>
            <w:r w:rsidRPr="004A1A14">
              <w:rPr>
                <w:rFonts w:ascii="Times New Roman" w:hAnsi="Times New Roman"/>
                <w:bCs/>
                <w:color w:val="000000"/>
                <w:sz w:val="28"/>
                <w:szCs w:val="28"/>
              </w:rPr>
              <w:t>о</w:t>
            </w:r>
            <w:r w:rsidRPr="004A1A14">
              <w:rPr>
                <w:rFonts w:ascii="Times New Roman" w:hAnsi="Times New Roman"/>
                <w:bCs/>
                <w:color w:val="000000"/>
                <w:sz w:val="28"/>
                <w:szCs w:val="28"/>
              </w:rPr>
              <w:t>ванных некоммерческих организаций</w:t>
            </w:r>
          </w:p>
        </w:tc>
        <w:tc>
          <w:tcPr>
            <w:tcW w:w="375" w:type="pct"/>
          </w:tcPr>
          <w:p w:rsidR="00F65F48" w:rsidRPr="00487EC0" w:rsidRDefault="004A1A14"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326DC">
              <w:rPr>
                <w:rFonts w:ascii="Times New Roman" w:eastAsia="Times New Roman" w:hAnsi="Times New Roman"/>
                <w:sz w:val="28"/>
                <w:szCs w:val="28"/>
                <w:lang w:eastAsia="ru-RU"/>
              </w:rPr>
              <w:t>3</w:t>
            </w:r>
          </w:p>
        </w:tc>
      </w:tr>
      <w:tr w:rsidR="00F65F48" w:rsidRPr="00487EC0" w:rsidTr="00AE5BC0">
        <w:trPr>
          <w:trHeight w:val="722"/>
        </w:trPr>
        <w:tc>
          <w:tcPr>
            <w:tcW w:w="4625" w:type="pct"/>
          </w:tcPr>
          <w:p w:rsidR="00F65F48" w:rsidRPr="00487EC0" w:rsidRDefault="00F65F48" w:rsidP="00487EC0">
            <w:pPr>
              <w:spacing w:after="0" w:line="240" w:lineRule="auto"/>
              <w:ind w:firstLine="567"/>
              <w:contextualSpacing/>
              <w:jc w:val="both"/>
              <w:rPr>
                <w:rFonts w:ascii="Times New Roman" w:hAnsi="Times New Roman"/>
                <w:sz w:val="28"/>
                <w:szCs w:val="28"/>
              </w:rPr>
            </w:pPr>
            <w:r w:rsidRPr="00487EC0">
              <w:rPr>
                <w:rFonts w:ascii="Times New Roman" w:hAnsi="Times New Roman"/>
                <w:sz w:val="28"/>
                <w:szCs w:val="28"/>
              </w:rPr>
              <w:t>2.4. Примеры эффективных действий региональных органов вл</w:t>
            </w:r>
            <w:r w:rsidRPr="00487EC0">
              <w:rPr>
                <w:rFonts w:ascii="Times New Roman" w:hAnsi="Times New Roman"/>
                <w:sz w:val="28"/>
                <w:szCs w:val="28"/>
              </w:rPr>
              <w:t>а</w:t>
            </w:r>
            <w:r w:rsidRPr="00487EC0">
              <w:rPr>
                <w:rFonts w:ascii="Times New Roman" w:hAnsi="Times New Roman"/>
                <w:sz w:val="28"/>
                <w:szCs w:val="28"/>
              </w:rPr>
              <w:t>сти по развитию конкуренции в Камчатском крае</w:t>
            </w:r>
          </w:p>
        </w:tc>
        <w:tc>
          <w:tcPr>
            <w:tcW w:w="375" w:type="pct"/>
          </w:tcPr>
          <w:p w:rsidR="00F65F48" w:rsidRPr="00487EC0" w:rsidRDefault="00F65F48"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326DC">
              <w:rPr>
                <w:rFonts w:ascii="Times New Roman" w:eastAsia="Times New Roman" w:hAnsi="Times New Roman"/>
                <w:sz w:val="28"/>
                <w:szCs w:val="28"/>
                <w:lang w:eastAsia="ru-RU"/>
              </w:rPr>
              <w:t>4</w:t>
            </w:r>
          </w:p>
        </w:tc>
      </w:tr>
      <w:tr w:rsidR="00F65F48" w:rsidRPr="00487EC0" w:rsidTr="00AE5BC0">
        <w:trPr>
          <w:trHeight w:val="718"/>
        </w:trPr>
        <w:tc>
          <w:tcPr>
            <w:tcW w:w="4625" w:type="pct"/>
          </w:tcPr>
          <w:p w:rsidR="00F65F48" w:rsidRPr="00487EC0" w:rsidRDefault="00F65F48" w:rsidP="00487EC0">
            <w:pPr>
              <w:spacing w:after="0" w:line="240" w:lineRule="auto"/>
              <w:ind w:firstLine="567"/>
              <w:jc w:val="both"/>
              <w:rPr>
                <w:rFonts w:ascii="Times New Roman" w:eastAsia="Times New Roman" w:hAnsi="Times New Roman"/>
                <w:b/>
                <w:bCs/>
                <w:color w:val="000000"/>
                <w:sz w:val="24"/>
                <w:szCs w:val="24"/>
                <w:lang w:eastAsia="ru-RU"/>
              </w:rPr>
            </w:pPr>
            <w:r w:rsidRPr="00487EC0">
              <w:rPr>
                <w:rFonts w:ascii="Times New Roman" w:eastAsia="Times New Roman" w:hAnsi="Times New Roman"/>
                <w:b/>
                <w:bCs/>
                <w:color w:val="000000"/>
                <w:sz w:val="24"/>
                <w:szCs w:val="24"/>
                <w:lang w:eastAsia="ru-RU"/>
              </w:rPr>
              <w:t>3. ДЕЯТЕЛЬНОСТЬ ОРГАНОВ МЕСТНОГО САМОУПРАВЛЕНИЯ ПО РАЗВИТИЮ КОНКУРЕНЦИИ В КАМЧАТСКОМ КРАЕ</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r>
      <w:tr w:rsidR="00F65F48" w:rsidRPr="00487EC0" w:rsidTr="00AE5BC0">
        <w:trPr>
          <w:trHeight w:val="417"/>
        </w:trPr>
        <w:tc>
          <w:tcPr>
            <w:tcW w:w="4625" w:type="pct"/>
          </w:tcPr>
          <w:p w:rsidR="00F65F48" w:rsidRPr="00487EC0" w:rsidRDefault="00F65F48" w:rsidP="00487EC0">
            <w:pPr>
              <w:spacing w:after="0" w:line="240" w:lineRule="auto"/>
              <w:ind w:firstLine="567"/>
              <w:rPr>
                <w:rFonts w:ascii="Times New Roman" w:eastAsia="Times New Roman" w:hAnsi="Times New Roman"/>
                <w:b/>
                <w:bCs/>
                <w:color w:val="000000"/>
                <w:sz w:val="24"/>
                <w:szCs w:val="24"/>
                <w:lang w:eastAsia="ru-RU"/>
              </w:rPr>
            </w:pPr>
            <w:r w:rsidRPr="00487EC0">
              <w:rPr>
                <w:rFonts w:ascii="Times New Roman" w:eastAsia="Times New Roman" w:hAnsi="Times New Roman"/>
                <w:b/>
                <w:bCs/>
                <w:color w:val="000000"/>
                <w:sz w:val="24"/>
                <w:szCs w:val="24"/>
                <w:lang w:eastAsia="ru-RU"/>
              </w:rPr>
              <w:t>4. ВЫВОДЫ И ПЛАНИРУЕМЫЕ ДЕЙСТВИЯ</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4.1. Итоговые выводы о состоянии конкуренции в регионе, ст</w:t>
            </w:r>
            <w:r w:rsidRPr="00487EC0">
              <w:rPr>
                <w:rFonts w:ascii="Times New Roman" w:hAnsi="Times New Roman"/>
                <w:bCs/>
                <w:color w:val="000000"/>
                <w:sz w:val="28"/>
                <w:szCs w:val="28"/>
              </w:rPr>
              <w:t>е</w:t>
            </w:r>
            <w:r w:rsidRPr="00487EC0">
              <w:rPr>
                <w:rFonts w:ascii="Times New Roman" w:hAnsi="Times New Roman"/>
                <w:bCs/>
                <w:color w:val="000000"/>
                <w:sz w:val="28"/>
                <w:szCs w:val="28"/>
              </w:rPr>
              <w:t>пень выполнения намеченных мероприятий и оценка достижения ц</w:t>
            </w:r>
            <w:r w:rsidRPr="00487EC0">
              <w:rPr>
                <w:rFonts w:ascii="Times New Roman" w:hAnsi="Times New Roman"/>
                <w:bCs/>
                <w:color w:val="000000"/>
                <w:sz w:val="28"/>
                <w:szCs w:val="28"/>
              </w:rPr>
              <w:t>е</w:t>
            </w:r>
            <w:r w:rsidRPr="00487EC0">
              <w:rPr>
                <w:rFonts w:ascii="Times New Roman" w:hAnsi="Times New Roman"/>
                <w:bCs/>
                <w:color w:val="000000"/>
                <w:sz w:val="28"/>
                <w:szCs w:val="28"/>
              </w:rPr>
              <w:t>левых показателей развития конкуренции на социально значимых и приоритетных рынках для содействия развитию конкуренции в Ка</w:t>
            </w:r>
            <w:r w:rsidRPr="00487EC0">
              <w:rPr>
                <w:rFonts w:ascii="Times New Roman" w:hAnsi="Times New Roman"/>
                <w:bCs/>
                <w:color w:val="000000"/>
                <w:sz w:val="28"/>
                <w:szCs w:val="28"/>
              </w:rPr>
              <w:t>м</w:t>
            </w:r>
            <w:r w:rsidRPr="00487EC0">
              <w:rPr>
                <w:rFonts w:ascii="Times New Roman" w:hAnsi="Times New Roman"/>
                <w:bCs/>
                <w:color w:val="000000"/>
                <w:sz w:val="28"/>
                <w:szCs w:val="28"/>
              </w:rPr>
              <w:t>чатском крае</w:t>
            </w:r>
          </w:p>
        </w:tc>
        <w:tc>
          <w:tcPr>
            <w:tcW w:w="375" w:type="pct"/>
          </w:tcPr>
          <w:p w:rsidR="00F65F48" w:rsidRPr="00487EC0" w:rsidRDefault="00F65F48" w:rsidP="004A1A14">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10</w:t>
            </w:r>
            <w:r w:rsidR="004A1A14">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4.2. Направления развития конкуренции в регионе на средн</w:t>
            </w:r>
            <w:r w:rsidRPr="00487EC0">
              <w:rPr>
                <w:rFonts w:ascii="Times New Roman" w:hAnsi="Times New Roman"/>
                <w:bCs/>
                <w:color w:val="000000"/>
                <w:sz w:val="28"/>
                <w:szCs w:val="28"/>
              </w:rPr>
              <w:t>е</w:t>
            </w:r>
            <w:r w:rsidRPr="00487EC0">
              <w:rPr>
                <w:rFonts w:ascii="Times New Roman" w:hAnsi="Times New Roman"/>
                <w:bCs/>
                <w:color w:val="000000"/>
                <w:sz w:val="28"/>
                <w:szCs w:val="28"/>
              </w:rPr>
              <w:t>срочную перспективу на социально значимых и приоритетных ры</w:t>
            </w:r>
            <w:r w:rsidRPr="00487EC0">
              <w:rPr>
                <w:rFonts w:ascii="Times New Roman" w:hAnsi="Times New Roman"/>
                <w:bCs/>
                <w:color w:val="000000"/>
                <w:sz w:val="28"/>
                <w:szCs w:val="28"/>
              </w:rPr>
              <w:t>н</w:t>
            </w:r>
            <w:r w:rsidRPr="00487EC0">
              <w:rPr>
                <w:rFonts w:ascii="Times New Roman" w:hAnsi="Times New Roman"/>
                <w:bCs/>
                <w:color w:val="000000"/>
                <w:sz w:val="28"/>
                <w:szCs w:val="28"/>
              </w:rPr>
              <w:t>ках для содействия развитию конкуренции в Камчатском крае</w:t>
            </w:r>
          </w:p>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p>
        </w:tc>
        <w:tc>
          <w:tcPr>
            <w:tcW w:w="375" w:type="pct"/>
          </w:tcPr>
          <w:p w:rsidR="00F65F48" w:rsidRPr="00487EC0" w:rsidRDefault="00F65F48" w:rsidP="004A1A14">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w:t>
            </w:r>
            <w:r w:rsidR="004A1A14">
              <w:rPr>
                <w:rFonts w:ascii="Times New Roman" w:eastAsia="Times New Roman" w:hAnsi="Times New Roman"/>
                <w:sz w:val="28"/>
                <w:szCs w:val="28"/>
                <w:lang w:eastAsia="ru-RU"/>
              </w:rPr>
              <w:t>09</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4"/>
                <w:szCs w:val="24"/>
              </w:rPr>
            </w:pPr>
            <w:r w:rsidRPr="00487EC0">
              <w:rPr>
                <w:rFonts w:ascii="Times New Roman" w:hAnsi="Times New Roman"/>
                <w:b/>
                <w:sz w:val="24"/>
                <w:szCs w:val="24"/>
              </w:rPr>
              <w:t>СПИСОК ПРИЛОЖЕНИЙ</w:t>
            </w:r>
          </w:p>
        </w:tc>
        <w:tc>
          <w:tcPr>
            <w:tcW w:w="375" w:type="pct"/>
          </w:tcPr>
          <w:p w:rsidR="00F65F48" w:rsidRPr="00487EC0" w:rsidRDefault="00F65F48" w:rsidP="004A1A14">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w:t>
            </w:r>
            <w:r w:rsidR="004A1A14">
              <w:rPr>
                <w:rFonts w:ascii="Times New Roman" w:eastAsia="Times New Roman" w:hAnsi="Times New Roman"/>
                <w:sz w:val="28"/>
                <w:szCs w:val="28"/>
                <w:lang w:eastAsia="ru-RU"/>
              </w:rPr>
              <w:t>19</w:t>
            </w:r>
          </w:p>
        </w:tc>
      </w:tr>
      <w:tr w:rsidR="00F65F48" w:rsidRPr="00487EC0" w:rsidTr="00AE5BC0">
        <w:tc>
          <w:tcPr>
            <w:tcW w:w="4625" w:type="pct"/>
          </w:tcPr>
          <w:p w:rsidR="00F65F48" w:rsidRPr="00487EC0" w:rsidRDefault="00F65F48" w:rsidP="00487EC0">
            <w:pPr>
              <w:spacing w:after="0" w:line="240" w:lineRule="auto"/>
              <w:contextualSpacing/>
              <w:jc w:val="both"/>
              <w:rPr>
                <w:rFonts w:ascii="Times New Roman" w:hAnsi="Times New Roman"/>
                <w:b/>
                <w:sz w:val="28"/>
                <w:szCs w:val="28"/>
              </w:rPr>
            </w:pPr>
          </w:p>
        </w:tc>
        <w:tc>
          <w:tcPr>
            <w:tcW w:w="375" w:type="pct"/>
          </w:tcPr>
          <w:p w:rsidR="00F65F48" w:rsidRPr="00487EC0" w:rsidRDefault="00F65F48" w:rsidP="00487EC0">
            <w:pPr>
              <w:spacing w:after="0" w:line="240" w:lineRule="auto"/>
              <w:jc w:val="right"/>
              <w:rPr>
                <w:rFonts w:ascii="Times New Roman" w:eastAsia="Times New Roman" w:hAnsi="Times New Roman"/>
                <w:sz w:val="28"/>
                <w:szCs w:val="28"/>
                <w:lang w:eastAsia="ru-RU"/>
              </w:rPr>
            </w:pPr>
          </w:p>
        </w:tc>
      </w:tr>
    </w:tbl>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Default="00487EC0" w:rsidP="00FF5907">
      <w:pPr>
        <w:spacing w:after="0" w:line="240" w:lineRule="auto"/>
        <w:contextualSpacing/>
        <w:jc w:val="center"/>
        <w:rPr>
          <w:rFonts w:ascii="Times New Roman" w:hAnsi="Times New Roman"/>
          <w:b/>
          <w:bCs/>
          <w:color w:val="000000"/>
          <w:sz w:val="24"/>
          <w:szCs w:val="24"/>
        </w:rPr>
      </w:pPr>
    </w:p>
    <w:p w:rsidR="00487EC0" w:rsidRDefault="00487EC0" w:rsidP="00FF5907">
      <w:pPr>
        <w:spacing w:after="0" w:line="240" w:lineRule="auto"/>
        <w:contextualSpacing/>
        <w:jc w:val="center"/>
        <w:rPr>
          <w:rFonts w:ascii="Times New Roman" w:hAnsi="Times New Roman"/>
          <w:b/>
          <w:bCs/>
          <w:color w:val="000000"/>
          <w:sz w:val="24"/>
          <w:szCs w:val="24"/>
        </w:rPr>
      </w:pPr>
    </w:p>
    <w:p w:rsidR="00487EC0" w:rsidRDefault="00487EC0"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5666D9" w:rsidRDefault="005666D9" w:rsidP="00FF5907">
      <w:pPr>
        <w:spacing w:after="0" w:line="240" w:lineRule="auto"/>
        <w:contextualSpacing/>
        <w:jc w:val="center"/>
        <w:rPr>
          <w:rFonts w:ascii="Times New Roman" w:hAnsi="Times New Roman"/>
          <w:b/>
          <w:bCs/>
          <w:color w:val="000000"/>
          <w:sz w:val="24"/>
          <w:szCs w:val="24"/>
        </w:rPr>
        <w:sectPr w:rsidR="005666D9" w:rsidSect="00BF3A4C">
          <w:pgSz w:w="11906" w:h="16838"/>
          <w:pgMar w:top="993" w:right="991" w:bottom="1134" w:left="1701" w:header="708" w:footer="708" w:gutter="0"/>
          <w:pgNumType w:start="3"/>
          <w:cols w:space="708"/>
          <w:docGrid w:linePitch="360"/>
        </w:sectPr>
      </w:pPr>
    </w:p>
    <w:p w:rsidR="004F2F9D" w:rsidRDefault="004F2F9D" w:rsidP="00FF5907">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lastRenderedPageBreak/>
        <w:t>ВВЕДЕНИЕ</w:t>
      </w:r>
    </w:p>
    <w:p w:rsidR="004F2F9D" w:rsidRDefault="004F2F9D" w:rsidP="001A4F07">
      <w:pPr>
        <w:spacing w:after="0" w:line="240" w:lineRule="auto"/>
        <w:ind w:firstLine="709"/>
        <w:contextualSpacing/>
        <w:jc w:val="center"/>
        <w:rPr>
          <w:rFonts w:ascii="Times New Roman" w:hAnsi="Times New Roman"/>
          <w:kern w:val="28"/>
          <w:sz w:val="28"/>
          <w:szCs w:val="28"/>
          <w:lang w:eastAsia="ru-RU"/>
        </w:rPr>
      </w:pPr>
    </w:p>
    <w:p w:rsidR="004F2F9D" w:rsidRPr="00B400BB" w:rsidRDefault="004F2F9D" w:rsidP="00B400BB">
      <w:pPr>
        <w:spacing w:after="0" w:line="240" w:lineRule="auto"/>
        <w:ind w:firstLine="709"/>
        <w:contextualSpacing/>
        <w:jc w:val="both"/>
        <w:rPr>
          <w:rFonts w:ascii="Times New Roman" w:hAnsi="Times New Roman"/>
          <w:kern w:val="28"/>
          <w:sz w:val="28"/>
          <w:szCs w:val="28"/>
          <w:lang w:eastAsia="ru-RU"/>
        </w:rPr>
      </w:pPr>
      <w:r w:rsidRPr="00457600">
        <w:rPr>
          <w:rFonts w:ascii="Times New Roman" w:hAnsi="Times New Roman"/>
          <w:kern w:val="28"/>
          <w:sz w:val="28"/>
          <w:szCs w:val="28"/>
          <w:lang w:eastAsia="ru-RU"/>
        </w:rPr>
        <w:t>Стимулирование развития конкуренции является одним из приорит</w:t>
      </w:r>
      <w:r w:rsidRPr="00457600">
        <w:rPr>
          <w:rFonts w:ascii="Times New Roman" w:hAnsi="Times New Roman"/>
          <w:kern w:val="28"/>
          <w:sz w:val="28"/>
          <w:szCs w:val="28"/>
          <w:lang w:eastAsia="ru-RU"/>
        </w:rPr>
        <w:t>е</w:t>
      </w:r>
      <w:r w:rsidRPr="00457600">
        <w:rPr>
          <w:rFonts w:ascii="Times New Roman" w:hAnsi="Times New Roman"/>
          <w:kern w:val="28"/>
          <w:sz w:val="28"/>
          <w:szCs w:val="28"/>
          <w:lang w:eastAsia="ru-RU"/>
        </w:rPr>
        <w:t>тов региональной политики</w:t>
      </w:r>
      <w:r>
        <w:rPr>
          <w:rFonts w:ascii="Times New Roman" w:hAnsi="Times New Roman"/>
          <w:kern w:val="28"/>
          <w:sz w:val="28"/>
          <w:szCs w:val="28"/>
          <w:lang w:eastAsia="ru-RU"/>
        </w:rPr>
        <w:t>,</w:t>
      </w:r>
      <w:r w:rsidRPr="00457600">
        <w:rPr>
          <w:rFonts w:ascii="Times New Roman" w:hAnsi="Times New Roman"/>
          <w:kern w:val="28"/>
          <w:sz w:val="28"/>
          <w:szCs w:val="28"/>
          <w:lang w:eastAsia="ru-RU"/>
        </w:rPr>
        <w:t xml:space="preserve"> создающ</w:t>
      </w:r>
      <w:r>
        <w:rPr>
          <w:rFonts w:ascii="Times New Roman" w:hAnsi="Times New Roman"/>
          <w:kern w:val="28"/>
          <w:sz w:val="28"/>
          <w:szCs w:val="28"/>
          <w:lang w:eastAsia="ru-RU"/>
        </w:rPr>
        <w:t>их</w:t>
      </w:r>
      <w:r w:rsidRPr="00457600">
        <w:rPr>
          <w:rFonts w:ascii="Times New Roman" w:hAnsi="Times New Roman"/>
          <w:kern w:val="28"/>
          <w:sz w:val="28"/>
          <w:szCs w:val="28"/>
          <w:lang w:eastAsia="ru-RU"/>
        </w:rPr>
        <w:t xml:space="preserve"> условия для повышения инвест</w:t>
      </w:r>
      <w:r w:rsidRPr="00457600">
        <w:rPr>
          <w:rFonts w:ascii="Times New Roman" w:hAnsi="Times New Roman"/>
          <w:kern w:val="28"/>
          <w:sz w:val="28"/>
          <w:szCs w:val="28"/>
          <w:lang w:eastAsia="ru-RU"/>
        </w:rPr>
        <w:t>и</w:t>
      </w:r>
      <w:r w:rsidRPr="00457600">
        <w:rPr>
          <w:rFonts w:ascii="Times New Roman" w:hAnsi="Times New Roman"/>
          <w:kern w:val="28"/>
          <w:sz w:val="28"/>
          <w:szCs w:val="28"/>
          <w:lang w:eastAsia="ru-RU"/>
        </w:rPr>
        <w:t xml:space="preserve">ционной привлекательности </w:t>
      </w:r>
      <w:r>
        <w:rPr>
          <w:rFonts w:ascii="Times New Roman" w:hAnsi="Times New Roman"/>
          <w:kern w:val="28"/>
          <w:sz w:val="28"/>
          <w:szCs w:val="28"/>
          <w:lang w:eastAsia="ru-RU"/>
        </w:rPr>
        <w:t xml:space="preserve">и развития экономики </w:t>
      </w:r>
      <w:r w:rsidRPr="00457600">
        <w:rPr>
          <w:rFonts w:ascii="Times New Roman" w:hAnsi="Times New Roman"/>
          <w:kern w:val="28"/>
          <w:sz w:val="28"/>
          <w:szCs w:val="28"/>
          <w:lang w:eastAsia="ru-RU"/>
        </w:rPr>
        <w:t>Камчатско</w:t>
      </w:r>
      <w:r>
        <w:rPr>
          <w:rFonts w:ascii="Times New Roman" w:hAnsi="Times New Roman"/>
          <w:kern w:val="28"/>
          <w:sz w:val="28"/>
          <w:szCs w:val="28"/>
          <w:lang w:eastAsia="ru-RU"/>
        </w:rPr>
        <w:t>го</w:t>
      </w:r>
      <w:r w:rsidRPr="00457600">
        <w:rPr>
          <w:rFonts w:ascii="Times New Roman" w:hAnsi="Times New Roman"/>
          <w:kern w:val="28"/>
          <w:sz w:val="28"/>
          <w:szCs w:val="28"/>
          <w:lang w:eastAsia="ru-RU"/>
        </w:rPr>
        <w:t xml:space="preserve"> кра</w:t>
      </w:r>
      <w:r>
        <w:rPr>
          <w:rFonts w:ascii="Times New Roman" w:hAnsi="Times New Roman"/>
          <w:kern w:val="28"/>
          <w:sz w:val="28"/>
          <w:szCs w:val="28"/>
          <w:lang w:eastAsia="ru-RU"/>
        </w:rPr>
        <w:t>я</w:t>
      </w:r>
      <w:r w:rsidRPr="00457600">
        <w:rPr>
          <w:rFonts w:ascii="Times New Roman" w:hAnsi="Times New Roman"/>
          <w:kern w:val="28"/>
          <w:sz w:val="28"/>
          <w:szCs w:val="28"/>
          <w:lang w:eastAsia="ru-RU"/>
        </w:rPr>
        <w:t>. Пр</w:t>
      </w:r>
      <w:r w:rsidRPr="00457600">
        <w:rPr>
          <w:rFonts w:ascii="Times New Roman" w:hAnsi="Times New Roman"/>
          <w:kern w:val="28"/>
          <w:sz w:val="28"/>
          <w:szCs w:val="28"/>
          <w:lang w:eastAsia="ru-RU"/>
        </w:rPr>
        <w:t>а</w:t>
      </w:r>
      <w:r w:rsidRPr="00457600">
        <w:rPr>
          <w:rFonts w:ascii="Times New Roman" w:hAnsi="Times New Roman"/>
          <w:kern w:val="28"/>
          <w:sz w:val="28"/>
          <w:szCs w:val="28"/>
          <w:lang w:eastAsia="ru-RU"/>
        </w:rPr>
        <w:t>вительств</w:t>
      </w:r>
      <w:r w:rsidR="00E34A4A">
        <w:rPr>
          <w:rFonts w:ascii="Times New Roman" w:hAnsi="Times New Roman"/>
          <w:kern w:val="28"/>
          <w:sz w:val="28"/>
          <w:szCs w:val="28"/>
          <w:lang w:eastAsia="ru-RU"/>
        </w:rPr>
        <w:t>ом</w:t>
      </w:r>
      <w:r w:rsidRPr="00457600">
        <w:rPr>
          <w:rFonts w:ascii="Times New Roman" w:hAnsi="Times New Roman"/>
          <w:kern w:val="28"/>
          <w:sz w:val="28"/>
          <w:szCs w:val="28"/>
          <w:lang w:eastAsia="ru-RU"/>
        </w:rPr>
        <w:t xml:space="preserve"> Камчатского края в рамках внедрения </w:t>
      </w:r>
      <w:r w:rsidRPr="00457600">
        <w:rPr>
          <w:rFonts w:ascii="Times New Roman" w:hAnsi="Times New Roman"/>
          <w:sz w:val="28"/>
          <w:szCs w:val="28"/>
        </w:rPr>
        <w:t>Стандарта развития ко</w:t>
      </w:r>
      <w:r w:rsidRPr="00457600">
        <w:rPr>
          <w:rFonts w:ascii="Times New Roman" w:hAnsi="Times New Roman"/>
          <w:sz w:val="28"/>
          <w:szCs w:val="28"/>
        </w:rPr>
        <w:t>н</w:t>
      </w:r>
      <w:r w:rsidRPr="00457600">
        <w:rPr>
          <w:rFonts w:ascii="Times New Roman" w:hAnsi="Times New Roman"/>
          <w:sz w:val="28"/>
          <w:szCs w:val="28"/>
        </w:rPr>
        <w:t>куренции в субъектах Российской Федерации, утвержденного распоряжен</w:t>
      </w:r>
      <w:r w:rsidRPr="00457600">
        <w:rPr>
          <w:rFonts w:ascii="Times New Roman" w:hAnsi="Times New Roman"/>
          <w:sz w:val="28"/>
          <w:szCs w:val="28"/>
        </w:rPr>
        <w:t>и</w:t>
      </w:r>
      <w:r w:rsidRPr="00457600">
        <w:rPr>
          <w:rFonts w:ascii="Times New Roman" w:hAnsi="Times New Roman"/>
          <w:sz w:val="28"/>
          <w:szCs w:val="28"/>
        </w:rPr>
        <w:t xml:space="preserve">ем Правительства Российской Федерации от 05.09.2015 № 1738-р (далее – Стандарт) проводится </w:t>
      </w:r>
      <w:r w:rsidR="00E34A4A">
        <w:rPr>
          <w:rFonts w:ascii="Times New Roman" w:hAnsi="Times New Roman"/>
          <w:sz w:val="28"/>
          <w:szCs w:val="28"/>
        </w:rPr>
        <w:t xml:space="preserve"> работа </w:t>
      </w:r>
      <w:r w:rsidRPr="00457600">
        <w:rPr>
          <w:rFonts w:ascii="Times New Roman" w:hAnsi="Times New Roman"/>
          <w:sz w:val="28"/>
          <w:szCs w:val="28"/>
        </w:rPr>
        <w:t>в целях формировани</w:t>
      </w:r>
      <w:r>
        <w:rPr>
          <w:rFonts w:ascii="Times New Roman" w:hAnsi="Times New Roman"/>
          <w:sz w:val="28"/>
          <w:szCs w:val="28"/>
        </w:rPr>
        <w:t>я</w:t>
      </w:r>
      <w:r w:rsidRPr="00457600">
        <w:rPr>
          <w:rFonts w:ascii="Times New Roman" w:hAnsi="Times New Roman"/>
          <w:sz w:val="28"/>
          <w:szCs w:val="28"/>
        </w:rPr>
        <w:t xml:space="preserve"> системного подхода</w:t>
      </w:r>
      <w:r>
        <w:rPr>
          <w:rFonts w:ascii="Times New Roman" w:hAnsi="Times New Roman"/>
          <w:sz w:val="28"/>
          <w:szCs w:val="28"/>
        </w:rPr>
        <w:t>,</w:t>
      </w:r>
      <w:r w:rsidRPr="00457600">
        <w:rPr>
          <w:rFonts w:ascii="Times New Roman" w:hAnsi="Times New Roman"/>
          <w:sz w:val="28"/>
          <w:szCs w:val="28"/>
        </w:rPr>
        <w:t xml:space="preserve"> создающего эффективные и прозрачные стимулы развития конкуренции в интересах конечного потребителя товаров</w:t>
      </w:r>
      <w:r w:rsidR="00E34A4A">
        <w:rPr>
          <w:rFonts w:ascii="Times New Roman" w:hAnsi="Times New Roman"/>
          <w:sz w:val="28"/>
          <w:szCs w:val="28"/>
        </w:rPr>
        <w:t xml:space="preserve"> (</w:t>
      </w:r>
      <w:r w:rsidRPr="00457600">
        <w:rPr>
          <w:rFonts w:ascii="Times New Roman" w:hAnsi="Times New Roman"/>
          <w:sz w:val="28"/>
          <w:szCs w:val="28"/>
        </w:rPr>
        <w:t>работ</w:t>
      </w:r>
      <w:r w:rsidR="00E34A4A">
        <w:rPr>
          <w:rFonts w:ascii="Times New Roman" w:hAnsi="Times New Roman"/>
          <w:sz w:val="28"/>
          <w:szCs w:val="28"/>
        </w:rPr>
        <w:t>,</w:t>
      </w:r>
      <w:r w:rsidRPr="00457600">
        <w:rPr>
          <w:rFonts w:ascii="Times New Roman" w:hAnsi="Times New Roman"/>
          <w:sz w:val="28"/>
          <w:szCs w:val="28"/>
        </w:rPr>
        <w:t xml:space="preserve"> услуг</w:t>
      </w:r>
      <w:r w:rsidR="00E34A4A">
        <w:rPr>
          <w:rFonts w:ascii="Times New Roman" w:hAnsi="Times New Roman"/>
          <w:sz w:val="28"/>
          <w:szCs w:val="28"/>
        </w:rPr>
        <w:t>)</w:t>
      </w:r>
      <w:r w:rsidRPr="00457600">
        <w:rPr>
          <w:rFonts w:ascii="Times New Roman" w:hAnsi="Times New Roman"/>
          <w:sz w:val="28"/>
          <w:szCs w:val="28"/>
        </w:rPr>
        <w:t>, улучшения пре</w:t>
      </w:r>
      <w:r w:rsidRPr="00457600">
        <w:rPr>
          <w:rFonts w:ascii="Times New Roman" w:hAnsi="Times New Roman"/>
          <w:sz w:val="28"/>
          <w:szCs w:val="28"/>
        </w:rPr>
        <w:t>д</w:t>
      </w:r>
      <w:r w:rsidRPr="00457600">
        <w:rPr>
          <w:rFonts w:ascii="Times New Roman" w:hAnsi="Times New Roman"/>
          <w:sz w:val="28"/>
          <w:szCs w:val="28"/>
        </w:rPr>
        <w:t>принимательского климата в Камчатском крае, облегчению доступа пре</w:t>
      </w:r>
      <w:r w:rsidRPr="00457600">
        <w:rPr>
          <w:rFonts w:ascii="Times New Roman" w:hAnsi="Times New Roman"/>
          <w:sz w:val="28"/>
          <w:szCs w:val="28"/>
        </w:rPr>
        <w:t>д</w:t>
      </w:r>
      <w:r w:rsidRPr="00457600">
        <w:rPr>
          <w:rFonts w:ascii="Times New Roman" w:hAnsi="Times New Roman"/>
          <w:sz w:val="28"/>
          <w:szCs w:val="28"/>
        </w:rPr>
        <w:t>принимателей на рынки с высокой конку</w:t>
      </w:r>
      <w:r>
        <w:rPr>
          <w:rFonts w:ascii="Times New Roman" w:hAnsi="Times New Roman"/>
          <w:sz w:val="28"/>
          <w:szCs w:val="28"/>
        </w:rPr>
        <w:t>ренцией и</w:t>
      </w:r>
      <w:r w:rsidRPr="00457600">
        <w:rPr>
          <w:rFonts w:ascii="Times New Roman" w:hAnsi="Times New Roman"/>
          <w:sz w:val="28"/>
          <w:szCs w:val="28"/>
        </w:rPr>
        <w:t xml:space="preserve"> стимулирования новых предпринимательских инициатив.</w:t>
      </w:r>
      <w:r w:rsidR="00A9491F">
        <w:rPr>
          <w:rFonts w:ascii="Times New Roman" w:hAnsi="Times New Roman"/>
          <w:sz w:val="28"/>
          <w:szCs w:val="28"/>
        </w:rPr>
        <w:t xml:space="preserve"> </w:t>
      </w:r>
      <w:r w:rsidRPr="00457600">
        <w:rPr>
          <w:rFonts w:ascii="Times New Roman" w:hAnsi="Times New Roman"/>
          <w:sz w:val="28"/>
          <w:szCs w:val="28"/>
        </w:rPr>
        <w:t>Доклад «Состояние и развитие конк</w:t>
      </w:r>
      <w:r w:rsidRPr="00457600">
        <w:rPr>
          <w:rFonts w:ascii="Times New Roman" w:hAnsi="Times New Roman"/>
          <w:sz w:val="28"/>
          <w:szCs w:val="28"/>
        </w:rPr>
        <w:t>у</w:t>
      </w:r>
      <w:r w:rsidRPr="00457600">
        <w:rPr>
          <w:rFonts w:ascii="Times New Roman" w:hAnsi="Times New Roman"/>
          <w:sz w:val="28"/>
          <w:szCs w:val="28"/>
        </w:rPr>
        <w:t>рентной среды на рынках товаров и услуг Камчатского края» (далее – Д</w:t>
      </w:r>
      <w:r w:rsidRPr="00457600">
        <w:rPr>
          <w:rFonts w:ascii="Times New Roman" w:hAnsi="Times New Roman"/>
          <w:sz w:val="28"/>
          <w:szCs w:val="28"/>
        </w:rPr>
        <w:t>о</w:t>
      </w:r>
      <w:r w:rsidRPr="00457600">
        <w:rPr>
          <w:rFonts w:ascii="Times New Roman" w:hAnsi="Times New Roman"/>
          <w:sz w:val="28"/>
          <w:szCs w:val="28"/>
        </w:rPr>
        <w:t>клад) подготовлен во исполнение требований Стандарта и в целях обесп</w:t>
      </w:r>
      <w:r w:rsidRPr="00457600">
        <w:rPr>
          <w:rFonts w:ascii="Times New Roman" w:hAnsi="Times New Roman"/>
          <w:sz w:val="28"/>
          <w:szCs w:val="28"/>
        </w:rPr>
        <w:t>е</w:t>
      </w:r>
      <w:r w:rsidRPr="00457600">
        <w:rPr>
          <w:rFonts w:ascii="Times New Roman" w:hAnsi="Times New Roman"/>
          <w:sz w:val="28"/>
          <w:szCs w:val="28"/>
        </w:rPr>
        <w:t>чения органов местного самоуправления муниципальных образований в Камчатском крае, субъектов предпринимательской деятельности и потреб</w:t>
      </w:r>
      <w:r w:rsidRPr="00457600">
        <w:rPr>
          <w:rFonts w:ascii="Times New Roman" w:hAnsi="Times New Roman"/>
          <w:sz w:val="28"/>
          <w:szCs w:val="28"/>
        </w:rPr>
        <w:t>и</w:t>
      </w:r>
      <w:r w:rsidRPr="00457600">
        <w:rPr>
          <w:rFonts w:ascii="Times New Roman" w:hAnsi="Times New Roman"/>
          <w:sz w:val="28"/>
          <w:szCs w:val="28"/>
        </w:rPr>
        <w:t>телей товаров, работ и услуг систематизированной аналитической инфо</w:t>
      </w:r>
      <w:r w:rsidRPr="00457600">
        <w:rPr>
          <w:rFonts w:ascii="Times New Roman" w:hAnsi="Times New Roman"/>
          <w:sz w:val="28"/>
          <w:szCs w:val="28"/>
        </w:rPr>
        <w:t>р</w:t>
      </w:r>
      <w:r w:rsidRPr="00457600">
        <w:rPr>
          <w:rFonts w:ascii="Times New Roman" w:hAnsi="Times New Roman"/>
          <w:sz w:val="28"/>
          <w:szCs w:val="28"/>
        </w:rPr>
        <w:t>мацией о состоянии конкуренции в Камчатском крае.</w:t>
      </w:r>
    </w:p>
    <w:p w:rsidR="004F2F9D" w:rsidRDefault="004F2F9D" w:rsidP="00F64C38">
      <w:pPr>
        <w:spacing w:after="0" w:line="240" w:lineRule="auto"/>
        <w:ind w:firstLine="709"/>
        <w:contextualSpacing/>
        <w:jc w:val="both"/>
        <w:rPr>
          <w:rFonts w:ascii="Times New Roman" w:hAnsi="Times New Roman"/>
          <w:sz w:val="28"/>
          <w:szCs w:val="28"/>
        </w:rPr>
      </w:pPr>
      <w:r w:rsidRPr="00457600">
        <w:rPr>
          <w:rFonts w:ascii="Times New Roman" w:hAnsi="Times New Roman"/>
          <w:kern w:val="28"/>
          <w:sz w:val="28"/>
          <w:szCs w:val="28"/>
          <w:lang w:eastAsia="ru-RU"/>
        </w:rPr>
        <w:t>В соответствии с требованиями Стандарта Доклад подготовлен</w:t>
      </w:r>
      <w:r>
        <w:rPr>
          <w:rFonts w:ascii="Times New Roman" w:hAnsi="Times New Roman"/>
          <w:kern w:val="28"/>
          <w:sz w:val="28"/>
          <w:szCs w:val="28"/>
          <w:lang w:eastAsia="ru-RU"/>
        </w:rPr>
        <w:t xml:space="preserve"> Мин</w:t>
      </w:r>
      <w:r>
        <w:rPr>
          <w:rFonts w:ascii="Times New Roman" w:hAnsi="Times New Roman"/>
          <w:kern w:val="28"/>
          <w:sz w:val="28"/>
          <w:szCs w:val="28"/>
          <w:lang w:eastAsia="ru-RU"/>
        </w:rPr>
        <w:t>и</w:t>
      </w:r>
      <w:r>
        <w:rPr>
          <w:rFonts w:ascii="Times New Roman" w:hAnsi="Times New Roman"/>
          <w:kern w:val="28"/>
          <w:sz w:val="28"/>
          <w:szCs w:val="28"/>
          <w:lang w:eastAsia="ru-RU"/>
        </w:rPr>
        <w:t>стерством экономического развития, предпринимательства и торговли Ка</w:t>
      </w:r>
      <w:r>
        <w:rPr>
          <w:rFonts w:ascii="Times New Roman" w:hAnsi="Times New Roman"/>
          <w:kern w:val="28"/>
          <w:sz w:val="28"/>
          <w:szCs w:val="28"/>
          <w:lang w:eastAsia="ru-RU"/>
        </w:rPr>
        <w:t>м</w:t>
      </w:r>
      <w:r>
        <w:rPr>
          <w:rFonts w:ascii="Times New Roman" w:hAnsi="Times New Roman"/>
          <w:kern w:val="28"/>
          <w:sz w:val="28"/>
          <w:szCs w:val="28"/>
          <w:lang w:eastAsia="ru-RU"/>
        </w:rPr>
        <w:t>чатского края (</w:t>
      </w:r>
      <w:r w:rsidRPr="00457600">
        <w:rPr>
          <w:rFonts w:ascii="Times New Roman" w:hAnsi="Times New Roman"/>
          <w:kern w:val="28"/>
          <w:sz w:val="28"/>
          <w:szCs w:val="28"/>
          <w:lang w:eastAsia="ru-RU"/>
        </w:rPr>
        <w:t>Уполномоченным исполнительным органом государственной власти Камчатского края, осуществляющ</w:t>
      </w:r>
      <w:r>
        <w:rPr>
          <w:rFonts w:ascii="Times New Roman" w:hAnsi="Times New Roman"/>
          <w:kern w:val="28"/>
          <w:sz w:val="28"/>
          <w:szCs w:val="28"/>
          <w:lang w:eastAsia="ru-RU"/>
        </w:rPr>
        <w:t>и</w:t>
      </w:r>
      <w:r w:rsidRPr="00457600">
        <w:rPr>
          <w:rFonts w:ascii="Times New Roman" w:hAnsi="Times New Roman"/>
          <w:kern w:val="28"/>
          <w:sz w:val="28"/>
          <w:szCs w:val="28"/>
          <w:lang w:eastAsia="ru-RU"/>
        </w:rPr>
        <w:t>м функции по содействию разв</w:t>
      </w:r>
      <w:r w:rsidRPr="00457600">
        <w:rPr>
          <w:rFonts w:ascii="Times New Roman" w:hAnsi="Times New Roman"/>
          <w:kern w:val="28"/>
          <w:sz w:val="28"/>
          <w:szCs w:val="28"/>
          <w:lang w:eastAsia="ru-RU"/>
        </w:rPr>
        <w:t>и</w:t>
      </w:r>
      <w:r w:rsidRPr="00457600">
        <w:rPr>
          <w:rFonts w:ascii="Times New Roman" w:hAnsi="Times New Roman"/>
          <w:kern w:val="28"/>
          <w:sz w:val="28"/>
          <w:szCs w:val="28"/>
          <w:lang w:eastAsia="ru-RU"/>
        </w:rPr>
        <w:t>тию конкуренции в Камчатском крае</w:t>
      </w:r>
      <w:r>
        <w:rPr>
          <w:rFonts w:ascii="Times New Roman" w:hAnsi="Times New Roman"/>
          <w:kern w:val="28"/>
          <w:sz w:val="28"/>
          <w:szCs w:val="28"/>
          <w:lang w:eastAsia="ru-RU"/>
        </w:rPr>
        <w:t>) при участии</w:t>
      </w:r>
      <w:r w:rsidR="001D34B4">
        <w:rPr>
          <w:rFonts w:ascii="Times New Roman" w:hAnsi="Times New Roman"/>
          <w:kern w:val="28"/>
          <w:sz w:val="28"/>
          <w:szCs w:val="28"/>
          <w:lang w:eastAsia="ru-RU"/>
        </w:rPr>
        <w:t xml:space="preserve"> </w:t>
      </w:r>
      <w:r w:rsidRPr="00457600">
        <w:rPr>
          <w:rFonts w:ascii="Times New Roman" w:hAnsi="Times New Roman"/>
          <w:sz w:val="28"/>
          <w:szCs w:val="28"/>
        </w:rPr>
        <w:t>исполнительны</w:t>
      </w:r>
      <w:r>
        <w:rPr>
          <w:rFonts w:ascii="Times New Roman" w:hAnsi="Times New Roman"/>
          <w:sz w:val="28"/>
          <w:szCs w:val="28"/>
        </w:rPr>
        <w:t>х</w:t>
      </w:r>
      <w:r w:rsidRPr="00457600">
        <w:rPr>
          <w:rFonts w:ascii="Times New Roman" w:hAnsi="Times New Roman"/>
          <w:sz w:val="28"/>
          <w:szCs w:val="28"/>
        </w:rPr>
        <w:t xml:space="preserve"> орган</w:t>
      </w:r>
      <w:r>
        <w:rPr>
          <w:rFonts w:ascii="Times New Roman" w:hAnsi="Times New Roman"/>
          <w:sz w:val="28"/>
          <w:szCs w:val="28"/>
        </w:rPr>
        <w:t>ов</w:t>
      </w:r>
      <w:r w:rsidRPr="00457600">
        <w:rPr>
          <w:rFonts w:ascii="Times New Roman" w:hAnsi="Times New Roman"/>
          <w:sz w:val="28"/>
          <w:szCs w:val="28"/>
        </w:rPr>
        <w:t xml:space="preserve"> государственной власти Камчатского края, в функции которых входит ре</w:t>
      </w:r>
      <w:r w:rsidRPr="00457600">
        <w:rPr>
          <w:rFonts w:ascii="Times New Roman" w:hAnsi="Times New Roman"/>
          <w:sz w:val="28"/>
          <w:szCs w:val="28"/>
        </w:rPr>
        <w:t>а</w:t>
      </w:r>
      <w:r w:rsidRPr="00457600">
        <w:rPr>
          <w:rFonts w:ascii="Times New Roman" w:hAnsi="Times New Roman"/>
          <w:sz w:val="28"/>
          <w:szCs w:val="28"/>
        </w:rPr>
        <w:t>лизация мероприятий по содействию развитию конкуренции (Приложение 1), территориальн</w:t>
      </w:r>
      <w:r>
        <w:rPr>
          <w:rFonts w:ascii="Times New Roman" w:hAnsi="Times New Roman"/>
          <w:sz w:val="28"/>
          <w:szCs w:val="28"/>
        </w:rPr>
        <w:t>ых</w:t>
      </w:r>
      <w:r w:rsidRPr="00457600">
        <w:rPr>
          <w:rFonts w:ascii="Times New Roman" w:hAnsi="Times New Roman"/>
          <w:sz w:val="28"/>
          <w:szCs w:val="28"/>
        </w:rPr>
        <w:t xml:space="preserve"> орган</w:t>
      </w:r>
      <w:r>
        <w:rPr>
          <w:rFonts w:ascii="Times New Roman" w:hAnsi="Times New Roman"/>
          <w:sz w:val="28"/>
          <w:szCs w:val="28"/>
        </w:rPr>
        <w:t>ов</w:t>
      </w:r>
      <w:r w:rsidRPr="00457600">
        <w:rPr>
          <w:rFonts w:ascii="Times New Roman" w:hAnsi="Times New Roman"/>
          <w:sz w:val="28"/>
          <w:szCs w:val="28"/>
        </w:rPr>
        <w:t xml:space="preserve"> федеральных органов исполнительной власти по Камчатскому краю, орган</w:t>
      </w:r>
      <w:r>
        <w:rPr>
          <w:rFonts w:ascii="Times New Roman" w:hAnsi="Times New Roman"/>
          <w:sz w:val="28"/>
          <w:szCs w:val="28"/>
        </w:rPr>
        <w:t>ов</w:t>
      </w:r>
      <w:r w:rsidRPr="00457600">
        <w:rPr>
          <w:rFonts w:ascii="Times New Roman" w:hAnsi="Times New Roman"/>
          <w:sz w:val="28"/>
          <w:szCs w:val="28"/>
        </w:rPr>
        <w:t xml:space="preserve"> местного самоуправления муниципальных образований в Камчатском</w:t>
      </w:r>
      <w:r>
        <w:rPr>
          <w:rFonts w:ascii="Times New Roman" w:hAnsi="Times New Roman"/>
          <w:sz w:val="28"/>
          <w:szCs w:val="28"/>
        </w:rPr>
        <w:t xml:space="preserve"> крае</w:t>
      </w:r>
      <w:r w:rsidR="002157D1">
        <w:rPr>
          <w:rFonts w:ascii="Times New Roman" w:hAnsi="Times New Roman"/>
          <w:sz w:val="28"/>
          <w:szCs w:val="28"/>
        </w:rPr>
        <w:t>, общественных объединений предприним</w:t>
      </w:r>
      <w:r w:rsidR="002157D1">
        <w:rPr>
          <w:rFonts w:ascii="Times New Roman" w:hAnsi="Times New Roman"/>
          <w:sz w:val="28"/>
          <w:szCs w:val="28"/>
        </w:rPr>
        <w:t>а</w:t>
      </w:r>
      <w:r w:rsidR="002157D1">
        <w:rPr>
          <w:rFonts w:ascii="Times New Roman" w:hAnsi="Times New Roman"/>
          <w:sz w:val="28"/>
          <w:szCs w:val="28"/>
        </w:rPr>
        <w:t>телей</w:t>
      </w:r>
      <w:r w:rsidRPr="00457600">
        <w:rPr>
          <w:rFonts w:ascii="Times New Roman" w:hAnsi="Times New Roman"/>
          <w:sz w:val="28"/>
          <w:szCs w:val="28"/>
        </w:rPr>
        <w:t xml:space="preserve"> в соответствии с Примерным планом ежегодного регионального д</w:t>
      </w:r>
      <w:r w:rsidRPr="00457600">
        <w:rPr>
          <w:rFonts w:ascii="Times New Roman" w:hAnsi="Times New Roman"/>
          <w:sz w:val="28"/>
          <w:szCs w:val="28"/>
        </w:rPr>
        <w:t>о</w:t>
      </w:r>
      <w:r w:rsidRPr="00457600">
        <w:rPr>
          <w:rFonts w:ascii="Times New Roman" w:hAnsi="Times New Roman"/>
          <w:sz w:val="28"/>
          <w:szCs w:val="28"/>
        </w:rPr>
        <w:t>клада «Состояние и развитие конкурентной среды на рынках товаров и услуг субъекта Российской Федерации», разработанным Федеральной ант</w:t>
      </w:r>
      <w:r w:rsidRPr="00457600">
        <w:rPr>
          <w:rFonts w:ascii="Times New Roman" w:hAnsi="Times New Roman"/>
          <w:sz w:val="28"/>
          <w:szCs w:val="28"/>
        </w:rPr>
        <w:t>и</w:t>
      </w:r>
      <w:r w:rsidRPr="00457600">
        <w:rPr>
          <w:rFonts w:ascii="Times New Roman" w:hAnsi="Times New Roman"/>
          <w:sz w:val="28"/>
          <w:szCs w:val="28"/>
        </w:rPr>
        <w:t>монопольной служ</w:t>
      </w:r>
      <w:r>
        <w:rPr>
          <w:rFonts w:ascii="Times New Roman" w:hAnsi="Times New Roman"/>
          <w:sz w:val="28"/>
          <w:szCs w:val="28"/>
        </w:rPr>
        <w:t xml:space="preserve">бой. </w:t>
      </w:r>
      <w:r w:rsidRPr="00457600">
        <w:rPr>
          <w:rFonts w:ascii="Times New Roman" w:hAnsi="Times New Roman"/>
          <w:sz w:val="28"/>
          <w:szCs w:val="28"/>
        </w:rPr>
        <w:t>В докладе приведены основные структурные показ</w:t>
      </w:r>
      <w:r w:rsidRPr="00457600">
        <w:rPr>
          <w:rFonts w:ascii="Times New Roman" w:hAnsi="Times New Roman"/>
          <w:sz w:val="28"/>
          <w:szCs w:val="28"/>
        </w:rPr>
        <w:t>а</w:t>
      </w:r>
      <w:r w:rsidRPr="00457600">
        <w:rPr>
          <w:rFonts w:ascii="Times New Roman" w:hAnsi="Times New Roman"/>
          <w:sz w:val="28"/>
          <w:szCs w:val="28"/>
        </w:rPr>
        <w:t>тели состояния конкуренции в Камчатском крае, результаты мониторинга состояния и развития конкурентной среды на рынках товаров и услуг, о</w:t>
      </w:r>
      <w:r w:rsidRPr="00457600">
        <w:rPr>
          <w:rFonts w:ascii="Times New Roman" w:hAnsi="Times New Roman"/>
          <w:sz w:val="28"/>
          <w:szCs w:val="28"/>
        </w:rPr>
        <w:t>с</w:t>
      </w:r>
      <w:r w:rsidRPr="00457600">
        <w:rPr>
          <w:rFonts w:ascii="Times New Roman" w:hAnsi="Times New Roman"/>
          <w:sz w:val="28"/>
          <w:szCs w:val="28"/>
        </w:rPr>
        <w:t xml:space="preserve">новные итоги реализации мероприятий по развитию конкуренции в </w:t>
      </w:r>
      <w:r>
        <w:rPr>
          <w:rFonts w:ascii="Times New Roman" w:hAnsi="Times New Roman"/>
          <w:sz w:val="28"/>
          <w:szCs w:val="28"/>
        </w:rPr>
        <w:t>регионе</w:t>
      </w:r>
      <w:r w:rsidRPr="00457600">
        <w:rPr>
          <w:rFonts w:ascii="Times New Roman" w:hAnsi="Times New Roman"/>
          <w:sz w:val="28"/>
          <w:szCs w:val="28"/>
        </w:rPr>
        <w:t>, а также проблемы</w:t>
      </w:r>
      <w:r>
        <w:rPr>
          <w:rFonts w:ascii="Times New Roman" w:hAnsi="Times New Roman"/>
          <w:sz w:val="28"/>
          <w:szCs w:val="28"/>
        </w:rPr>
        <w:t>,</w:t>
      </w:r>
      <w:r w:rsidRPr="00457600">
        <w:rPr>
          <w:rFonts w:ascii="Times New Roman" w:hAnsi="Times New Roman"/>
          <w:sz w:val="28"/>
          <w:szCs w:val="28"/>
        </w:rPr>
        <w:t xml:space="preserve"> препятствующие развитию конкурентной среды на соц</w:t>
      </w:r>
      <w:r w:rsidRPr="00457600">
        <w:rPr>
          <w:rFonts w:ascii="Times New Roman" w:hAnsi="Times New Roman"/>
          <w:sz w:val="28"/>
          <w:szCs w:val="28"/>
        </w:rPr>
        <w:t>и</w:t>
      </w:r>
      <w:r w:rsidRPr="00457600">
        <w:rPr>
          <w:rFonts w:ascii="Times New Roman" w:hAnsi="Times New Roman"/>
          <w:sz w:val="28"/>
          <w:szCs w:val="28"/>
        </w:rPr>
        <w:t>ально значимых и приоритетных рынках для содействия развитию конк</w:t>
      </w:r>
      <w:r w:rsidRPr="00457600">
        <w:rPr>
          <w:rFonts w:ascii="Times New Roman" w:hAnsi="Times New Roman"/>
          <w:sz w:val="28"/>
          <w:szCs w:val="28"/>
        </w:rPr>
        <w:t>у</w:t>
      </w:r>
      <w:r w:rsidRPr="00457600">
        <w:rPr>
          <w:rFonts w:ascii="Times New Roman" w:hAnsi="Times New Roman"/>
          <w:sz w:val="28"/>
          <w:szCs w:val="28"/>
        </w:rPr>
        <w:t>ренции в Камча</w:t>
      </w:r>
      <w:r w:rsidRPr="00457600">
        <w:rPr>
          <w:rFonts w:ascii="Times New Roman" w:hAnsi="Times New Roman"/>
          <w:sz w:val="28"/>
          <w:szCs w:val="28"/>
        </w:rPr>
        <w:t>т</w:t>
      </w:r>
      <w:r w:rsidRPr="00457600">
        <w:rPr>
          <w:rFonts w:ascii="Times New Roman" w:hAnsi="Times New Roman"/>
          <w:sz w:val="28"/>
          <w:szCs w:val="28"/>
        </w:rPr>
        <w:t>ском крае.</w:t>
      </w:r>
    </w:p>
    <w:p w:rsidR="004F2F9D" w:rsidRDefault="004F2F9D" w:rsidP="00F64C38">
      <w:pPr>
        <w:spacing w:after="0" w:line="240" w:lineRule="auto"/>
        <w:ind w:firstLine="709"/>
        <w:contextualSpacing/>
        <w:jc w:val="both"/>
        <w:rPr>
          <w:rFonts w:ascii="Times New Roman" w:hAnsi="Times New Roman"/>
          <w:sz w:val="28"/>
          <w:szCs w:val="28"/>
        </w:rPr>
      </w:pPr>
    </w:p>
    <w:p w:rsidR="004F2F9D" w:rsidRDefault="004F2F9D" w:rsidP="00F64C38">
      <w:pPr>
        <w:spacing w:after="0" w:line="240" w:lineRule="auto"/>
        <w:ind w:firstLine="709"/>
        <w:contextualSpacing/>
        <w:jc w:val="both"/>
        <w:rPr>
          <w:rFonts w:ascii="Times New Roman" w:hAnsi="Times New Roman"/>
          <w:sz w:val="28"/>
          <w:szCs w:val="28"/>
        </w:rPr>
      </w:pPr>
    </w:p>
    <w:p w:rsidR="004F2F9D" w:rsidRDefault="004F2F9D" w:rsidP="00F64C38">
      <w:pPr>
        <w:spacing w:after="0" w:line="240" w:lineRule="auto"/>
        <w:ind w:firstLine="709"/>
        <w:contextualSpacing/>
        <w:jc w:val="both"/>
        <w:rPr>
          <w:rFonts w:ascii="Times New Roman" w:hAnsi="Times New Roman"/>
          <w:sz w:val="28"/>
          <w:szCs w:val="28"/>
        </w:rPr>
      </w:pPr>
    </w:p>
    <w:p w:rsidR="008C2663" w:rsidRDefault="008C2663" w:rsidP="00F64C38">
      <w:pPr>
        <w:spacing w:after="0" w:line="240" w:lineRule="auto"/>
        <w:ind w:firstLine="709"/>
        <w:contextualSpacing/>
        <w:jc w:val="both"/>
        <w:rPr>
          <w:rFonts w:ascii="Times New Roman" w:hAnsi="Times New Roman"/>
          <w:sz w:val="28"/>
          <w:szCs w:val="28"/>
        </w:rPr>
      </w:pPr>
    </w:p>
    <w:p w:rsidR="004F2F9D" w:rsidRDefault="004F2F9D" w:rsidP="00F64C38">
      <w:pPr>
        <w:spacing w:after="0" w:line="240" w:lineRule="auto"/>
        <w:ind w:firstLine="709"/>
        <w:contextualSpacing/>
        <w:jc w:val="both"/>
        <w:rPr>
          <w:rFonts w:ascii="Times New Roman" w:hAnsi="Times New Roman"/>
          <w:sz w:val="28"/>
          <w:szCs w:val="28"/>
        </w:rPr>
      </w:pPr>
    </w:p>
    <w:p w:rsidR="004F2F9D" w:rsidRDefault="004F2F9D" w:rsidP="00C37657">
      <w:pPr>
        <w:pStyle w:val="a3"/>
        <w:numPr>
          <w:ilvl w:val="0"/>
          <w:numId w:val="10"/>
        </w:numPr>
        <w:spacing w:line="240" w:lineRule="auto"/>
        <w:ind w:left="0" w:firstLine="851"/>
        <w:jc w:val="both"/>
        <w:rPr>
          <w:rFonts w:ascii="Times New Roman" w:hAnsi="Times New Roman"/>
          <w:sz w:val="28"/>
          <w:szCs w:val="28"/>
        </w:rPr>
      </w:pPr>
      <w:r w:rsidRPr="001A4F07">
        <w:rPr>
          <w:rFonts w:ascii="Times New Roman" w:hAnsi="Times New Roman"/>
          <w:b/>
          <w:bCs/>
          <w:color w:val="000000"/>
          <w:sz w:val="24"/>
          <w:szCs w:val="24"/>
        </w:rPr>
        <w:lastRenderedPageBreak/>
        <w:t>СОСТОЯНИЕ КОНКУРЕНТНОЙ СРЕДЫ В КАМЧАТСКОМ КРА</w:t>
      </w:r>
      <w:r w:rsidR="001D34B4">
        <w:rPr>
          <w:rFonts w:ascii="Times New Roman" w:hAnsi="Times New Roman"/>
          <w:b/>
          <w:bCs/>
          <w:color w:val="000000"/>
          <w:sz w:val="24"/>
          <w:szCs w:val="24"/>
        </w:rPr>
        <w:t>Е</w:t>
      </w:r>
    </w:p>
    <w:p w:rsidR="004F2F9D" w:rsidRDefault="004F2F9D" w:rsidP="001A4F07">
      <w:pPr>
        <w:pStyle w:val="a3"/>
        <w:spacing w:line="240" w:lineRule="auto"/>
        <w:ind w:left="0" w:firstLine="851"/>
        <w:jc w:val="both"/>
        <w:rPr>
          <w:rFonts w:ascii="Times New Roman" w:hAnsi="Times New Roman"/>
          <w:sz w:val="28"/>
          <w:szCs w:val="28"/>
        </w:rPr>
      </w:pPr>
    </w:p>
    <w:p w:rsidR="004F2F9D" w:rsidRDefault="004F2F9D" w:rsidP="00A9491F">
      <w:pPr>
        <w:pStyle w:val="a3"/>
        <w:spacing w:line="240" w:lineRule="auto"/>
        <w:ind w:left="0" w:firstLine="709"/>
        <w:jc w:val="both"/>
        <w:rPr>
          <w:rFonts w:ascii="Times New Roman" w:hAnsi="Times New Roman"/>
          <w:sz w:val="28"/>
          <w:szCs w:val="28"/>
        </w:rPr>
      </w:pPr>
      <w:r w:rsidRPr="00457600">
        <w:rPr>
          <w:rFonts w:ascii="Times New Roman" w:hAnsi="Times New Roman"/>
          <w:sz w:val="28"/>
          <w:szCs w:val="28"/>
        </w:rPr>
        <w:t>Анализ конкурентной среды проведен на основе: статистических да</w:t>
      </w:r>
      <w:r w:rsidRPr="00457600">
        <w:rPr>
          <w:rFonts w:ascii="Times New Roman" w:hAnsi="Times New Roman"/>
          <w:sz w:val="28"/>
          <w:szCs w:val="28"/>
        </w:rPr>
        <w:t>н</w:t>
      </w:r>
      <w:r w:rsidRPr="00457600">
        <w:rPr>
          <w:rFonts w:ascii="Times New Roman" w:hAnsi="Times New Roman"/>
          <w:sz w:val="28"/>
          <w:szCs w:val="28"/>
        </w:rPr>
        <w:t>ных, результатов опросов хозяйствующих субъектов, с учетом оценки со стороны общественных организаций предпринимателей, а также результ</w:t>
      </w:r>
      <w:r w:rsidRPr="00457600">
        <w:rPr>
          <w:rFonts w:ascii="Times New Roman" w:hAnsi="Times New Roman"/>
          <w:sz w:val="28"/>
          <w:szCs w:val="28"/>
        </w:rPr>
        <w:t>а</w:t>
      </w:r>
      <w:r w:rsidRPr="00457600">
        <w:rPr>
          <w:rFonts w:ascii="Times New Roman" w:hAnsi="Times New Roman"/>
          <w:sz w:val="28"/>
          <w:szCs w:val="28"/>
        </w:rPr>
        <w:t>тов мониторинга удовлетворенности потребителей качеством товаров и услуг и ценовой конкуренцией на рынках Камчатского края.</w:t>
      </w:r>
    </w:p>
    <w:p w:rsidR="004F2F9D" w:rsidRPr="004119B5" w:rsidRDefault="004F2F9D" w:rsidP="00671FCB">
      <w:pPr>
        <w:pStyle w:val="a3"/>
        <w:spacing w:line="240" w:lineRule="auto"/>
        <w:ind w:left="0" w:firstLine="709"/>
        <w:jc w:val="both"/>
        <w:rPr>
          <w:rFonts w:ascii="Times New Roman" w:hAnsi="Times New Roman"/>
          <w:sz w:val="28"/>
          <w:szCs w:val="28"/>
        </w:rPr>
      </w:pPr>
    </w:p>
    <w:p w:rsidR="004F2F9D" w:rsidRPr="001A4F07" w:rsidRDefault="004F2F9D" w:rsidP="00C37657">
      <w:pPr>
        <w:pStyle w:val="a3"/>
        <w:numPr>
          <w:ilvl w:val="1"/>
          <w:numId w:val="10"/>
        </w:numPr>
        <w:tabs>
          <w:tab w:val="left" w:pos="142"/>
        </w:tabs>
        <w:spacing w:after="120" w:line="240" w:lineRule="auto"/>
        <w:ind w:left="0" w:firstLine="851"/>
        <w:jc w:val="both"/>
        <w:rPr>
          <w:sz w:val="28"/>
          <w:szCs w:val="28"/>
        </w:rPr>
      </w:pPr>
      <w:r w:rsidRPr="00B268B8">
        <w:rPr>
          <w:rFonts w:ascii="Times New Roman" w:hAnsi="Times New Roman"/>
          <w:b/>
          <w:sz w:val="28"/>
          <w:szCs w:val="28"/>
        </w:rPr>
        <w:t>Структурные показатели состояния конкуренции в регион</w:t>
      </w:r>
      <w:r>
        <w:rPr>
          <w:rFonts w:ascii="Times New Roman" w:hAnsi="Times New Roman"/>
          <w:b/>
          <w:sz w:val="28"/>
          <w:szCs w:val="28"/>
        </w:rPr>
        <w:t>е</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Одним из основных показателей, отражающих состояние конкурен</w:t>
      </w:r>
      <w:r>
        <w:rPr>
          <w:sz w:val="28"/>
          <w:szCs w:val="28"/>
        </w:rPr>
        <w:t>т</w:t>
      </w:r>
      <w:r>
        <w:rPr>
          <w:sz w:val="28"/>
          <w:szCs w:val="28"/>
        </w:rPr>
        <w:t>ной среды, является динамика числа зарегистрированных организаций в р</w:t>
      </w:r>
      <w:r>
        <w:rPr>
          <w:sz w:val="28"/>
          <w:szCs w:val="28"/>
        </w:rPr>
        <w:t>е</w:t>
      </w:r>
      <w:r>
        <w:rPr>
          <w:sz w:val="28"/>
          <w:szCs w:val="28"/>
        </w:rPr>
        <w:t>гионе.</w:t>
      </w:r>
    </w:p>
    <w:p w:rsidR="004F2F9D" w:rsidRDefault="004F2F9D" w:rsidP="00F83323">
      <w:pPr>
        <w:pStyle w:val="msonormalcxspmiddle"/>
        <w:tabs>
          <w:tab w:val="left" w:pos="142"/>
        </w:tabs>
        <w:spacing w:after="120" w:afterAutospacing="0"/>
        <w:ind w:firstLine="709"/>
        <w:contextualSpacing/>
        <w:jc w:val="both"/>
        <w:rPr>
          <w:bCs/>
          <w:sz w:val="28"/>
          <w:szCs w:val="28"/>
        </w:rPr>
      </w:pPr>
      <w:r>
        <w:rPr>
          <w:sz w:val="28"/>
          <w:szCs w:val="28"/>
        </w:rPr>
        <w:t>Согласно данным Территориального органа федеральной службы го</w:t>
      </w:r>
      <w:r>
        <w:rPr>
          <w:sz w:val="28"/>
          <w:szCs w:val="28"/>
        </w:rPr>
        <w:t>с</w:t>
      </w:r>
      <w:r>
        <w:rPr>
          <w:sz w:val="28"/>
          <w:szCs w:val="28"/>
        </w:rPr>
        <w:t>ударственной статистики по Камчатскому краю (далее – Камчатстат) по с</w:t>
      </w:r>
      <w:r>
        <w:rPr>
          <w:sz w:val="28"/>
          <w:szCs w:val="28"/>
        </w:rPr>
        <w:t>о</w:t>
      </w:r>
      <w:r>
        <w:rPr>
          <w:sz w:val="28"/>
          <w:szCs w:val="28"/>
        </w:rPr>
        <w:t>стоянию на конец декабря  2015 года</w:t>
      </w:r>
      <w:r w:rsidR="00454AA0">
        <w:rPr>
          <w:sz w:val="28"/>
          <w:szCs w:val="28"/>
        </w:rPr>
        <w:t>,</w:t>
      </w:r>
      <w:r>
        <w:rPr>
          <w:sz w:val="28"/>
          <w:szCs w:val="28"/>
        </w:rPr>
        <w:t xml:space="preserve"> на территории  Камчатского края с</w:t>
      </w:r>
      <w:r>
        <w:rPr>
          <w:sz w:val="28"/>
          <w:szCs w:val="28"/>
        </w:rPr>
        <w:t>о</w:t>
      </w:r>
      <w:r>
        <w:rPr>
          <w:sz w:val="28"/>
          <w:szCs w:val="28"/>
        </w:rPr>
        <w:t xml:space="preserve">стояло на учете в составе Статрегистра </w:t>
      </w:r>
      <w:r>
        <w:rPr>
          <w:bCs/>
          <w:sz w:val="28"/>
          <w:szCs w:val="28"/>
        </w:rPr>
        <w:t>11628 организаций (таблица 1).</w:t>
      </w:r>
    </w:p>
    <w:p w:rsidR="004F2F9D" w:rsidRDefault="004F2F9D" w:rsidP="00F83323">
      <w:pPr>
        <w:spacing w:after="0" w:line="240" w:lineRule="auto"/>
        <w:jc w:val="right"/>
        <w:rPr>
          <w:rFonts w:ascii="Times New Roman" w:hAnsi="Times New Roman"/>
          <w:sz w:val="20"/>
          <w:szCs w:val="20"/>
        </w:rPr>
      </w:pPr>
      <w:r>
        <w:rPr>
          <w:rFonts w:ascii="Times New Roman" w:hAnsi="Times New Roman"/>
          <w:sz w:val="20"/>
          <w:szCs w:val="20"/>
        </w:rPr>
        <w:t xml:space="preserve">                                                                                                                                                                                                            Таблица 1</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Распределение организаций по формам собственности</w:t>
      </w:r>
    </w:p>
    <w:p w:rsidR="00A9491F" w:rsidRPr="001C3DB3" w:rsidRDefault="004F2F9D" w:rsidP="0016413F">
      <w:pPr>
        <w:spacing w:after="0" w:line="240" w:lineRule="auto"/>
        <w:jc w:val="right"/>
        <w:rPr>
          <w:rFonts w:ascii="Times New Roman" w:hAnsi="Times New Roman"/>
          <w:sz w:val="20"/>
          <w:szCs w:val="20"/>
        </w:rPr>
      </w:pPr>
      <w:r w:rsidRPr="001C3DB3">
        <w:rPr>
          <w:rFonts w:ascii="Times New Roman" w:hAnsi="Times New Roman"/>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187"/>
        <w:gridCol w:w="1187"/>
        <w:gridCol w:w="1187"/>
        <w:gridCol w:w="1028"/>
        <w:gridCol w:w="959"/>
      </w:tblGrid>
      <w:tr w:rsidR="004F2F9D" w:rsidRPr="001C3DB3" w:rsidTr="00054198">
        <w:trPr>
          <w:jc w:val="center"/>
        </w:trPr>
        <w:tc>
          <w:tcPr>
            <w:tcW w:w="4167"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2012</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2014</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2015</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Количество организаций - всего</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11 263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11 391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11 617</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11 411</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11 628</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в том числе:</w:t>
            </w: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1080" w:type="dxa"/>
          </w:tcPr>
          <w:p w:rsidR="004F2F9D" w:rsidRPr="001C3DB3" w:rsidRDefault="004F2F9D" w:rsidP="00054198">
            <w:pPr>
              <w:spacing w:after="0" w:line="240" w:lineRule="auto"/>
              <w:jc w:val="center"/>
              <w:rPr>
                <w:rFonts w:ascii="Times New Roman" w:hAnsi="Times New Roman"/>
                <w:sz w:val="20"/>
              </w:rPr>
            </w:pPr>
          </w:p>
        </w:tc>
        <w:tc>
          <w:tcPr>
            <w:tcW w:w="1002"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государственная</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577</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572</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612</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590</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597</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муниципальная</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976</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927</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890</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801</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775</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частная</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8 878</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9 083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9 308</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9 239</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9 473</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собственность общественных и религио</w:t>
            </w:r>
            <w:r w:rsidRPr="001C3DB3">
              <w:rPr>
                <w:rFonts w:ascii="Times New Roman" w:hAnsi="Times New Roman"/>
                <w:sz w:val="20"/>
              </w:rPr>
              <w:t>з</w:t>
            </w:r>
            <w:r w:rsidRPr="001C3DB3">
              <w:rPr>
                <w:rFonts w:ascii="Times New Roman" w:hAnsi="Times New Roman"/>
                <w:sz w:val="20"/>
              </w:rPr>
              <w:t>ных организаций (объединений)</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415</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431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454</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450</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485</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прочие формы собственности, включая смешанную российскую, иностранную, совместную российскую и иностранную</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417</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378</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353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331</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298</w:t>
            </w:r>
          </w:p>
        </w:tc>
      </w:tr>
    </w:tbl>
    <w:p w:rsidR="004F2F9D" w:rsidRDefault="004F2F9D" w:rsidP="00F83323">
      <w:pPr>
        <w:spacing w:after="0" w:line="240" w:lineRule="auto"/>
        <w:rPr>
          <w:rFonts w:ascii="Times New Roman" w:hAnsi="Times New Roman"/>
          <w:sz w:val="20"/>
          <w:szCs w:val="20"/>
        </w:rPr>
      </w:pPr>
    </w:p>
    <w:p w:rsidR="004F2F9D" w:rsidRDefault="004F2F9D" w:rsidP="00A9491F">
      <w:pPr>
        <w:spacing w:after="0" w:line="240" w:lineRule="auto"/>
        <w:ind w:firstLine="709"/>
        <w:jc w:val="both"/>
        <w:rPr>
          <w:rFonts w:ascii="Times New Roman" w:hAnsi="Times New Roman"/>
          <w:bCs/>
          <w:sz w:val="28"/>
          <w:szCs w:val="28"/>
        </w:rPr>
      </w:pPr>
      <w:r w:rsidRPr="00A9491F">
        <w:rPr>
          <w:rFonts w:ascii="Times New Roman" w:hAnsi="Times New Roman"/>
          <w:bCs/>
          <w:sz w:val="28"/>
          <w:szCs w:val="28"/>
        </w:rPr>
        <w:t>В сравнении с 2014 годом количество организаций увеличилось на 217 единиц (1,9%), а по отношению к</w:t>
      </w:r>
      <w:r w:rsidR="00EB6613" w:rsidRPr="00A9491F">
        <w:rPr>
          <w:rFonts w:ascii="Times New Roman" w:hAnsi="Times New Roman"/>
          <w:bCs/>
          <w:sz w:val="28"/>
          <w:szCs w:val="28"/>
        </w:rPr>
        <w:t xml:space="preserve"> 2011 году рост составил 3,2%</w:t>
      </w:r>
      <w:r w:rsidRPr="00A9491F">
        <w:rPr>
          <w:rFonts w:ascii="Times New Roman" w:hAnsi="Times New Roman"/>
          <w:bCs/>
          <w:sz w:val="28"/>
          <w:szCs w:val="28"/>
        </w:rPr>
        <w:t>.</w:t>
      </w:r>
    </w:p>
    <w:p w:rsidR="004F2F9D" w:rsidRDefault="004F2F9D" w:rsidP="00A9491F">
      <w:pPr>
        <w:spacing w:after="0" w:line="240" w:lineRule="auto"/>
        <w:ind w:firstLine="709"/>
        <w:jc w:val="both"/>
        <w:rPr>
          <w:rFonts w:ascii="Times New Roman" w:hAnsi="Times New Roman"/>
          <w:sz w:val="28"/>
          <w:szCs w:val="28"/>
        </w:rPr>
      </w:pPr>
      <w:r w:rsidRPr="00F624A6">
        <w:rPr>
          <w:rFonts w:ascii="Times New Roman" w:hAnsi="Times New Roman"/>
          <w:bCs/>
          <w:sz w:val="28"/>
          <w:szCs w:val="28"/>
        </w:rPr>
        <w:t xml:space="preserve">Увеличение числа организаций происходит за счет роста количества частных организаций. Частные организации составляют </w:t>
      </w:r>
      <w:r w:rsidR="00694C2F">
        <w:rPr>
          <w:rFonts w:ascii="Times New Roman" w:hAnsi="Times New Roman"/>
          <w:bCs/>
          <w:sz w:val="28"/>
          <w:szCs w:val="28"/>
        </w:rPr>
        <w:t xml:space="preserve">81,5% от числа </w:t>
      </w:r>
      <w:r w:rsidRPr="00F624A6">
        <w:rPr>
          <w:rFonts w:ascii="Times New Roman" w:hAnsi="Times New Roman"/>
          <w:bCs/>
          <w:sz w:val="28"/>
          <w:szCs w:val="28"/>
        </w:rPr>
        <w:t>з</w:t>
      </w:r>
      <w:r w:rsidRPr="00F624A6">
        <w:rPr>
          <w:rFonts w:ascii="Times New Roman" w:hAnsi="Times New Roman"/>
          <w:bCs/>
          <w:sz w:val="28"/>
          <w:szCs w:val="28"/>
        </w:rPr>
        <w:t>а</w:t>
      </w:r>
      <w:r w:rsidRPr="00F624A6">
        <w:rPr>
          <w:rFonts w:ascii="Times New Roman" w:hAnsi="Times New Roman"/>
          <w:bCs/>
          <w:sz w:val="28"/>
          <w:szCs w:val="28"/>
        </w:rPr>
        <w:t xml:space="preserve">регистрированных на территории </w:t>
      </w:r>
      <w:r>
        <w:rPr>
          <w:rFonts w:ascii="Times New Roman" w:hAnsi="Times New Roman"/>
          <w:sz w:val="28"/>
          <w:szCs w:val="28"/>
        </w:rPr>
        <w:t xml:space="preserve">Камчатского края </w:t>
      </w:r>
      <w:r w:rsidR="00694C2F">
        <w:rPr>
          <w:rFonts w:ascii="Times New Roman" w:hAnsi="Times New Roman"/>
          <w:sz w:val="28"/>
          <w:szCs w:val="28"/>
        </w:rPr>
        <w:t>организаций</w:t>
      </w:r>
      <w:r>
        <w:rPr>
          <w:rFonts w:ascii="Times New Roman" w:hAnsi="Times New Roman"/>
          <w:sz w:val="28"/>
          <w:szCs w:val="28"/>
        </w:rPr>
        <w:t xml:space="preserve">. </w:t>
      </w:r>
    </w:p>
    <w:p w:rsidR="004F2F9D" w:rsidRDefault="004F2F9D" w:rsidP="00A9491F">
      <w:pPr>
        <w:pStyle w:val="msonormalcxspmiddle"/>
        <w:tabs>
          <w:tab w:val="left" w:pos="142"/>
        </w:tabs>
        <w:spacing w:before="0" w:beforeAutospacing="0" w:after="0" w:afterAutospacing="0"/>
        <w:ind w:firstLine="709"/>
        <w:contextualSpacing/>
        <w:jc w:val="both"/>
        <w:rPr>
          <w:sz w:val="28"/>
          <w:szCs w:val="28"/>
        </w:rPr>
      </w:pPr>
      <w:r>
        <w:rPr>
          <w:sz w:val="28"/>
          <w:szCs w:val="28"/>
        </w:rPr>
        <w:t>В</w:t>
      </w:r>
      <w:r w:rsidRPr="005E0466">
        <w:rPr>
          <w:sz w:val="28"/>
          <w:szCs w:val="28"/>
        </w:rPr>
        <w:t xml:space="preserve"> Статрегистре </w:t>
      </w:r>
      <w:r>
        <w:rPr>
          <w:sz w:val="28"/>
          <w:szCs w:val="28"/>
        </w:rPr>
        <w:t>за</w:t>
      </w:r>
      <w:r w:rsidRPr="005E0466">
        <w:rPr>
          <w:sz w:val="28"/>
          <w:szCs w:val="28"/>
        </w:rPr>
        <w:t xml:space="preserve"> 2015 год </w:t>
      </w:r>
      <w:r>
        <w:rPr>
          <w:sz w:val="28"/>
          <w:szCs w:val="28"/>
        </w:rPr>
        <w:t>о</w:t>
      </w:r>
      <w:r w:rsidRPr="005E0466">
        <w:rPr>
          <w:sz w:val="28"/>
          <w:szCs w:val="28"/>
        </w:rPr>
        <w:t>рганизации муниципальной формы со</w:t>
      </w:r>
      <w:r w:rsidRPr="005E0466">
        <w:rPr>
          <w:sz w:val="28"/>
          <w:szCs w:val="28"/>
        </w:rPr>
        <w:t>б</w:t>
      </w:r>
      <w:r w:rsidRPr="005E0466">
        <w:rPr>
          <w:sz w:val="28"/>
          <w:szCs w:val="28"/>
        </w:rPr>
        <w:t>ственно</w:t>
      </w:r>
      <w:r>
        <w:rPr>
          <w:sz w:val="28"/>
          <w:szCs w:val="28"/>
        </w:rPr>
        <w:t>сти</w:t>
      </w:r>
      <w:r w:rsidR="00A9491F">
        <w:rPr>
          <w:sz w:val="28"/>
          <w:szCs w:val="28"/>
        </w:rPr>
        <w:t xml:space="preserve"> </w:t>
      </w:r>
      <w:r w:rsidRPr="005E0466">
        <w:rPr>
          <w:sz w:val="28"/>
          <w:szCs w:val="28"/>
        </w:rPr>
        <w:t>составили 6,7%, организации государственной формы собстве</w:t>
      </w:r>
      <w:r w:rsidRPr="005E0466">
        <w:rPr>
          <w:sz w:val="28"/>
          <w:szCs w:val="28"/>
        </w:rPr>
        <w:t>н</w:t>
      </w:r>
      <w:r w:rsidRPr="005E0466">
        <w:rPr>
          <w:sz w:val="28"/>
          <w:szCs w:val="28"/>
        </w:rPr>
        <w:t xml:space="preserve">ности </w:t>
      </w:r>
      <w:r>
        <w:rPr>
          <w:sz w:val="28"/>
          <w:szCs w:val="28"/>
        </w:rPr>
        <w:t xml:space="preserve">- </w:t>
      </w:r>
      <w:r w:rsidRPr="005E0466">
        <w:rPr>
          <w:sz w:val="28"/>
          <w:szCs w:val="28"/>
        </w:rPr>
        <w:t>5,1%</w:t>
      </w:r>
      <w:r>
        <w:rPr>
          <w:sz w:val="28"/>
          <w:szCs w:val="28"/>
        </w:rPr>
        <w:t>,</w:t>
      </w:r>
      <w:r w:rsidRPr="005E0466">
        <w:rPr>
          <w:sz w:val="28"/>
          <w:szCs w:val="28"/>
        </w:rPr>
        <w:t xml:space="preserve"> общественные и религиозные организации (объединения)</w:t>
      </w:r>
      <w:r>
        <w:rPr>
          <w:sz w:val="28"/>
          <w:szCs w:val="28"/>
        </w:rPr>
        <w:t xml:space="preserve"> – 4,2%.</w:t>
      </w:r>
    </w:p>
    <w:p w:rsidR="004F2F9D" w:rsidRDefault="004F2F9D" w:rsidP="00A9491F">
      <w:pPr>
        <w:pStyle w:val="msonormalcxspmiddle"/>
        <w:tabs>
          <w:tab w:val="left" w:pos="142"/>
        </w:tabs>
        <w:spacing w:before="0" w:beforeAutospacing="0" w:after="0" w:afterAutospacing="0"/>
        <w:ind w:firstLine="709"/>
        <w:contextualSpacing/>
        <w:jc w:val="both"/>
        <w:rPr>
          <w:sz w:val="28"/>
          <w:szCs w:val="28"/>
        </w:rPr>
      </w:pPr>
      <w:r>
        <w:rPr>
          <w:sz w:val="28"/>
          <w:szCs w:val="28"/>
        </w:rPr>
        <w:t>В структуре организаций, зарегистрированных в Статрегистре (без учета индивидуальных предпринимателей), по видам экономической де</w:t>
      </w:r>
      <w:r>
        <w:rPr>
          <w:sz w:val="28"/>
          <w:szCs w:val="28"/>
        </w:rPr>
        <w:t>я</w:t>
      </w:r>
      <w:r>
        <w:rPr>
          <w:sz w:val="28"/>
          <w:szCs w:val="28"/>
        </w:rPr>
        <w:t>тельности на конец 2015 года наибольшие доли занимали: оптовая и ро</w:t>
      </w:r>
      <w:r>
        <w:rPr>
          <w:sz w:val="28"/>
          <w:szCs w:val="28"/>
        </w:rPr>
        <w:t>з</w:t>
      </w:r>
      <w:r>
        <w:rPr>
          <w:sz w:val="28"/>
          <w:szCs w:val="28"/>
        </w:rPr>
        <w:t>ничная торговля, ремонт автотранспортных средств, мотоциклов, бытовых изделий и предметов личного пользователя (21,2%), операции с недвиж</w:t>
      </w:r>
      <w:r>
        <w:rPr>
          <w:sz w:val="28"/>
          <w:szCs w:val="28"/>
        </w:rPr>
        <w:t>и</w:t>
      </w:r>
      <w:r>
        <w:rPr>
          <w:sz w:val="28"/>
          <w:szCs w:val="28"/>
        </w:rPr>
        <w:t xml:space="preserve">мым имуществом, арендой и предоставлением услуг (18,8%), строительство </w:t>
      </w:r>
      <w:r>
        <w:rPr>
          <w:sz w:val="28"/>
          <w:szCs w:val="28"/>
        </w:rPr>
        <w:lastRenderedPageBreak/>
        <w:t>(11,0%), транспорт (8,3%), рыболовство, рыбоводство (7,1%) и обрабатыв</w:t>
      </w:r>
      <w:r>
        <w:rPr>
          <w:sz w:val="28"/>
          <w:szCs w:val="28"/>
        </w:rPr>
        <w:t>а</w:t>
      </w:r>
      <w:r>
        <w:rPr>
          <w:sz w:val="28"/>
          <w:szCs w:val="28"/>
        </w:rPr>
        <w:t>ющие производства (6,7%), (таблица 2).</w:t>
      </w:r>
    </w:p>
    <w:p w:rsidR="004F2F9D" w:rsidRDefault="004F2F9D" w:rsidP="00A9491F">
      <w:pPr>
        <w:pStyle w:val="msonormalcxspmiddle"/>
        <w:tabs>
          <w:tab w:val="left" w:pos="142"/>
        </w:tabs>
        <w:spacing w:before="0" w:beforeAutospacing="0" w:after="0" w:afterAutospacing="0"/>
        <w:ind w:firstLine="709"/>
        <w:contextualSpacing/>
        <w:jc w:val="both"/>
        <w:rPr>
          <w:sz w:val="28"/>
          <w:szCs w:val="28"/>
        </w:rPr>
      </w:pPr>
      <w:r>
        <w:rPr>
          <w:sz w:val="28"/>
          <w:szCs w:val="28"/>
        </w:rPr>
        <w:t>Данная структура остается практически неизменной на протяжении 2011 – 2015 годов.</w:t>
      </w:r>
    </w:p>
    <w:p w:rsidR="004F2F9D" w:rsidRPr="0016413F" w:rsidRDefault="004F2F9D" w:rsidP="0016413F">
      <w:pPr>
        <w:pStyle w:val="msonormalcxspmiddle"/>
        <w:tabs>
          <w:tab w:val="left" w:pos="142"/>
        </w:tabs>
        <w:spacing w:before="0" w:beforeAutospacing="0" w:after="0" w:afterAutospacing="0"/>
        <w:ind w:firstLine="709"/>
        <w:contextualSpacing/>
        <w:jc w:val="both"/>
        <w:rPr>
          <w:sz w:val="28"/>
          <w:szCs w:val="28"/>
        </w:rPr>
      </w:pPr>
      <w:r>
        <w:rPr>
          <w:sz w:val="28"/>
          <w:szCs w:val="28"/>
        </w:rPr>
        <w:t>При этом, в 2015 году по сравнению с 2011 годом наибольший пр</w:t>
      </w:r>
      <w:r>
        <w:rPr>
          <w:sz w:val="28"/>
          <w:szCs w:val="28"/>
        </w:rPr>
        <w:t>и</w:t>
      </w:r>
      <w:r>
        <w:rPr>
          <w:sz w:val="28"/>
          <w:szCs w:val="28"/>
        </w:rPr>
        <w:t>рост организаций был отмечен по таким видам деятельности как «добыча полезных ископаемых» (26,4%), «гостиницы и рестораны» (17,6%), «пред</w:t>
      </w:r>
      <w:r>
        <w:rPr>
          <w:sz w:val="28"/>
          <w:szCs w:val="28"/>
        </w:rPr>
        <w:t>о</w:t>
      </w:r>
      <w:r w:rsidR="0016413F">
        <w:rPr>
          <w:sz w:val="28"/>
          <w:szCs w:val="28"/>
        </w:rPr>
        <w:t>ставление прочих услуг» (5,0%).</w:t>
      </w:r>
    </w:p>
    <w:p w:rsidR="004F2F9D" w:rsidRPr="00D82902" w:rsidRDefault="004F2F9D" w:rsidP="000777BA">
      <w:pPr>
        <w:spacing w:after="0" w:line="240" w:lineRule="auto"/>
        <w:jc w:val="right"/>
        <w:rPr>
          <w:rFonts w:ascii="Times New Roman" w:hAnsi="Times New Roman"/>
          <w:sz w:val="20"/>
          <w:szCs w:val="20"/>
        </w:rPr>
      </w:pPr>
      <w:r>
        <w:rPr>
          <w:rFonts w:ascii="Times New Roman" w:hAnsi="Times New Roman"/>
          <w:sz w:val="20"/>
          <w:szCs w:val="20"/>
        </w:rPr>
        <w:t xml:space="preserve">                                                                                                                                                                                                Таблица</w:t>
      </w:r>
      <w:r w:rsidR="009F42EC">
        <w:rPr>
          <w:rFonts w:ascii="Times New Roman" w:hAnsi="Times New Roman"/>
          <w:sz w:val="20"/>
          <w:szCs w:val="20"/>
        </w:rPr>
        <w:t xml:space="preserve"> </w:t>
      </w:r>
      <w:r>
        <w:rPr>
          <w:rFonts w:ascii="Times New Roman" w:hAnsi="Times New Roman"/>
          <w:sz w:val="20"/>
          <w:szCs w:val="20"/>
        </w:rPr>
        <w:t>2</w:t>
      </w:r>
    </w:p>
    <w:p w:rsidR="004F2F9D" w:rsidRPr="00D82902" w:rsidRDefault="004F2F9D" w:rsidP="00F83323">
      <w:pPr>
        <w:spacing w:after="0" w:line="240" w:lineRule="auto"/>
        <w:jc w:val="center"/>
        <w:rPr>
          <w:rFonts w:ascii="Times New Roman" w:hAnsi="Times New Roman"/>
          <w:sz w:val="20"/>
          <w:szCs w:val="20"/>
        </w:rPr>
      </w:pPr>
      <w:r w:rsidRPr="00D82902">
        <w:rPr>
          <w:rFonts w:ascii="Times New Roman" w:hAnsi="Times New Roman"/>
          <w:sz w:val="20"/>
          <w:szCs w:val="20"/>
        </w:rPr>
        <w:t xml:space="preserve">Распределение организаций  и индивидуальных </w:t>
      </w:r>
    </w:p>
    <w:p w:rsidR="004F2F9D" w:rsidRDefault="004F2F9D" w:rsidP="00F83323">
      <w:pPr>
        <w:spacing w:after="0" w:line="240" w:lineRule="auto"/>
        <w:jc w:val="center"/>
        <w:rPr>
          <w:rFonts w:ascii="Times New Roman" w:hAnsi="Times New Roman"/>
          <w:sz w:val="20"/>
          <w:szCs w:val="20"/>
        </w:rPr>
      </w:pPr>
      <w:r w:rsidRPr="00D82902">
        <w:rPr>
          <w:rFonts w:ascii="Times New Roman" w:hAnsi="Times New Roman"/>
          <w:sz w:val="20"/>
          <w:szCs w:val="20"/>
        </w:rPr>
        <w:t>предпринимателей по видам экономической деятельности</w:t>
      </w:r>
    </w:p>
    <w:p w:rsidR="004F2F9D" w:rsidRPr="00D82902" w:rsidRDefault="004F2F9D" w:rsidP="0016413F">
      <w:pPr>
        <w:spacing w:after="0" w:line="240" w:lineRule="auto"/>
        <w:jc w:val="right"/>
        <w:rPr>
          <w:rFonts w:ascii="Times New Roman" w:hAnsi="Times New Roman"/>
          <w:sz w:val="20"/>
          <w:szCs w:val="20"/>
        </w:rPr>
      </w:pPr>
      <w:r>
        <w:rPr>
          <w:rFonts w:ascii="Times New Roman" w:hAnsi="Times New Roman"/>
          <w:sz w:val="20"/>
          <w:szCs w:val="20"/>
        </w:rPr>
        <w:t>(единиц)</w:t>
      </w: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850"/>
        <w:gridCol w:w="851"/>
        <w:gridCol w:w="850"/>
        <w:gridCol w:w="851"/>
        <w:gridCol w:w="850"/>
        <w:gridCol w:w="851"/>
        <w:gridCol w:w="850"/>
        <w:gridCol w:w="851"/>
        <w:gridCol w:w="850"/>
        <w:gridCol w:w="849"/>
      </w:tblGrid>
      <w:tr w:rsidR="004F2F9D" w:rsidRPr="006D1ADD" w:rsidTr="004F2FDE">
        <w:trPr>
          <w:jc w:val="center"/>
        </w:trPr>
        <w:tc>
          <w:tcPr>
            <w:tcW w:w="2409" w:type="dxa"/>
          </w:tcPr>
          <w:p w:rsidR="004F2F9D" w:rsidRPr="006D1ADD" w:rsidRDefault="004F2F9D" w:rsidP="00054198">
            <w:pPr>
              <w:spacing w:after="0" w:line="240" w:lineRule="auto"/>
              <w:jc w:val="center"/>
              <w:rPr>
                <w:rFonts w:ascii="Times New Roman" w:hAnsi="Times New Roman"/>
                <w:sz w:val="20"/>
                <w:szCs w:val="20"/>
              </w:rPr>
            </w:pPr>
          </w:p>
        </w:tc>
        <w:tc>
          <w:tcPr>
            <w:tcW w:w="4252" w:type="dxa"/>
            <w:gridSpan w:val="5"/>
          </w:tcPr>
          <w:p w:rsidR="004F2F9D" w:rsidRPr="006D1ADD" w:rsidRDefault="004F2F9D" w:rsidP="00054198">
            <w:pPr>
              <w:spacing w:after="0" w:line="240" w:lineRule="auto"/>
              <w:jc w:val="center"/>
              <w:rPr>
                <w:rFonts w:ascii="Times New Roman" w:hAnsi="Times New Roman"/>
                <w:sz w:val="20"/>
                <w:szCs w:val="20"/>
              </w:rPr>
            </w:pPr>
            <w:r w:rsidRPr="006D1ADD">
              <w:rPr>
                <w:rFonts w:ascii="Times New Roman" w:hAnsi="Times New Roman"/>
                <w:sz w:val="20"/>
                <w:szCs w:val="20"/>
              </w:rPr>
              <w:t>Организации</w:t>
            </w:r>
          </w:p>
        </w:tc>
        <w:tc>
          <w:tcPr>
            <w:tcW w:w="4251" w:type="dxa"/>
            <w:gridSpan w:val="5"/>
          </w:tcPr>
          <w:p w:rsidR="004F2F9D" w:rsidRPr="006D1ADD" w:rsidRDefault="004F2F9D" w:rsidP="00054198">
            <w:pPr>
              <w:spacing w:after="0" w:line="240" w:lineRule="auto"/>
              <w:jc w:val="center"/>
              <w:rPr>
                <w:rFonts w:ascii="Times New Roman" w:hAnsi="Times New Roman"/>
                <w:sz w:val="20"/>
                <w:szCs w:val="20"/>
              </w:rPr>
            </w:pPr>
            <w:r w:rsidRPr="006D1ADD">
              <w:rPr>
                <w:rFonts w:ascii="Times New Roman" w:hAnsi="Times New Roman"/>
                <w:sz w:val="20"/>
                <w:szCs w:val="20"/>
              </w:rPr>
              <w:t>Индивидуальные предприниматели</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2014</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2014</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2015</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Количество организаций – всего: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11 263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11 391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11 617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11 411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11 628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13 292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13 249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12 120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12 215</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12 204</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в том числе по видам деятельности</w:t>
            </w: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49" w:type="dxa"/>
          </w:tcPr>
          <w:p w:rsidR="004F2F9D" w:rsidRPr="006D1ADD" w:rsidRDefault="004F2F9D" w:rsidP="004F2FDE">
            <w:pPr>
              <w:spacing w:after="0" w:line="240" w:lineRule="auto"/>
              <w:jc w:val="center"/>
              <w:rPr>
                <w:rFonts w:ascii="Times New Roman" w:hAnsi="Times New Roman"/>
                <w:sz w:val="20"/>
                <w:szCs w:val="20"/>
              </w:rPr>
            </w:pP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Сельское хозяйство, ох</w:t>
            </w:r>
            <w:r w:rsidRPr="006D1ADD">
              <w:rPr>
                <w:rFonts w:ascii="Times New Roman" w:hAnsi="Times New Roman"/>
                <w:sz w:val="20"/>
                <w:szCs w:val="20"/>
              </w:rPr>
              <w:t>о</w:t>
            </w:r>
            <w:r w:rsidRPr="006D1ADD">
              <w:rPr>
                <w:rFonts w:ascii="Times New Roman" w:hAnsi="Times New Roman"/>
                <w:sz w:val="20"/>
                <w:szCs w:val="20"/>
              </w:rPr>
              <w:t>та и лесное хозяйство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319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322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322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308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322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346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349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306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332</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357</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Рыболовство, рыбово</w:t>
            </w:r>
            <w:r w:rsidRPr="006D1ADD">
              <w:rPr>
                <w:rFonts w:ascii="Times New Roman" w:hAnsi="Times New Roman"/>
                <w:sz w:val="20"/>
                <w:szCs w:val="20"/>
              </w:rPr>
              <w:t>д</w:t>
            </w:r>
            <w:r w:rsidRPr="006D1ADD">
              <w:rPr>
                <w:rFonts w:ascii="Times New Roman" w:hAnsi="Times New Roman"/>
                <w:sz w:val="20"/>
                <w:szCs w:val="20"/>
              </w:rPr>
              <w:t>ство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969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904</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888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841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827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101</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95</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Добыча полезных иск</w:t>
            </w:r>
            <w:r w:rsidRPr="006D1ADD">
              <w:rPr>
                <w:rFonts w:ascii="Times New Roman" w:hAnsi="Times New Roman"/>
                <w:sz w:val="20"/>
                <w:szCs w:val="20"/>
              </w:rPr>
              <w:t>о</w:t>
            </w:r>
            <w:r w:rsidRPr="006D1ADD">
              <w:rPr>
                <w:rFonts w:ascii="Times New Roman" w:hAnsi="Times New Roman"/>
                <w:sz w:val="20"/>
                <w:szCs w:val="20"/>
              </w:rPr>
              <w:t>паемых</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0</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Обрабатывающие прои</w:t>
            </w:r>
            <w:r w:rsidRPr="006D1ADD">
              <w:rPr>
                <w:rFonts w:ascii="Times New Roman" w:hAnsi="Times New Roman"/>
                <w:sz w:val="20"/>
                <w:szCs w:val="20"/>
              </w:rPr>
              <w:t>з</w:t>
            </w:r>
            <w:r w:rsidRPr="006D1ADD">
              <w:rPr>
                <w:rFonts w:ascii="Times New Roman" w:hAnsi="Times New Roman"/>
                <w:sz w:val="20"/>
                <w:szCs w:val="20"/>
              </w:rPr>
              <w:t>водства</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855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842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834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787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784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735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785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744</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744</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Производство и распр</w:t>
            </w:r>
            <w:r w:rsidRPr="006D1ADD">
              <w:rPr>
                <w:rFonts w:ascii="Times New Roman" w:hAnsi="Times New Roman"/>
                <w:sz w:val="20"/>
                <w:szCs w:val="20"/>
              </w:rPr>
              <w:t>е</w:t>
            </w:r>
            <w:r w:rsidRPr="006D1ADD">
              <w:rPr>
                <w:rFonts w:ascii="Times New Roman" w:hAnsi="Times New Roman"/>
                <w:sz w:val="20"/>
                <w:szCs w:val="20"/>
              </w:rPr>
              <w:t>деление электроэнергии, газа и воды</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120</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Строительство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1 070</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1 150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1 231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1 228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1 275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864</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939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950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1 013</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1 064</w:t>
            </w:r>
          </w:p>
        </w:tc>
      </w:tr>
      <w:tr w:rsidR="004F2F9D" w:rsidRPr="006D1ADD" w:rsidTr="004F2FDE">
        <w:trPr>
          <w:trHeight w:val="1372"/>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Оптовая и розничная торговля: ремонт авт</w:t>
            </w:r>
            <w:r w:rsidRPr="006D1ADD">
              <w:rPr>
                <w:rFonts w:ascii="Times New Roman" w:hAnsi="Times New Roman"/>
                <w:sz w:val="20"/>
                <w:szCs w:val="20"/>
              </w:rPr>
              <w:t>о</w:t>
            </w:r>
            <w:r w:rsidRPr="006D1ADD">
              <w:rPr>
                <w:rFonts w:ascii="Times New Roman" w:hAnsi="Times New Roman"/>
                <w:sz w:val="20"/>
                <w:szCs w:val="20"/>
              </w:rPr>
              <w:t>транспортных средств, мотоциклов, бытовых изделий и предметов личного пользования</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2 449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2 465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2 475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2 442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2 464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6 553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6 355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5 700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5 658</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5 439</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Гостиницы и рестораны</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239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240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262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281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246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270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297</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Транспорт</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838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883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907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926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1 888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1 763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1 472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1 433</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1399</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Связь</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51</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51</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Финансовая деятел</w:t>
            </w:r>
            <w:r w:rsidRPr="006D1ADD">
              <w:rPr>
                <w:rFonts w:ascii="Times New Roman" w:hAnsi="Times New Roman"/>
                <w:sz w:val="20"/>
                <w:szCs w:val="20"/>
              </w:rPr>
              <w:t>ь</w:t>
            </w:r>
            <w:r w:rsidRPr="006D1ADD">
              <w:rPr>
                <w:rFonts w:ascii="Times New Roman" w:hAnsi="Times New Roman"/>
                <w:sz w:val="20"/>
                <w:szCs w:val="20"/>
              </w:rPr>
              <w:t>ность</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276</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283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47</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43</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Операции с недвижимым имуществом, аренда и предоставление услуг</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2 067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2 101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2 183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2 151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2 190</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1 185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1 293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1 300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1 336</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1 407</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Прочие услуги</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1 894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1 915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1 984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1 937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1 988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1 207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1 253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1 160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1 220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1 297</w:t>
            </w:r>
          </w:p>
        </w:tc>
      </w:tr>
    </w:tbl>
    <w:p w:rsidR="00A9491F" w:rsidRDefault="00A9491F" w:rsidP="00BC65EE">
      <w:pPr>
        <w:pStyle w:val="msonormalcxspmiddle"/>
        <w:tabs>
          <w:tab w:val="left" w:pos="142"/>
        </w:tabs>
        <w:spacing w:after="120" w:afterAutospacing="0"/>
        <w:ind w:firstLine="709"/>
        <w:contextualSpacing/>
        <w:jc w:val="both"/>
        <w:rPr>
          <w:bCs/>
          <w:sz w:val="28"/>
          <w:szCs w:val="28"/>
        </w:rPr>
      </w:pPr>
    </w:p>
    <w:p w:rsidR="00EA1330" w:rsidRDefault="004F2F9D" w:rsidP="00BC65EE">
      <w:pPr>
        <w:pStyle w:val="msonormalcxspmiddle"/>
        <w:tabs>
          <w:tab w:val="left" w:pos="142"/>
        </w:tabs>
        <w:spacing w:after="120" w:afterAutospacing="0"/>
        <w:ind w:firstLine="709"/>
        <w:contextualSpacing/>
        <w:jc w:val="both"/>
        <w:rPr>
          <w:sz w:val="28"/>
          <w:szCs w:val="28"/>
        </w:rPr>
      </w:pPr>
      <w:r>
        <w:rPr>
          <w:bCs/>
          <w:sz w:val="28"/>
          <w:szCs w:val="28"/>
        </w:rPr>
        <w:t xml:space="preserve">В 2015 году в </w:t>
      </w:r>
      <w:r>
        <w:rPr>
          <w:sz w:val="28"/>
          <w:szCs w:val="28"/>
        </w:rPr>
        <w:t>Статрегистр включено 915 организаций (110,4% к уро</w:t>
      </w:r>
      <w:r>
        <w:rPr>
          <w:sz w:val="28"/>
          <w:szCs w:val="28"/>
        </w:rPr>
        <w:t>в</w:t>
      </w:r>
      <w:r>
        <w:rPr>
          <w:sz w:val="28"/>
          <w:szCs w:val="28"/>
        </w:rPr>
        <w:t>ню 2014 года). Ежегодно в Камчатском крае  создается около 1 тысячи н</w:t>
      </w:r>
      <w:r>
        <w:rPr>
          <w:sz w:val="28"/>
          <w:szCs w:val="28"/>
        </w:rPr>
        <w:t>о</w:t>
      </w:r>
      <w:r w:rsidR="00EA1330">
        <w:rPr>
          <w:sz w:val="28"/>
          <w:szCs w:val="28"/>
        </w:rPr>
        <w:t>вых организаций (таблица 3).</w:t>
      </w:r>
    </w:p>
    <w:p w:rsidR="00A9491F" w:rsidRDefault="00A9491F" w:rsidP="00F83323">
      <w:pPr>
        <w:tabs>
          <w:tab w:val="left" w:pos="11925"/>
          <w:tab w:val="right" w:pos="14570"/>
        </w:tabs>
        <w:spacing w:after="0" w:line="240" w:lineRule="auto"/>
        <w:jc w:val="center"/>
        <w:rPr>
          <w:rFonts w:ascii="Times New Roman" w:hAnsi="Times New Roman"/>
          <w:sz w:val="20"/>
          <w:szCs w:val="20"/>
        </w:rPr>
      </w:pPr>
    </w:p>
    <w:p w:rsidR="00A9491F" w:rsidRDefault="00A9491F" w:rsidP="00F83323">
      <w:pPr>
        <w:tabs>
          <w:tab w:val="left" w:pos="11925"/>
          <w:tab w:val="right" w:pos="14570"/>
        </w:tabs>
        <w:spacing w:after="0" w:line="240" w:lineRule="auto"/>
        <w:jc w:val="center"/>
        <w:rPr>
          <w:rFonts w:ascii="Times New Roman" w:hAnsi="Times New Roman"/>
          <w:sz w:val="20"/>
          <w:szCs w:val="20"/>
        </w:rPr>
      </w:pPr>
    </w:p>
    <w:p w:rsidR="00A9491F" w:rsidRDefault="00A9491F" w:rsidP="00F83323">
      <w:pPr>
        <w:tabs>
          <w:tab w:val="left" w:pos="11925"/>
          <w:tab w:val="right" w:pos="14570"/>
        </w:tabs>
        <w:spacing w:after="0" w:line="240" w:lineRule="auto"/>
        <w:jc w:val="center"/>
        <w:rPr>
          <w:rFonts w:ascii="Times New Roman" w:hAnsi="Times New Roman"/>
          <w:sz w:val="20"/>
          <w:szCs w:val="20"/>
        </w:rPr>
      </w:pPr>
    </w:p>
    <w:p w:rsidR="009B2CFB" w:rsidRDefault="004F2F9D" w:rsidP="00F83323">
      <w:pPr>
        <w:tabs>
          <w:tab w:val="left" w:pos="11925"/>
          <w:tab w:val="right" w:pos="14570"/>
        </w:tabs>
        <w:spacing w:after="0" w:line="240" w:lineRule="auto"/>
        <w:jc w:val="center"/>
        <w:rPr>
          <w:rFonts w:ascii="Times New Roman" w:hAnsi="Times New Roman"/>
          <w:sz w:val="20"/>
          <w:szCs w:val="20"/>
        </w:rPr>
      </w:pPr>
      <w:r>
        <w:rPr>
          <w:rFonts w:ascii="Times New Roman" w:hAnsi="Times New Roman"/>
          <w:sz w:val="20"/>
          <w:szCs w:val="20"/>
        </w:rPr>
        <w:t xml:space="preserve">                                                                                                                                                      </w:t>
      </w:r>
    </w:p>
    <w:p w:rsidR="009B2CFB" w:rsidRDefault="009B2CFB" w:rsidP="00F83323">
      <w:pPr>
        <w:tabs>
          <w:tab w:val="left" w:pos="11925"/>
          <w:tab w:val="right" w:pos="14570"/>
        </w:tabs>
        <w:spacing w:after="0" w:line="240" w:lineRule="auto"/>
        <w:jc w:val="center"/>
        <w:rPr>
          <w:rFonts w:ascii="Times New Roman" w:hAnsi="Times New Roman"/>
          <w:sz w:val="20"/>
          <w:szCs w:val="20"/>
        </w:rPr>
      </w:pPr>
    </w:p>
    <w:p w:rsidR="0016413F" w:rsidRDefault="0016413F" w:rsidP="009B2CFB">
      <w:pPr>
        <w:tabs>
          <w:tab w:val="left" w:pos="11925"/>
          <w:tab w:val="right" w:pos="14570"/>
        </w:tabs>
        <w:spacing w:after="0" w:line="240" w:lineRule="auto"/>
        <w:jc w:val="right"/>
        <w:rPr>
          <w:rFonts w:ascii="Times New Roman" w:hAnsi="Times New Roman"/>
          <w:sz w:val="20"/>
          <w:szCs w:val="20"/>
        </w:rPr>
      </w:pPr>
    </w:p>
    <w:p w:rsidR="004F2F9D" w:rsidRPr="001E1C8C" w:rsidRDefault="004F2F9D" w:rsidP="009B2CFB">
      <w:pPr>
        <w:tabs>
          <w:tab w:val="left" w:pos="11925"/>
          <w:tab w:val="right" w:pos="14570"/>
        </w:tabs>
        <w:spacing w:after="0" w:line="240" w:lineRule="auto"/>
        <w:jc w:val="right"/>
        <w:rPr>
          <w:rFonts w:ascii="Times New Roman" w:hAnsi="Times New Roman"/>
          <w:sz w:val="20"/>
          <w:szCs w:val="20"/>
        </w:rPr>
      </w:pPr>
      <w:r>
        <w:rPr>
          <w:rFonts w:ascii="Times New Roman" w:hAnsi="Times New Roman"/>
          <w:sz w:val="20"/>
          <w:szCs w:val="20"/>
        </w:rPr>
        <w:lastRenderedPageBreak/>
        <w:t>Таблица</w:t>
      </w:r>
      <w:r w:rsidRPr="001E1C8C">
        <w:rPr>
          <w:rFonts w:ascii="Times New Roman" w:hAnsi="Times New Roman"/>
          <w:sz w:val="20"/>
          <w:szCs w:val="20"/>
        </w:rPr>
        <w:t xml:space="preserve"> 3</w:t>
      </w:r>
    </w:p>
    <w:p w:rsidR="004F2F9D" w:rsidRPr="001E1C8C" w:rsidRDefault="004F2F9D" w:rsidP="00F83323">
      <w:pPr>
        <w:spacing w:after="0" w:line="240" w:lineRule="auto"/>
        <w:jc w:val="center"/>
        <w:rPr>
          <w:rFonts w:ascii="Times New Roman" w:hAnsi="Times New Roman"/>
          <w:sz w:val="20"/>
          <w:szCs w:val="20"/>
        </w:rPr>
      </w:pPr>
      <w:r w:rsidRPr="001E1C8C">
        <w:rPr>
          <w:rFonts w:ascii="Times New Roman" w:hAnsi="Times New Roman"/>
          <w:sz w:val="20"/>
          <w:szCs w:val="20"/>
        </w:rPr>
        <w:t>Количество вновь зарегистрированных хозяйствующих субъектов</w:t>
      </w:r>
    </w:p>
    <w:p w:rsidR="004F2F9D" w:rsidRPr="001E1C8C" w:rsidRDefault="004F2F9D" w:rsidP="0016413F">
      <w:pPr>
        <w:spacing w:after="0" w:line="240" w:lineRule="auto"/>
        <w:jc w:val="right"/>
        <w:rPr>
          <w:rFonts w:ascii="Times New Roman" w:hAnsi="Times New Roman"/>
          <w:sz w:val="20"/>
          <w:szCs w:val="20"/>
        </w:rPr>
      </w:pPr>
      <w:r w:rsidRPr="001E1C8C">
        <w:rPr>
          <w:rFonts w:ascii="Times New Roman" w:hAnsi="Times New Roman"/>
          <w:sz w:val="20"/>
          <w:szCs w:val="20"/>
        </w:rPr>
        <w:t xml:space="preserve"> (единиц)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080"/>
        <w:gridCol w:w="1080"/>
        <w:gridCol w:w="1080"/>
        <w:gridCol w:w="900"/>
        <w:gridCol w:w="900"/>
      </w:tblGrid>
      <w:tr w:rsidR="004F2F9D" w:rsidRPr="001E1C8C" w:rsidTr="00054198">
        <w:trPr>
          <w:jc w:val="center"/>
        </w:trPr>
        <w:tc>
          <w:tcPr>
            <w:tcW w:w="4131" w:type="dxa"/>
          </w:tcPr>
          <w:p w:rsidR="004F2F9D" w:rsidRPr="001E1C8C" w:rsidRDefault="004F2F9D" w:rsidP="00054198">
            <w:pPr>
              <w:spacing w:after="0" w:line="240" w:lineRule="auto"/>
              <w:jc w:val="center"/>
              <w:rPr>
                <w:rFonts w:ascii="Times New Roman" w:hAnsi="Times New Roman"/>
                <w:sz w:val="20"/>
                <w:szCs w:val="20"/>
              </w:rPr>
            </w:pP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2012</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2013</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2014</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2015</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вновь зарегистрированных орг</w:t>
            </w:r>
            <w:r w:rsidRPr="001E1C8C">
              <w:rPr>
                <w:rFonts w:ascii="Times New Roman" w:hAnsi="Times New Roman"/>
                <w:sz w:val="20"/>
                <w:szCs w:val="20"/>
              </w:rPr>
              <w:t>а</w:t>
            </w:r>
            <w:r w:rsidRPr="001E1C8C">
              <w:rPr>
                <w:rFonts w:ascii="Times New Roman" w:hAnsi="Times New Roman"/>
                <w:sz w:val="20"/>
                <w:szCs w:val="20"/>
              </w:rPr>
              <w:t>низаций</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1 081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1 016</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903</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829</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915</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вновь зарегистрированных и</w:t>
            </w:r>
            <w:r w:rsidRPr="001E1C8C">
              <w:rPr>
                <w:rFonts w:ascii="Times New Roman" w:hAnsi="Times New Roman"/>
                <w:sz w:val="20"/>
                <w:szCs w:val="20"/>
              </w:rPr>
              <w:t>н</w:t>
            </w:r>
            <w:r w:rsidRPr="001E1C8C">
              <w:rPr>
                <w:rFonts w:ascii="Times New Roman" w:hAnsi="Times New Roman"/>
                <w:sz w:val="20"/>
                <w:szCs w:val="20"/>
              </w:rPr>
              <w:t>дивидуальных предпринимателей</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910</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945</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919</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1 165</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1 467</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Всего зарегистрированных хозяйствующих субъектов</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1 991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1 961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1 822</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1 994</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2 382</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зарегистрированных хозяйств</w:t>
            </w:r>
            <w:r w:rsidRPr="001E1C8C">
              <w:rPr>
                <w:rFonts w:ascii="Times New Roman" w:hAnsi="Times New Roman"/>
                <w:sz w:val="20"/>
                <w:szCs w:val="20"/>
              </w:rPr>
              <w:t>у</w:t>
            </w:r>
            <w:r w:rsidRPr="001E1C8C">
              <w:rPr>
                <w:rFonts w:ascii="Times New Roman" w:hAnsi="Times New Roman"/>
                <w:sz w:val="20"/>
                <w:szCs w:val="20"/>
              </w:rPr>
              <w:t>ющих субъектов на 1000 чел. населения</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6,2</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6,2</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5,7</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6,3</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7,6</w:t>
            </w:r>
          </w:p>
        </w:tc>
      </w:tr>
    </w:tbl>
    <w:p w:rsidR="00EA1330" w:rsidRDefault="004F2F9D" w:rsidP="00EA1330">
      <w:pPr>
        <w:pStyle w:val="msonormalcxspmiddle"/>
        <w:tabs>
          <w:tab w:val="left" w:pos="142"/>
        </w:tabs>
        <w:spacing w:after="120" w:afterAutospacing="0"/>
        <w:ind w:firstLine="709"/>
        <w:contextualSpacing/>
        <w:jc w:val="both"/>
        <w:rPr>
          <w:sz w:val="28"/>
          <w:szCs w:val="28"/>
        </w:rPr>
      </w:pPr>
      <w:r>
        <w:rPr>
          <w:sz w:val="28"/>
          <w:szCs w:val="28"/>
        </w:rPr>
        <w:t>Количество организаций в расчете на 1000 человек населения в 2015 году составило 75,3 единицы (в 2014 году – 74,2 единицы), (таблица 4).</w:t>
      </w:r>
    </w:p>
    <w:p w:rsidR="004F2F9D" w:rsidRPr="001C3DB3" w:rsidRDefault="004F2F9D" w:rsidP="00F83323">
      <w:pPr>
        <w:spacing w:after="0" w:line="240" w:lineRule="auto"/>
        <w:jc w:val="center"/>
        <w:rPr>
          <w:rFonts w:ascii="Times New Roman" w:hAnsi="Times New Roman"/>
          <w:sz w:val="20"/>
          <w:szCs w:val="20"/>
        </w:rPr>
      </w:pPr>
      <w:r>
        <w:rPr>
          <w:rFonts w:ascii="Times New Roman" w:hAnsi="Times New Roman"/>
          <w:sz w:val="20"/>
          <w:szCs w:val="20"/>
        </w:rPr>
        <w:t xml:space="preserve">                                                                                                                                                          Таблица</w:t>
      </w:r>
      <w:r w:rsidR="009F42EC">
        <w:rPr>
          <w:rFonts w:ascii="Times New Roman" w:hAnsi="Times New Roman"/>
          <w:sz w:val="20"/>
          <w:szCs w:val="20"/>
        </w:rPr>
        <w:t xml:space="preserve"> </w:t>
      </w:r>
      <w:r>
        <w:rPr>
          <w:rFonts w:ascii="Times New Roman" w:hAnsi="Times New Roman"/>
          <w:sz w:val="20"/>
          <w:szCs w:val="20"/>
        </w:rPr>
        <w:t>4</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Количество хозяйствующих субъектов всего и на 1000 человек населения</w:t>
      </w:r>
    </w:p>
    <w:p w:rsidR="00A9491F" w:rsidRPr="001C3DB3" w:rsidRDefault="00A9491F" w:rsidP="00F83323">
      <w:pPr>
        <w:spacing w:after="0" w:line="240" w:lineRule="auto"/>
        <w:jc w:val="cente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80"/>
        <w:gridCol w:w="1080"/>
        <w:gridCol w:w="1080"/>
        <w:gridCol w:w="1080"/>
        <w:gridCol w:w="1116"/>
      </w:tblGrid>
      <w:tr w:rsidR="004F2F9D" w:rsidRPr="001C3DB3" w:rsidTr="00054198">
        <w:trPr>
          <w:jc w:val="center"/>
        </w:trPr>
        <w:tc>
          <w:tcPr>
            <w:tcW w:w="3528"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2011</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2012</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2013</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2014</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2015</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Количество хозяйствующих субъе</w:t>
            </w:r>
            <w:r w:rsidRPr="001C3DB3">
              <w:rPr>
                <w:rFonts w:ascii="Times New Roman" w:hAnsi="Times New Roman"/>
                <w:sz w:val="20"/>
                <w:szCs w:val="20"/>
              </w:rPr>
              <w:t>к</w:t>
            </w:r>
            <w:r w:rsidRPr="001C3DB3">
              <w:rPr>
                <w:rFonts w:ascii="Times New Roman" w:hAnsi="Times New Roman"/>
                <w:sz w:val="20"/>
                <w:szCs w:val="20"/>
              </w:rPr>
              <w:t>тов (единиц)</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24 555</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24 640</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27 737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23 626</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23 832</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в том числе:</w:t>
            </w: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116" w:type="dxa"/>
          </w:tcPr>
          <w:p w:rsidR="004F2F9D" w:rsidRPr="001C3DB3" w:rsidRDefault="004F2F9D" w:rsidP="00054198">
            <w:pPr>
              <w:spacing w:after="0" w:line="240" w:lineRule="auto"/>
              <w:jc w:val="center"/>
              <w:rPr>
                <w:rFonts w:ascii="Times New Roman" w:hAnsi="Times New Roman"/>
                <w:sz w:val="20"/>
                <w:szCs w:val="20"/>
              </w:rPr>
            </w:pP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 xml:space="preserve">организаций </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11 263</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11 391</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11 617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11 411</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11 628</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индивидуальных предпринимателей</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13 292</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13 249</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12 120</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12 215</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12 204</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Количество хозяйствующих субъе</w:t>
            </w:r>
            <w:r w:rsidRPr="001C3DB3">
              <w:rPr>
                <w:rFonts w:ascii="Times New Roman" w:hAnsi="Times New Roman"/>
                <w:sz w:val="20"/>
                <w:szCs w:val="20"/>
              </w:rPr>
              <w:t>к</w:t>
            </w:r>
            <w:r w:rsidRPr="001C3DB3">
              <w:rPr>
                <w:rFonts w:ascii="Times New Roman" w:hAnsi="Times New Roman"/>
                <w:sz w:val="20"/>
                <w:szCs w:val="20"/>
              </w:rPr>
              <w:t>тов на 1000 человек населения</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76,6</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86,7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74,2</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75,3</w:t>
            </w:r>
          </w:p>
        </w:tc>
      </w:tr>
      <w:tr w:rsidR="004F2F9D" w:rsidRPr="001C3DB3" w:rsidTr="00054198">
        <w:trPr>
          <w:jc w:val="center"/>
        </w:trPr>
        <w:tc>
          <w:tcPr>
            <w:tcW w:w="3528"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ликвидированных орган</w:t>
            </w:r>
            <w:r w:rsidRPr="001E1C8C">
              <w:rPr>
                <w:rFonts w:ascii="Times New Roman" w:hAnsi="Times New Roman"/>
                <w:sz w:val="20"/>
                <w:szCs w:val="20"/>
              </w:rPr>
              <w:t>и</w:t>
            </w:r>
            <w:r w:rsidRPr="001E1C8C">
              <w:rPr>
                <w:rFonts w:ascii="Times New Roman" w:hAnsi="Times New Roman"/>
                <w:sz w:val="20"/>
                <w:szCs w:val="20"/>
              </w:rPr>
              <w:t>заций</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1008</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880</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590</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959</w:t>
            </w:r>
          </w:p>
        </w:tc>
        <w:tc>
          <w:tcPr>
            <w:tcW w:w="1116"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622</w:t>
            </w:r>
          </w:p>
        </w:tc>
      </w:tr>
    </w:tbl>
    <w:p w:rsidR="004F2F9D" w:rsidRDefault="004F2F9D" w:rsidP="00692E03">
      <w:pPr>
        <w:pStyle w:val="msonormalcxspmiddle"/>
        <w:tabs>
          <w:tab w:val="left" w:pos="142"/>
        </w:tabs>
        <w:spacing w:after="120" w:afterAutospacing="0"/>
        <w:ind w:firstLine="709"/>
        <w:contextualSpacing/>
        <w:jc w:val="both"/>
        <w:rPr>
          <w:bCs/>
          <w:sz w:val="28"/>
          <w:szCs w:val="28"/>
        </w:rPr>
      </w:pPr>
      <w:r>
        <w:rPr>
          <w:bCs/>
          <w:sz w:val="28"/>
          <w:szCs w:val="28"/>
        </w:rPr>
        <w:t>Прекратили деятельность в 2015 году 622 организации, по сравнению с 2014 годом снизилось количество ликвидированных организаций на 35,1%</w:t>
      </w:r>
      <w:r w:rsidR="006F0A4D">
        <w:rPr>
          <w:bCs/>
          <w:sz w:val="28"/>
          <w:szCs w:val="28"/>
        </w:rPr>
        <w:t>,</w:t>
      </w:r>
      <w:r>
        <w:rPr>
          <w:bCs/>
          <w:sz w:val="28"/>
          <w:szCs w:val="28"/>
        </w:rPr>
        <w:t xml:space="preserve"> или  на 337 единиц</w:t>
      </w:r>
      <w:r w:rsidR="00692E03">
        <w:rPr>
          <w:bCs/>
          <w:sz w:val="28"/>
          <w:szCs w:val="28"/>
        </w:rPr>
        <w:t xml:space="preserve"> </w:t>
      </w:r>
      <w:r w:rsidR="00692E03" w:rsidRPr="00692E03">
        <w:rPr>
          <w:bCs/>
          <w:sz w:val="28"/>
          <w:szCs w:val="28"/>
        </w:rPr>
        <w:t>(в разделах «рыболовство и рыбоводство» на 31,4% или на 38 единиц, «обрабатывающие производства» на 35,6% - 26 единиц, «строительство» на 33,7% - 29 единиц, «транспорт и связь» на 35% - 28 единиц, «гостиницы  и рестораны» на 38,1% - 8 единиц).</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Общее количество субъектов малого и среднего предпринимательства (с учетом крестьянско-фермерских хозяйств) по оценке 2015 года составило 17 399 единиц, в том числе 12204 индивидуальных предпринимателей (та</w:t>
      </w:r>
      <w:r>
        <w:rPr>
          <w:sz w:val="28"/>
          <w:szCs w:val="28"/>
        </w:rPr>
        <w:t>б</w:t>
      </w:r>
      <w:r>
        <w:rPr>
          <w:sz w:val="28"/>
          <w:szCs w:val="28"/>
        </w:rPr>
        <w:t xml:space="preserve">лица 5). </w:t>
      </w:r>
    </w:p>
    <w:p w:rsidR="004F2F9D" w:rsidRPr="001C3DB3" w:rsidRDefault="004F2F9D" w:rsidP="00EA1330">
      <w:pPr>
        <w:spacing w:after="0" w:line="240" w:lineRule="auto"/>
        <w:jc w:val="right"/>
        <w:rPr>
          <w:rFonts w:ascii="Times New Roman" w:hAnsi="Times New Roman"/>
          <w:sz w:val="20"/>
          <w:szCs w:val="20"/>
        </w:rPr>
      </w:pPr>
      <w:r>
        <w:rPr>
          <w:rFonts w:ascii="Times New Roman" w:hAnsi="Times New Roman"/>
          <w:sz w:val="20"/>
          <w:szCs w:val="20"/>
        </w:rPr>
        <w:t>Таблица5</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Количество хозяйствующих субъектов по категориям бизнеса</w:t>
      </w:r>
    </w:p>
    <w:p w:rsidR="004F2F9D" w:rsidRPr="001C3DB3" w:rsidRDefault="004F2F9D" w:rsidP="0016413F">
      <w:pPr>
        <w:spacing w:after="0" w:line="240" w:lineRule="auto"/>
        <w:jc w:val="right"/>
        <w:rPr>
          <w:rFonts w:ascii="Times New Roman" w:hAnsi="Times New Roman"/>
          <w:sz w:val="20"/>
          <w:szCs w:val="20"/>
        </w:rPr>
      </w:pPr>
      <w:r w:rsidRPr="001C3DB3">
        <w:rPr>
          <w:rFonts w:ascii="Times New Roman" w:hAnsi="Times New Roman"/>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900"/>
        <w:gridCol w:w="900"/>
        <w:gridCol w:w="900"/>
        <w:gridCol w:w="900"/>
        <w:gridCol w:w="938"/>
      </w:tblGrid>
      <w:tr w:rsidR="004F2F9D" w:rsidRPr="001C3DB3" w:rsidTr="00054198">
        <w:trPr>
          <w:jc w:val="center"/>
        </w:trPr>
        <w:tc>
          <w:tcPr>
            <w:tcW w:w="4833"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2015</w:t>
            </w:r>
            <w:r>
              <w:rPr>
                <w:rFonts w:ascii="Times New Roman" w:hAnsi="Times New Roman"/>
                <w:sz w:val="20"/>
              </w:rPr>
              <w:t xml:space="preserve"> (оценка)</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Общее количество субъектов малого и среднего предпринимательства – всего: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18 303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18 414</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17 293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17 413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17 3</w:t>
            </w:r>
            <w:r>
              <w:rPr>
                <w:rFonts w:ascii="Times New Roman" w:hAnsi="Times New Roman"/>
                <w:sz w:val="20"/>
              </w:rPr>
              <w:t>99</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в том числе:</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c>
          <w:tcPr>
            <w:tcW w:w="900" w:type="dxa"/>
            <w:vAlign w:val="center"/>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Малые (включая микропредприятия) и средние пре</w:t>
            </w:r>
            <w:r w:rsidRPr="001C3DB3">
              <w:rPr>
                <w:rFonts w:ascii="Times New Roman" w:hAnsi="Times New Roman"/>
                <w:sz w:val="20"/>
              </w:rPr>
              <w:t>д</w:t>
            </w:r>
            <w:r w:rsidRPr="001C3DB3">
              <w:rPr>
                <w:rFonts w:ascii="Times New Roman" w:hAnsi="Times New Roman"/>
                <w:sz w:val="20"/>
              </w:rPr>
              <w:t xml:space="preserve">приятия, из них: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5 011</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5 165</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5 173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5 198</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w:t>
            </w:r>
            <w:r>
              <w:rPr>
                <w:rFonts w:ascii="Times New Roman" w:hAnsi="Times New Roman"/>
                <w:sz w:val="20"/>
              </w:rPr>
              <w:t>95</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малые предприятия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629</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645</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648</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649</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639</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микропредприятия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4 341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4 473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4 487</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4 513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4 5</w:t>
            </w:r>
            <w:r>
              <w:rPr>
                <w:rFonts w:ascii="Times New Roman" w:hAnsi="Times New Roman"/>
                <w:sz w:val="20"/>
              </w:rPr>
              <w:t>24</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средние предприятия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41</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47</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38</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36</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32</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Индивидуальные предприниматели без образования юридического лица</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p>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13 292</w:t>
            </w:r>
          </w:p>
        </w:tc>
        <w:tc>
          <w:tcPr>
            <w:tcW w:w="900" w:type="dxa"/>
            <w:vAlign w:val="center"/>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13 249</w:t>
            </w:r>
          </w:p>
        </w:tc>
        <w:tc>
          <w:tcPr>
            <w:tcW w:w="900" w:type="dxa"/>
            <w:vAlign w:val="center"/>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12 120</w:t>
            </w:r>
          </w:p>
        </w:tc>
        <w:tc>
          <w:tcPr>
            <w:tcW w:w="900" w:type="dxa"/>
            <w:vAlign w:val="center"/>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12 215</w:t>
            </w:r>
          </w:p>
        </w:tc>
        <w:tc>
          <w:tcPr>
            <w:tcW w:w="900" w:type="dxa"/>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12 204</w:t>
            </w:r>
          </w:p>
        </w:tc>
      </w:tr>
    </w:tbl>
    <w:p w:rsidR="004F2F9D" w:rsidRDefault="004F2F9D" w:rsidP="00F83323">
      <w:pPr>
        <w:pStyle w:val="msonormalcxspmiddle"/>
        <w:tabs>
          <w:tab w:val="left" w:pos="142"/>
        </w:tabs>
        <w:spacing w:after="120" w:afterAutospacing="0"/>
        <w:ind w:firstLine="709"/>
        <w:contextualSpacing/>
        <w:jc w:val="both"/>
        <w:rPr>
          <w:sz w:val="28"/>
          <w:szCs w:val="28"/>
        </w:rPr>
      </w:pPr>
      <w:r w:rsidRPr="0086458D">
        <w:rPr>
          <w:sz w:val="28"/>
          <w:szCs w:val="28"/>
        </w:rPr>
        <w:lastRenderedPageBreak/>
        <w:t>Наибольшее количество индивидуальных предпринимателей зафи</w:t>
      </w:r>
      <w:r w:rsidRPr="0086458D">
        <w:rPr>
          <w:sz w:val="28"/>
          <w:szCs w:val="28"/>
        </w:rPr>
        <w:t>к</w:t>
      </w:r>
      <w:r w:rsidRPr="0086458D">
        <w:rPr>
          <w:sz w:val="28"/>
          <w:szCs w:val="28"/>
        </w:rPr>
        <w:t>сировано в 2011 году. Начиная с 2012 года наблюдается снижение колич</w:t>
      </w:r>
      <w:r w:rsidRPr="0086458D">
        <w:rPr>
          <w:sz w:val="28"/>
          <w:szCs w:val="28"/>
        </w:rPr>
        <w:t>е</w:t>
      </w:r>
      <w:r w:rsidRPr="0086458D">
        <w:rPr>
          <w:sz w:val="28"/>
          <w:szCs w:val="28"/>
        </w:rPr>
        <w:t>ства индивидуальных предпринимателей, связанное с резким увеличением размера страховых отчислений для субъектов предпринимательской де</w:t>
      </w:r>
      <w:r w:rsidRPr="0086458D">
        <w:rPr>
          <w:sz w:val="28"/>
          <w:szCs w:val="28"/>
        </w:rPr>
        <w:t>я</w:t>
      </w:r>
      <w:r w:rsidRPr="0086458D">
        <w:rPr>
          <w:sz w:val="28"/>
          <w:szCs w:val="28"/>
        </w:rPr>
        <w:t>тельности. Данное явление характерно для всех регионов Российской Фед</w:t>
      </w:r>
      <w:r w:rsidRPr="0086458D">
        <w:rPr>
          <w:sz w:val="28"/>
          <w:szCs w:val="28"/>
        </w:rPr>
        <w:t>е</w:t>
      </w:r>
      <w:r w:rsidRPr="0086458D">
        <w:rPr>
          <w:sz w:val="28"/>
          <w:szCs w:val="28"/>
        </w:rPr>
        <w:t>рации.</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 xml:space="preserve">В отраслевой структуре индивидуальных </w:t>
      </w:r>
      <w:r w:rsidRPr="0051507D">
        <w:rPr>
          <w:sz w:val="28"/>
          <w:szCs w:val="28"/>
        </w:rPr>
        <w:t>предпринимателей наибольший удельный вес приходится на оптовую</w:t>
      </w:r>
      <w:r>
        <w:rPr>
          <w:sz w:val="28"/>
          <w:szCs w:val="28"/>
        </w:rPr>
        <w:t xml:space="preserve"> и розничную торговлю, ремонт автотранспортных средств, мотоциклов, бытовых изделий и предм</w:t>
      </w:r>
      <w:r>
        <w:rPr>
          <w:sz w:val="28"/>
          <w:szCs w:val="28"/>
        </w:rPr>
        <w:t>е</w:t>
      </w:r>
      <w:r>
        <w:rPr>
          <w:sz w:val="28"/>
          <w:szCs w:val="28"/>
        </w:rPr>
        <w:t>тов личного пользователя (далее – торговля и ремонт) - 44,6%, или 5439 единиц в 2015 году (таблица 1). Причина такой популярности торговли и ремонта среди предпринимателей в том, что это быстро окупаемый бизнес, не связанный с серьезными рисками, с довольно легко прогнозируемым п</w:t>
      </w:r>
      <w:r>
        <w:rPr>
          <w:sz w:val="28"/>
          <w:szCs w:val="28"/>
        </w:rPr>
        <w:t>о</w:t>
      </w:r>
      <w:r>
        <w:rPr>
          <w:sz w:val="28"/>
          <w:szCs w:val="28"/>
        </w:rPr>
        <w:t>ведением потребителей.</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Необходимо отметить рост количества крестьянско-фермерских х</w:t>
      </w:r>
      <w:r>
        <w:rPr>
          <w:sz w:val="28"/>
          <w:szCs w:val="28"/>
        </w:rPr>
        <w:t>о</w:t>
      </w:r>
      <w:r>
        <w:rPr>
          <w:sz w:val="28"/>
          <w:szCs w:val="28"/>
        </w:rPr>
        <w:t xml:space="preserve">зяйств в 2015 году </w:t>
      </w:r>
      <w:r w:rsidRPr="00A9491F">
        <w:rPr>
          <w:sz w:val="28"/>
          <w:szCs w:val="28"/>
        </w:rPr>
        <w:t>на 11,1% к уровню 2011 года (</w:t>
      </w:r>
      <w:r>
        <w:rPr>
          <w:sz w:val="28"/>
          <w:szCs w:val="28"/>
        </w:rPr>
        <w:t>таблица 6).</w:t>
      </w:r>
    </w:p>
    <w:p w:rsidR="004F2F9D" w:rsidRDefault="004F2F9D" w:rsidP="00F83323">
      <w:pPr>
        <w:spacing w:after="0" w:line="240" w:lineRule="auto"/>
        <w:jc w:val="center"/>
        <w:rPr>
          <w:rFonts w:ascii="Times New Roman" w:hAnsi="Times New Roman"/>
          <w:sz w:val="20"/>
          <w:szCs w:val="20"/>
        </w:rPr>
      </w:pPr>
    </w:p>
    <w:p w:rsidR="004F2F9D" w:rsidRPr="001C3DB3" w:rsidRDefault="004F2F9D" w:rsidP="00EA1330">
      <w:pPr>
        <w:spacing w:after="0" w:line="240" w:lineRule="auto"/>
        <w:jc w:val="right"/>
        <w:rPr>
          <w:rFonts w:ascii="Times New Roman" w:hAnsi="Times New Roman"/>
          <w:sz w:val="20"/>
          <w:szCs w:val="20"/>
        </w:rPr>
      </w:pPr>
      <w:r>
        <w:rPr>
          <w:rFonts w:ascii="Times New Roman" w:hAnsi="Times New Roman"/>
          <w:sz w:val="20"/>
          <w:szCs w:val="20"/>
        </w:rPr>
        <w:t xml:space="preserve">                                                                                                                                                          Таблица</w:t>
      </w:r>
      <w:r w:rsidRPr="001C3DB3">
        <w:rPr>
          <w:rFonts w:ascii="Times New Roman" w:hAnsi="Times New Roman"/>
          <w:sz w:val="20"/>
          <w:szCs w:val="20"/>
        </w:rPr>
        <w:t xml:space="preserve"> 6</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Количество крестьянско-фермерских хозяйств в Камчатском крае</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по видам экономической деятельности</w:t>
      </w:r>
    </w:p>
    <w:p w:rsidR="004F2F9D" w:rsidRPr="001C3DB3" w:rsidRDefault="004F2F9D" w:rsidP="0016413F">
      <w:pPr>
        <w:spacing w:after="0" w:line="240" w:lineRule="auto"/>
        <w:jc w:val="right"/>
        <w:rPr>
          <w:rFonts w:ascii="Times New Roman" w:hAnsi="Times New Roman"/>
          <w:sz w:val="20"/>
          <w:szCs w:val="20"/>
        </w:rPr>
      </w:pPr>
      <w:r w:rsidRPr="001C3DB3">
        <w:rPr>
          <w:rFonts w:ascii="Times New Roman" w:hAnsi="Times New Roman"/>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080"/>
        <w:gridCol w:w="900"/>
        <w:gridCol w:w="1260"/>
        <w:gridCol w:w="900"/>
      </w:tblGrid>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2011</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2015</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Всего крестьянско-фермерских хозяйств:</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 xml:space="preserve"> 225</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226</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223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250</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в том числе по видам деятельности</w:t>
            </w:r>
          </w:p>
        </w:tc>
        <w:tc>
          <w:tcPr>
            <w:tcW w:w="1080" w:type="dxa"/>
          </w:tcPr>
          <w:p w:rsidR="004F2F9D" w:rsidRPr="001C3DB3" w:rsidRDefault="004F2F9D" w:rsidP="00054198">
            <w:pPr>
              <w:spacing w:after="0" w:line="240" w:lineRule="auto"/>
              <w:jc w:val="center"/>
              <w:rPr>
                <w:rFonts w:ascii="Times New Roman" w:hAnsi="Times New Roman"/>
                <w:sz w:val="20"/>
              </w:rPr>
            </w:pPr>
          </w:p>
        </w:tc>
        <w:tc>
          <w:tcPr>
            <w:tcW w:w="108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Сельское хозяйство, охота и лесное хозя</w:t>
            </w:r>
            <w:r w:rsidRPr="001C3DB3">
              <w:rPr>
                <w:rFonts w:ascii="Times New Roman" w:hAnsi="Times New Roman"/>
                <w:sz w:val="20"/>
                <w:szCs w:val="23"/>
              </w:rPr>
              <w:t>й</w:t>
            </w:r>
            <w:r w:rsidRPr="001C3DB3">
              <w:rPr>
                <w:rFonts w:ascii="Times New Roman" w:hAnsi="Times New Roman"/>
                <w:sz w:val="20"/>
                <w:szCs w:val="23"/>
              </w:rPr>
              <w:t>ство</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215</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216</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190</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211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239</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Рыболовство, рыбоводство</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Добыча полезных ископаемых</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Обрабатывающие производства</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Строительство</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Оптовая и розничная торговля: ремонт авт</w:t>
            </w:r>
            <w:r w:rsidRPr="001C3DB3">
              <w:rPr>
                <w:rFonts w:ascii="Times New Roman" w:hAnsi="Times New Roman"/>
                <w:sz w:val="20"/>
                <w:szCs w:val="23"/>
              </w:rPr>
              <w:t>о</w:t>
            </w:r>
            <w:r w:rsidRPr="001C3DB3">
              <w:rPr>
                <w:rFonts w:ascii="Times New Roman" w:hAnsi="Times New Roman"/>
                <w:sz w:val="20"/>
                <w:szCs w:val="23"/>
              </w:rPr>
              <w:t>транспортных средств, мотоциклов, быт</w:t>
            </w:r>
            <w:r w:rsidRPr="001C3DB3">
              <w:rPr>
                <w:rFonts w:ascii="Times New Roman" w:hAnsi="Times New Roman"/>
                <w:sz w:val="20"/>
                <w:szCs w:val="23"/>
              </w:rPr>
              <w:t>о</w:t>
            </w:r>
            <w:r w:rsidRPr="001C3DB3">
              <w:rPr>
                <w:rFonts w:ascii="Times New Roman" w:hAnsi="Times New Roman"/>
                <w:sz w:val="20"/>
                <w:szCs w:val="23"/>
              </w:rPr>
              <w:t>вых изделий и предметов личного пользов</w:t>
            </w:r>
            <w:r w:rsidRPr="001C3DB3">
              <w:rPr>
                <w:rFonts w:ascii="Times New Roman" w:hAnsi="Times New Roman"/>
                <w:sz w:val="20"/>
                <w:szCs w:val="23"/>
              </w:rPr>
              <w:t>а</w:t>
            </w:r>
            <w:r w:rsidRPr="001C3DB3">
              <w:rPr>
                <w:rFonts w:ascii="Times New Roman" w:hAnsi="Times New Roman"/>
                <w:sz w:val="20"/>
                <w:szCs w:val="23"/>
              </w:rPr>
              <w:t>ния</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Гостиницы и рестораны</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 xml:space="preserve">Транспорт и связь </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Финансовая деятельность</w:t>
            </w:r>
          </w:p>
        </w:tc>
        <w:tc>
          <w:tcPr>
            <w:tcW w:w="1080"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c>
          <w:tcPr>
            <w:tcW w:w="126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Операции с недвижимым имуществом, аренда и предоставление услуг</w:t>
            </w:r>
          </w:p>
        </w:tc>
        <w:tc>
          <w:tcPr>
            <w:tcW w:w="1080"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c>
          <w:tcPr>
            <w:tcW w:w="126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Предоставление прочих коммунальных, с</w:t>
            </w:r>
            <w:r w:rsidRPr="001C3DB3">
              <w:rPr>
                <w:rFonts w:ascii="Times New Roman" w:hAnsi="Times New Roman"/>
                <w:sz w:val="20"/>
                <w:szCs w:val="23"/>
              </w:rPr>
              <w:t>о</w:t>
            </w:r>
            <w:r w:rsidRPr="001C3DB3">
              <w:rPr>
                <w:rFonts w:ascii="Times New Roman" w:hAnsi="Times New Roman"/>
                <w:sz w:val="20"/>
                <w:szCs w:val="23"/>
              </w:rPr>
              <w:t>циальных и персональных услуг</w:t>
            </w:r>
          </w:p>
        </w:tc>
        <w:tc>
          <w:tcPr>
            <w:tcW w:w="1080"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c>
          <w:tcPr>
            <w:tcW w:w="126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r>
    </w:tbl>
    <w:p w:rsidR="00BC65EE" w:rsidRDefault="00BC65EE" w:rsidP="00671FCB">
      <w:pPr>
        <w:spacing w:after="0" w:line="240" w:lineRule="auto"/>
        <w:jc w:val="both"/>
        <w:rPr>
          <w:rFonts w:ascii="Times New Roman" w:hAnsi="Times New Roman"/>
          <w:sz w:val="20"/>
          <w:szCs w:val="20"/>
        </w:rPr>
      </w:pPr>
    </w:p>
    <w:p w:rsidR="00BC65EE" w:rsidRDefault="00BC65EE" w:rsidP="00671FCB">
      <w:pPr>
        <w:spacing w:after="0" w:line="240" w:lineRule="auto"/>
        <w:jc w:val="both"/>
        <w:rPr>
          <w:rFonts w:ascii="Times New Roman" w:hAnsi="Times New Roman"/>
          <w:sz w:val="20"/>
          <w:szCs w:val="20"/>
        </w:rPr>
      </w:pPr>
    </w:p>
    <w:p w:rsidR="004F2F9D" w:rsidRPr="00834A58" w:rsidRDefault="004F2F9D" w:rsidP="00C37657">
      <w:pPr>
        <w:pStyle w:val="a3"/>
        <w:numPr>
          <w:ilvl w:val="1"/>
          <w:numId w:val="10"/>
        </w:numPr>
        <w:tabs>
          <w:tab w:val="left" w:pos="142"/>
        </w:tabs>
        <w:spacing w:after="120" w:line="240" w:lineRule="auto"/>
        <w:ind w:left="0" w:firstLine="709"/>
        <w:jc w:val="both"/>
        <w:rPr>
          <w:rFonts w:ascii="Times New Roman" w:hAnsi="Times New Roman"/>
          <w:b/>
          <w:sz w:val="28"/>
          <w:szCs w:val="28"/>
        </w:rPr>
      </w:pPr>
      <w:r w:rsidRPr="00DE5379">
        <w:rPr>
          <w:rFonts w:ascii="Times New Roman" w:hAnsi="Times New Roman"/>
          <w:b/>
          <w:sz w:val="28"/>
          <w:szCs w:val="28"/>
        </w:rPr>
        <w:t>Оценка с использованием имеющихся данных междунаро</w:t>
      </w:r>
      <w:r w:rsidRPr="00DE5379">
        <w:rPr>
          <w:rFonts w:ascii="Times New Roman" w:hAnsi="Times New Roman"/>
          <w:b/>
          <w:sz w:val="28"/>
          <w:szCs w:val="28"/>
        </w:rPr>
        <w:t>д</w:t>
      </w:r>
      <w:r w:rsidRPr="00DE5379">
        <w:rPr>
          <w:rFonts w:ascii="Times New Roman" w:hAnsi="Times New Roman"/>
          <w:b/>
          <w:sz w:val="28"/>
          <w:szCs w:val="28"/>
        </w:rPr>
        <w:t>ных рейтингов, характеризующих состояние конкуренции в субъекте Российской Федерации</w:t>
      </w:r>
    </w:p>
    <w:p w:rsidR="00BC65EE" w:rsidRDefault="004F2F9D" w:rsidP="0016413F">
      <w:pPr>
        <w:spacing w:after="0" w:line="240" w:lineRule="auto"/>
        <w:ind w:firstLine="709"/>
        <w:contextualSpacing/>
        <w:jc w:val="both"/>
        <w:rPr>
          <w:rFonts w:ascii="Times New Roman" w:hAnsi="Times New Roman"/>
          <w:sz w:val="28"/>
          <w:szCs w:val="28"/>
          <w:shd w:val="clear" w:color="auto" w:fill="FFFFFF"/>
        </w:rPr>
      </w:pPr>
      <w:r w:rsidRPr="003D56D9">
        <w:rPr>
          <w:rFonts w:ascii="Times New Roman" w:hAnsi="Times New Roman"/>
          <w:sz w:val="28"/>
          <w:szCs w:val="28"/>
        </w:rPr>
        <w:t xml:space="preserve">Начиная с 2006 года </w:t>
      </w:r>
      <w:r>
        <w:rPr>
          <w:rFonts w:ascii="Times New Roman" w:hAnsi="Times New Roman"/>
          <w:sz w:val="28"/>
          <w:szCs w:val="28"/>
        </w:rPr>
        <w:t>н</w:t>
      </w:r>
      <w:r w:rsidRPr="003D56D9">
        <w:rPr>
          <w:rFonts w:ascii="Times New Roman" w:hAnsi="Times New Roman"/>
          <w:sz w:val="28"/>
          <w:szCs w:val="28"/>
          <w:shd w:val="clear" w:color="auto" w:fill="FFFFFF"/>
        </w:rPr>
        <w:t>екоммерческ</w:t>
      </w:r>
      <w:r>
        <w:rPr>
          <w:rFonts w:ascii="Times New Roman" w:hAnsi="Times New Roman"/>
          <w:sz w:val="28"/>
          <w:szCs w:val="28"/>
          <w:shd w:val="clear" w:color="auto" w:fill="FFFFFF"/>
        </w:rPr>
        <w:t>им</w:t>
      </w:r>
      <w:r w:rsidRPr="003D56D9">
        <w:rPr>
          <w:rFonts w:ascii="Times New Roman" w:hAnsi="Times New Roman"/>
          <w:sz w:val="28"/>
          <w:szCs w:val="28"/>
          <w:shd w:val="clear" w:color="auto" w:fill="FFFFFF"/>
        </w:rPr>
        <w:t xml:space="preserve"> партнерство</w:t>
      </w:r>
      <w:r>
        <w:rPr>
          <w:rFonts w:ascii="Times New Roman" w:hAnsi="Times New Roman"/>
          <w:sz w:val="28"/>
          <w:szCs w:val="28"/>
          <w:shd w:val="clear" w:color="auto" w:fill="FFFFFF"/>
        </w:rPr>
        <w:t xml:space="preserve">м </w:t>
      </w:r>
      <w:r w:rsidRPr="003D56D9">
        <w:rPr>
          <w:rFonts w:ascii="Times New Roman" w:hAnsi="Times New Roman"/>
          <w:sz w:val="28"/>
          <w:szCs w:val="28"/>
          <w:shd w:val="clear" w:color="auto" w:fill="FFFFFF"/>
        </w:rPr>
        <w:t>«Национальная ассоциация участников электронной торговли»</w:t>
      </w:r>
      <w:r>
        <w:rPr>
          <w:rFonts w:ascii="Times New Roman" w:hAnsi="Times New Roman"/>
          <w:sz w:val="28"/>
          <w:szCs w:val="28"/>
          <w:shd w:val="clear" w:color="auto" w:fill="FFFFFF"/>
        </w:rPr>
        <w:t xml:space="preserve"> при поддержке Министе</w:t>
      </w:r>
      <w:r>
        <w:rPr>
          <w:rFonts w:ascii="Times New Roman" w:hAnsi="Times New Roman"/>
          <w:sz w:val="28"/>
          <w:szCs w:val="28"/>
          <w:shd w:val="clear" w:color="auto" w:fill="FFFFFF"/>
        </w:rPr>
        <w:t>р</w:t>
      </w:r>
      <w:r>
        <w:rPr>
          <w:rFonts w:ascii="Times New Roman" w:hAnsi="Times New Roman"/>
          <w:sz w:val="28"/>
          <w:szCs w:val="28"/>
          <w:shd w:val="clear" w:color="auto" w:fill="FFFFFF"/>
        </w:rPr>
        <w:t>ства экономического развития Российской Федерации, Счетной палаты Ро</w:t>
      </w:r>
      <w:r>
        <w:rPr>
          <w:rFonts w:ascii="Times New Roman" w:hAnsi="Times New Roman"/>
          <w:sz w:val="28"/>
          <w:szCs w:val="28"/>
          <w:shd w:val="clear" w:color="auto" w:fill="FFFFFF"/>
        </w:rPr>
        <w:t>с</w:t>
      </w:r>
      <w:r>
        <w:rPr>
          <w:rFonts w:ascii="Times New Roman" w:hAnsi="Times New Roman"/>
          <w:sz w:val="28"/>
          <w:szCs w:val="28"/>
          <w:shd w:val="clear" w:color="auto" w:fill="FFFFFF"/>
        </w:rPr>
        <w:t>сийской Федерации и Федеральной антимонопольной службы проводится Национальный рейтинг прозрачности закупок. По результатам такого ре</w:t>
      </w:r>
      <w:r>
        <w:rPr>
          <w:rFonts w:ascii="Times New Roman" w:hAnsi="Times New Roman"/>
          <w:sz w:val="28"/>
          <w:szCs w:val="28"/>
          <w:shd w:val="clear" w:color="auto" w:fill="FFFFFF"/>
        </w:rPr>
        <w:t>й</w:t>
      </w:r>
      <w:r>
        <w:rPr>
          <w:rFonts w:ascii="Times New Roman" w:hAnsi="Times New Roman"/>
          <w:sz w:val="28"/>
          <w:szCs w:val="28"/>
          <w:shd w:val="clear" w:color="auto" w:fill="FFFFFF"/>
        </w:rPr>
        <w:lastRenderedPageBreak/>
        <w:t>тинга за 2015 год Камчатский край занимает 24 место в рейтинге заказчиков регионального уровня и имеет статус зака</w:t>
      </w:r>
      <w:r w:rsidR="0016413F">
        <w:rPr>
          <w:rFonts w:ascii="Times New Roman" w:hAnsi="Times New Roman"/>
          <w:sz w:val="28"/>
          <w:szCs w:val="28"/>
          <w:shd w:val="clear" w:color="auto" w:fill="FFFFFF"/>
        </w:rPr>
        <w:t xml:space="preserve">зчика с высокой прозрачностью. </w:t>
      </w:r>
    </w:p>
    <w:p w:rsidR="00BE255C" w:rsidRDefault="00BE255C" w:rsidP="00834A58">
      <w:pPr>
        <w:spacing w:after="0" w:line="240" w:lineRule="auto"/>
        <w:ind w:firstLine="709"/>
        <w:contextualSpacing/>
        <w:jc w:val="both"/>
        <w:rPr>
          <w:rFonts w:ascii="Times New Roman" w:hAnsi="Times New Roman"/>
          <w:sz w:val="28"/>
          <w:szCs w:val="28"/>
          <w:shd w:val="clear" w:color="auto" w:fill="FFFFFF"/>
        </w:rPr>
      </w:pPr>
    </w:p>
    <w:p w:rsidR="004F2F9D" w:rsidRPr="000C726E" w:rsidRDefault="004F2F9D" w:rsidP="003212CA">
      <w:pPr>
        <w:spacing w:after="0"/>
        <w:ind w:firstLine="709"/>
        <w:jc w:val="right"/>
        <w:rPr>
          <w:rFonts w:ascii="Times New Roman" w:hAnsi="Times New Roman"/>
          <w:sz w:val="20"/>
          <w:szCs w:val="20"/>
          <w:shd w:val="clear" w:color="auto" w:fill="FFFFFF"/>
        </w:rPr>
      </w:pPr>
      <w:r w:rsidRPr="000C726E">
        <w:rPr>
          <w:rFonts w:ascii="Times New Roman" w:hAnsi="Times New Roman"/>
          <w:sz w:val="20"/>
          <w:szCs w:val="20"/>
          <w:shd w:val="clear" w:color="auto" w:fill="FFFFFF"/>
        </w:rPr>
        <w:t xml:space="preserve">Таблица </w:t>
      </w:r>
      <w:r w:rsidR="004F2FDE">
        <w:rPr>
          <w:rFonts w:ascii="Times New Roman" w:hAnsi="Times New Roman"/>
          <w:sz w:val="20"/>
          <w:szCs w:val="20"/>
          <w:shd w:val="clear" w:color="auto" w:fill="FFFFFF"/>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4521"/>
        <w:gridCol w:w="4235"/>
      </w:tblGrid>
      <w:tr w:rsidR="004F2F9D" w:rsidRPr="00470CC8" w:rsidTr="00470CC8">
        <w:tc>
          <w:tcPr>
            <w:tcW w:w="9464" w:type="dxa"/>
            <w:gridSpan w:val="3"/>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Заказчики регионального уровня с высокой прозрачностью</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 п/п</w:t>
            </w:r>
          </w:p>
        </w:tc>
        <w:tc>
          <w:tcPr>
            <w:tcW w:w="4536"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Субъект Российской Федерации</w:t>
            </w:r>
          </w:p>
        </w:tc>
        <w:tc>
          <w:tcPr>
            <w:tcW w:w="4253" w:type="dxa"/>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Баллы</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13</w:t>
            </w:r>
          </w:p>
        </w:tc>
        <w:tc>
          <w:tcPr>
            <w:tcW w:w="4536" w:type="dxa"/>
          </w:tcPr>
          <w:p w:rsidR="004F2F9D" w:rsidRPr="00470CC8" w:rsidRDefault="004F2F9D" w:rsidP="00470CC8">
            <w:pPr>
              <w:spacing w:after="0" w:line="240" w:lineRule="auto"/>
              <w:jc w:val="both"/>
              <w:rPr>
                <w:rFonts w:ascii="Times New Roman" w:hAnsi="Times New Roman"/>
                <w:sz w:val="20"/>
                <w:szCs w:val="20"/>
                <w:lang w:eastAsia="ru-RU"/>
              </w:rPr>
            </w:pPr>
            <w:r w:rsidRPr="00470CC8">
              <w:rPr>
                <w:rFonts w:ascii="Times New Roman" w:hAnsi="Times New Roman"/>
                <w:sz w:val="20"/>
                <w:szCs w:val="20"/>
                <w:lang w:eastAsia="ru-RU"/>
              </w:rPr>
              <w:t>Воронежская область</w:t>
            </w:r>
          </w:p>
        </w:tc>
        <w:tc>
          <w:tcPr>
            <w:tcW w:w="4253" w:type="dxa"/>
          </w:tcPr>
          <w:p w:rsidR="004F2F9D" w:rsidRPr="00470CC8" w:rsidRDefault="004F2F9D" w:rsidP="00470CC8">
            <w:pPr>
              <w:spacing w:after="0" w:line="240" w:lineRule="auto"/>
              <w:jc w:val="center"/>
              <w:rPr>
                <w:rFonts w:ascii="Times New Roman" w:hAnsi="Times New Roman"/>
                <w:sz w:val="20"/>
                <w:szCs w:val="20"/>
                <w:lang w:eastAsia="ru-RU"/>
              </w:rPr>
            </w:pPr>
            <w:r w:rsidRPr="00470CC8">
              <w:rPr>
                <w:rFonts w:ascii="Times New Roman" w:hAnsi="Times New Roman"/>
                <w:sz w:val="20"/>
                <w:szCs w:val="20"/>
                <w:lang w:eastAsia="ru-RU"/>
              </w:rPr>
              <w:t>4 726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14</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Ростовская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4 704</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Новосибирская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4 689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Курганская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4 682</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Тамбовская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4 641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Архангельская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4 630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Республика Хакасия</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4 620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Брянская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4 611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21</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Магаданская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4 557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Оренбургская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4 477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23</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Саратовская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4 433</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24</w:t>
            </w:r>
          </w:p>
        </w:tc>
        <w:tc>
          <w:tcPr>
            <w:tcW w:w="4536" w:type="dxa"/>
          </w:tcPr>
          <w:p w:rsidR="004F2F9D" w:rsidRPr="00470CC8" w:rsidRDefault="004F2F9D" w:rsidP="00470CC8">
            <w:pPr>
              <w:spacing w:after="0" w:line="240" w:lineRule="auto"/>
              <w:jc w:val="both"/>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Камчатский край</w:t>
            </w:r>
          </w:p>
        </w:tc>
        <w:tc>
          <w:tcPr>
            <w:tcW w:w="4253" w:type="dxa"/>
          </w:tcPr>
          <w:p w:rsidR="004F2F9D" w:rsidRPr="00470CC8" w:rsidRDefault="004F2F9D" w:rsidP="00470CC8">
            <w:pPr>
              <w:spacing w:after="0" w:line="240" w:lineRule="auto"/>
              <w:jc w:val="center"/>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4 421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Калужская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4 387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Кировская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4 357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Чеченская Республика</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4 346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Республика Мордовия</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4 328</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Смоленская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4 322</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Владимирская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4 318</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31</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Удмуртская Республика</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4 303</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Ярославская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4 292</w:t>
            </w:r>
          </w:p>
        </w:tc>
      </w:tr>
    </w:tbl>
    <w:p w:rsidR="004F2F9D" w:rsidRPr="000C726E" w:rsidRDefault="004F2F9D" w:rsidP="00671FCB">
      <w:pPr>
        <w:spacing w:after="0"/>
        <w:ind w:firstLine="709"/>
        <w:jc w:val="both"/>
        <w:rPr>
          <w:rFonts w:ascii="Times New Roman" w:hAnsi="Times New Roman"/>
          <w:sz w:val="20"/>
          <w:szCs w:val="20"/>
          <w:shd w:val="clear" w:color="auto" w:fill="FFFFFF"/>
        </w:rPr>
      </w:pPr>
    </w:p>
    <w:p w:rsidR="004F2F9D" w:rsidRPr="00A9491F" w:rsidRDefault="004F2F9D" w:rsidP="003212CA">
      <w:pPr>
        <w:spacing w:after="0" w:line="240" w:lineRule="auto"/>
        <w:ind w:firstLine="709"/>
        <w:contextualSpacing/>
        <w:jc w:val="both"/>
        <w:rPr>
          <w:rFonts w:ascii="Times New Roman" w:hAnsi="Times New Roman"/>
          <w:sz w:val="28"/>
          <w:szCs w:val="28"/>
          <w:shd w:val="clear" w:color="auto" w:fill="FFFFFF"/>
        </w:rPr>
      </w:pPr>
      <w:r w:rsidRPr="00A9491F">
        <w:rPr>
          <w:rFonts w:ascii="Times New Roman" w:hAnsi="Times New Roman"/>
          <w:sz w:val="28"/>
          <w:szCs w:val="28"/>
          <w:shd w:val="clear" w:color="auto" w:fill="FFFFFF"/>
        </w:rPr>
        <w:t>Административный центр Камчатского края – город Петропавловск-Камчатский – по результатам рейтинга занимает место со статусом заказч</w:t>
      </w:r>
      <w:r w:rsidRPr="00A9491F">
        <w:rPr>
          <w:rFonts w:ascii="Times New Roman" w:hAnsi="Times New Roman"/>
          <w:sz w:val="28"/>
          <w:szCs w:val="28"/>
          <w:shd w:val="clear" w:color="auto" w:fill="FFFFFF"/>
        </w:rPr>
        <w:t>и</w:t>
      </w:r>
      <w:r w:rsidRPr="00A9491F">
        <w:rPr>
          <w:rFonts w:ascii="Times New Roman" w:hAnsi="Times New Roman"/>
          <w:sz w:val="28"/>
          <w:szCs w:val="28"/>
          <w:shd w:val="clear" w:color="auto" w:fill="FFFFFF"/>
        </w:rPr>
        <w:t>ка муниципального уровня с высокой прозрачностью.</w:t>
      </w:r>
    </w:p>
    <w:p w:rsidR="004F2F9D" w:rsidRPr="000C726E" w:rsidRDefault="004F2F9D" w:rsidP="003212CA">
      <w:pPr>
        <w:spacing w:after="0"/>
        <w:ind w:firstLine="709"/>
        <w:jc w:val="right"/>
        <w:rPr>
          <w:rFonts w:ascii="Times New Roman" w:hAnsi="Times New Roman"/>
          <w:sz w:val="20"/>
          <w:szCs w:val="20"/>
          <w:shd w:val="clear" w:color="auto" w:fill="FFFFFF"/>
        </w:rPr>
      </w:pPr>
      <w:r>
        <w:rPr>
          <w:rFonts w:ascii="Times New Roman" w:hAnsi="Times New Roman"/>
          <w:sz w:val="20"/>
          <w:szCs w:val="20"/>
          <w:shd w:val="clear" w:color="auto" w:fill="FFFFFF"/>
        </w:rPr>
        <w:t xml:space="preserve">Таблица </w:t>
      </w:r>
      <w:r w:rsidR="004F2FDE">
        <w:rPr>
          <w:rFonts w:ascii="Times New Roman" w:hAnsi="Times New Roman"/>
          <w:sz w:val="20"/>
          <w:szCs w:val="20"/>
          <w:shd w:val="clear" w:color="auto" w:fill="FFFFFF"/>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4521"/>
        <w:gridCol w:w="4235"/>
      </w:tblGrid>
      <w:tr w:rsidR="004F2F9D" w:rsidRPr="00470CC8" w:rsidTr="00470CC8">
        <w:tc>
          <w:tcPr>
            <w:tcW w:w="9464" w:type="dxa"/>
            <w:gridSpan w:val="3"/>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Заказчики муниципального уровня с высокой прозрачностью</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 п/п</w:t>
            </w:r>
          </w:p>
        </w:tc>
        <w:tc>
          <w:tcPr>
            <w:tcW w:w="4536"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Муниципальное образование</w:t>
            </w:r>
          </w:p>
        </w:tc>
        <w:tc>
          <w:tcPr>
            <w:tcW w:w="4253" w:type="dxa"/>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Баллы</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Магадан</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4 440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Йошкар-Ола</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4 395</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Тверь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4 373</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Рязань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4 339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Пермь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4 320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Владимир</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4 286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21</w:t>
            </w:r>
          </w:p>
        </w:tc>
        <w:tc>
          <w:tcPr>
            <w:tcW w:w="4536" w:type="dxa"/>
          </w:tcPr>
          <w:p w:rsidR="004F2F9D" w:rsidRPr="00470CC8" w:rsidRDefault="004F2F9D" w:rsidP="00470CC8">
            <w:pPr>
              <w:spacing w:after="0" w:line="240" w:lineRule="auto"/>
              <w:jc w:val="both"/>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МО г. Петропавловск-Камчатский</w:t>
            </w:r>
          </w:p>
        </w:tc>
        <w:tc>
          <w:tcPr>
            <w:tcW w:w="4253" w:type="dxa"/>
          </w:tcPr>
          <w:p w:rsidR="004F2F9D" w:rsidRPr="00470CC8" w:rsidRDefault="004F2F9D" w:rsidP="00470CC8">
            <w:pPr>
              <w:spacing w:after="0" w:line="240" w:lineRule="auto"/>
              <w:jc w:val="center"/>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4 269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Сочи</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4 256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23</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Тольятти</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4 217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24</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Ульяновск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4 211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Новосибирск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4 198</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Нижний Новгород</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4 187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Улан-Удэ</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4 186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Ижевск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4 182</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Майкоп</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4 174</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Смоленск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4 169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31</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Владивосток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4 167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Барнаул</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4 160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33</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Ростов-на-Дону</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4 150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34</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Брянск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4 149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Кемерово</w:t>
            </w:r>
          </w:p>
        </w:tc>
        <w:tc>
          <w:tcPr>
            <w:tcW w:w="4253" w:type="dxa"/>
          </w:tcPr>
          <w:p w:rsidR="004F2F9D" w:rsidRPr="00470CC8" w:rsidRDefault="00EA1330" w:rsidP="00EA1330">
            <w:pPr>
              <w:pStyle w:val="a3"/>
              <w:spacing w:after="0" w:line="240" w:lineRule="auto"/>
              <w:ind w:left="0"/>
              <w:jc w:val="center"/>
              <w:rPr>
                <w:rFonts w:ascii="Times New Roman" w:hAnsi="Times New Roman"/>
                <w:color w:val="191919"/>
                <w:sz w:val="20"/>
                <w:szCs w:val="20"/>
                <w:lang w:eastAsia="ru-RU"/>
              </w:rPr>
            </w:pPr>
            <w:r>
              <w:rPr>
                <w:rFonts w:ascii="Times New Roman" w:hAnsi="Times New Roman"/>
                <w:color w:val="191919"/>
                <w:sz w:val="20"/>
                <w:szCs w:val="20"/>
                <w:lang w:eastAsia="ru-RU"/>
              </w:rPr>
              <w:t>4 143</w:t>
            </w:r>
          </w:p>
        </w:tc>
      </w:tr>
    </w:tbl>
    <w:p w:rsidR="004F2F9D" w:rsidRDefault="004F2F9D" w:rsidP="00671FCB">
      <w:pPr>
        <w:pStyle w:val="a3"/>
        <w:tabs>
          <w:tab w:val="left" w:pos="142"/>
        </w:tabs>
        <w:spacing w:after="120" w:line="240" w:lineRule="auto"/>
        <w:ind w:left="0"/>
        <w:jc w:val="both"/>
        <w:rPr>
          <w:rFonts w:ascii="Times New Roman" w:hAnsi="Times New Roman"/>
          <w:sz w:val="28"/>
          <w:szCs w:val="28"/>
        </w:rPr>
      </w:pPr>
    </w:p>
    <w:p w:rsidR="004F2F9D" w:rsidRDefault="004F2F9D" w:rsidP="00C37657">
      <w:pPr>
        <w:pStyle w:val="a3"/>
        <w:numPr>
          <w:ilvl w:val="1"/>
          <w:numId w:val="10"/>
        </w:numPr>
        <w:spacing w:line="240" w:lineRule="auto"/>
        <w:ind w:left="0" w:firstLine="851"/>
        <w:jc w:val="both"/>
        <w:rPr>
          <w:rFonts w:ascii="Times New Roman" w:hAnsi="Times New Roman"/>
          <w:b/>
          <w:sz w:val="28"/>
          <w:szCs w:val="28"/>
        </w:rPr>
      </w:pPr>
      <w:r w:rsidRPr="008D2D08">
        <w:rPr>
          <w:rFonts w:ascii="Times New Roman" w:hAnsi="Times New Roman"/>
          <w:b/>
          <w:sz w:val="28"/>
          <w:szCs w:val="28"/>
        </w:rPr>
        <w:lastRenderedPageBreak/>
        <w:t>Результаты мониторинга состояния и развития конкурен</w:t>
      </w:r>
      <w:r w:rsidRPr="008D2D08">
        <w:rPr>
          <w:rFonts w:ascii="Times New Roman" w:hAnsi="Times New Roman"/>
          <w:b/>
          <w:sz w:val="28"/>
          <w:szCs w:val="28"/>
        </w:rPr>
        <w:t>т</w:t>
      </w:r>
      <w:r w:rsidRPr="008D2D08">
        <w:rPr>
          <w:rFonts w:ascii="Times New Roman" w:hAnsi="Times New Roman"/>
          <w:b/>
          <w:sz w:val="28"/>
          <w:szCs w:val="28"/>
        </w:rPr>
        <w:t>ной среды на приоритетных и социально значимых рынках Камча</w:t>
      </w:r>
      <w:r w:rsidRPr="008D2D08">
        <w:rPr>
          <w:rFonts w:ascii="Times New Roman" w:hAnsi="Times New Roman"/>
          <w:b/>
          <w:sz w:val="28"/>
          <w:szCs w:val="28"/>
        </w:rPr>
        <w:t>т</w:t>
      </w:r>
      <w:r w:rsidRPr="008D2D08">
        <w:rPr>
          <w:rFonts w:ascii="Times New Roman" w:hAnsi="Times New Roman"/>
          <w:b/>
          <w:sz w:val="28"/>
          <w:szCs w:val="28"/>
        </w:rPr>
        <w:t>ского края</w:t>
      </w:r>
    </w:p>
    <w:p w:rsidR="004F2F9D" w:rsidRPr="00AB1223" w:rsidRDefault="004F2F9D" w:rsidP="00A9491F">
      <w:pPr>
        <w:pStyle w:val="a3"/>
        <w:spacing w:line="240" w:lineRule="auto"/>
        <w:ind w:left="0" w:firstLine="709"/>
        <w:jc w:val="both"/>
        <w:rPr>
          <w:rFonts w:ascii="Times New Roman" w:hAnsi="Times New Roman"/>
          <w:bCs/>
          <w:kern w:val="28"/>
          <w:sz w:val="28"/>
          <w:szCs w:val="28"/>
        </w:rPr>
      </w:pPr>
      <w:r w:rsidRPr="00AB1223">
        <w:rPr>
          <w:rFonts w:ascii="Times New Roman" w:hAnsi="Times New Roman"/>
          <w:sz w:val="28"/>
          <w:szCs w:val="28"/>
        </w:rPr>
        <w:t>Начиная с 2014 года Стандарт в инициативном порядке внедряется на территории Камчатского края</w:t>
      </w:r>
      <w:r w:rsidR="00BE255C">
        <w:rPr>
          <w:rFonts w:ascii="Times New Roman" w:hAnsi="Times New Roman"/>
          <w:sz w:val="28"/>
          <w:szCs w:val="28"/>
        </w:rPr>
        <w:t>.</w:t>
      </w:r>
      <w:r w:rsidRPr="00AB1223">
        <w:rPr>
          <w:rFonts w:ascii="Times New Roman" w:hAnsi="Times New Roman"/>
          <w:sz w:val="28"/>
          <w:szCs w:val="28"/>
        </w:rPr>
        <w:t xml:space="preserve"> </w:t>
      </w:r>
      <w:r w:rsidR="00BE255C">
        <w:rPr>
          <w:rFonts w:ascii="Times New Roman" w:hAnsi="Times New Roman"/>
          <w:sz w:val="28"/>
          <w:szCs w:val="28"/>
        </w:rPr>
        <w:t>В</w:t>
      </w:r>
      <w:r w:rsidRPr="00AB1223">
        <w:rPr>
          <w:rFonts w:ascii="Times New Roman" w:hAnsi="Times New Roman"/>
          <w:kern w:val="28"/>
          <w:sz w:val="28"/>
          <w:szCs w:val="28"/>
        </w:rPr>
        <w:t xml:space="preserve"> 2014 году Министерством экономического развития, предпринимательства и торговли Камчатского края (далее - упо</w:t>
      </w:r>
      <w:r w:rsidRPr="00AB1223">
        <w:rPr>
          <w:rFonts w:ascii="Times New Roman" w:hAnsi="Times New Roman"/>
          <w:kern w:val="28"/>
          <w:sz w:val="28"/>
          <w:szCs w:val="28"/>
        </w:rPr>
        <w:t>л</w:t>
      </w:r>
      <w:r w:rsidRPr="00AB1223">
        <w:rPr>
          <w:rFonts w:ascii="Times New Roman" w:hAnsi="Times New Roman"/>
          <w:kern w:val="28"/>
          <w:sz w:val="28"/>
          <w:szCs w:val="28"/>
        </w:rPr>
        <w:t>номоченный орган) организован предварительный мониторинг</w:t>
      </w:r>
      <w:r>
        <w:rPr>
          <w:rFonts w:ascii="Times New Roman" w:hAnsi="Times New Roman"/>
          <w:kern w:val="28"/>
          <w:sz w:val="28"/>
          <w:szCs w:val="28"/>
        </w:rPr>
        <w:t>,</w:t>
      </w:r>
      <w:r w:rsidRPr="00AB1223">
        <w:rPr>
          <w:rFonts w:ascii="Times New Roman" w:hAnsi="Times New Roman"/>
          <w:kern w:val="28"/>
          <w:sz w:val="28"/>
          <w:szCs w:val="28"/>
        </w:rPr>
        <w:t xml:space="preserve"> включа</w:t>
      </w:r>
      <w:r w:rsidRPr="00AB1223">
        <w:rPr>
          <w:rFonts w:ascii="Times New Roman" w:hAnsi="Times New Roman"/>
          <w:kern w:val="28"/>
          <w:sz w:val="28"/>
          <w:szCs w:val="28"/>
        </w:rPr>
        <w:t>ю</w:t>
      </w:r>
      <w:r w:rsidRPr="00AB1223">
        <w:rPr>
          <w:rFonts w:ascii="Times New Roman" w:hAnsi="Times New Roman"/>
          <w:kern w:val="28"/>
          <w:sz w:val="28"/>
          <w:szCs w:val="28"/>
        </w:rPr>
        <w:t xml:space="preserve">щий опрос предпринимателей </w:t>
      </w:r>
      <w:r w:rsidRPr="00AB1223">
        <w:rPr>
          <w:rFonts w:ascii="Times New Roman" w:hAnsi="Times New Roman"/>
          <w:bCs/>
          <w:kern w:val="28"/>
          <w:sz w:val="28"/>
          <w:szCs w:val="28"/>
        </w:rPr>
        <w:t>для определения административных барьеров и оценки состояния и развития конкурентной среды на рынках товаров и услуг. В целях привлечения к проводимому анкетированию информация об исследовании направлялась общественным объединениям предпринимат</w:t>
      </w:r>
      <w:r w:rsidRPr="00AB1223">
        <w:rPr>
          <w:rFonts w:ascii="Times New Roman" w:hAnsi="Times New Roman"/>
          <w:bCs/>
          <w:kern w:val="28"/>
          <w:sz w:val="28"/>
          <w:szCs w:val="28"/>
        </w:rPr>
        <w:t>е</w:t>
      </w:r>
      <w:r w:rsidRPr="00AB1223">
        <w:rPr>
          <w:rFonts w:ascii="Times New Roman" w:hAnsi="Times New Roman"/>
          <w:bCs/>
          <w:kern w:val="28"/>
          <w:sz w:val="28"/>
          <w:szCs w:val="28"/>
        </w:rPr>
        <w:t>лей в Камчатском крае, членам коллегиального органа по развитию конк</w:t>
      </w:r>
      <w:r w:rsidRPr="00AB1223">
        <w:rPr>
          <w:rFonts w:ascii="Times New Roman" w:hAnsi="Times New Roman"/>
          <w:bCs/>
          <w:kern w:val="28"/>
          <w:sz w:val="28"/>
          <w:szCs w:val="28"/>
        </w:rPr>
        <w:t>у</w:t>
      </w:r>
      <w:r w:rsidRPr="00AB1223">
        <w:rPr>
          <w:rFonts w:ascii="Times New Roman" w:hAnsi="Times New Roman"/>
          <w:bCs/>
          <w:kern w:val="28"/>
          <w:sz w:val="28"/>
          <w:szCs w:val="28"/>
        </w:rPr>
        <w:t>ренции, руководителям исполнительных органов государс</w:t>
      </w:r>
      <w:r>
        <w:rPr>
          <w:rFonts w:ascii="Times New Roman" w:hAnsi="Times New Roman"/>
          <w:bCs/>
          <w:kern w:val="28"/>
          <w:sz w:val="28"/>
          <w:szCs w:val="28"/>
        </w:rPr>
        <w:t>твенной власти в Камчатском крае для проведения опросов предпринимателей в курируемой сфере</w:t>
      </w:r>
      <w:r w:rsidRPr="00AB1223">
        <w:rPr>
          <w:rFonts w:ascii="Times New Roman" w:hAnsi="Times New Roman"/>
          <w:bCs/>
          <w:kern w:val="28"/>
          <w:sz w:val="28"/>
          <w:szCs w:val="28"/>
        </w:rPr>
        <w:t>.</w:t>
      </w:r>
    </w:p>
    <w:p w:rsidR="004F2F9D" w:rsidRDefault="004F2F9D" w:rsidP="00A9491F">
      <w:pPr>
        <w:pStyle w:val="a3"/>
        <w:spacing w:line="240" w:lineRule="auto"/>
        <w:ind w:left="0" w:firstLine="709"/>
        <w:jc w:val="both"/>
        <w:rPr>
          <w:rFonts w:ascii="Times New Roman" w:hAnsi="Times New Roman"/>
          <w:bCs/>
          <w:kern w:val="28"/>
          <w:sz w:val="28"/>
          <w:szCs w:val="28"/>
        </w:rPr>
      </w:pPr>
      <w:r>
        <w:rPr>
          <w:rFonts w:ascii="Times New Roman" w:hAnsi="Times New Roman"/>
          <w:bCs/>
          <w:kern w:val="28"/>
          <w:sz w:val="28"/>
          <w:szCs w:val="28"/>
        </w:rPr>
        <w:t>По результатам Мониторинга сформирован перечень приоритетных и социально значимых рынков  для содействия развитию конкуренции в Ка</w:t>
      </w:r>
      <w:r>
        <w:rPr>
          <w:rFonts w:ascii="Times New Roman" w:hAnsi="Times New Roman"/>
          <w:bCs/>
          <w:kern w:val="28"/>
          <w:sz w:val="28"/>
          <w:szCs w:val="28"/>
        </w:rPr>
        <w:t>м</w:t>
      </w:r>
      <w:r>
        <w:rPr>
          <w:rFonts w:ascii="Times New Roman" w:hAnsi="Times New Roman"/>
          <w:bCs/>
          <w:kern w:val="28"/>
          <w:sz w:val="28"/>
          <w:szCs w:val="28"/>
        </w:rPr>
        <w:t xml:space="preserve">чатском крае (далее – Перечень). </w:t>
      </w:r>
    </w:p>
    <w:p w:rsidR="004F2F9D" w:rsidRDefault="004F2F9D" w:rsidP="00A9491F">
      <w:pPr>
        <w:pStyle w:val="a3"/>
        <w:spacing w:line="240" w:lineRule="auto"/>
        <w:ind w:left="0" w:firstLine="709"/>
        <w:jc w:val="both"/>
        <w:rPr>
          <w:rFonts w:ascii="Times New Roman" w:hAnsi="Times New Roman"/>
          <w:bCs/>
          <w:kern w:val="28"/>
          <w:sz w:val="28"/>
          <w:szCs w:val="28"/>
        </w:rPr>
      </w:pPr>
      <w:r w:rsidRPr="00AB1223">
        <w:rPr>
          <w:rFonts w:ascii="Times New Roman" w:hAnsi="Times New Roman"/>
          <w:bCs/>
          <w:kern w:val="28"/>
          <w:sz w:val="28"/>
          <w:szCs w:val="28"/>
        </w:rPr>
        <w:t>В 2015 году</w:t>
      </w:r>
      <w:r>
        <w:rPr>
          <w:rFonts w:ascii="Times New Roman" w:hAnsi="Times New Roman"/>
          <w:bCs/>
          <w:kern w:val="28"/>
          <w:sz w:val="28"/>
          <w:szCs w:val="28"/>
        </w:rPr>
        <w:t xml:space="preserve"> </w:t>
      </w:r>
      <w:r w:rsidR="00F30B5C">
        <w:rPr>
          <w:rFonts w:ascii="Times New Roman" w:hAnsi="Times New Roman"/>
          <w:bCs/>
          <w:kern w:val="28"/>
          <w:sz w:val="28"/>
          <w:szCs w:val="28"/>
        </w:rPr>
        <w:t xml:space="preserve">проведение </w:t>
      </w:r>
      <w:r>
        <w:rPr>
          <w:rFonts w:ascii="Times New Roman" w:hAnsi="Times New Roman"/>
          <w:bCs/>
          <w:kern w:val="28"/>
          <w:sz w:val="28"/>
          <w:szCs w:val="28"/>
        </w:rPr>
        <w:t>Мониторинг</w:t>
      </w:r>
      <w:r w:rsidR="00F30B5C">
        <w:rPr>
          <w:rFonts w:ascii="Times New Roman" w:hAnsi="Times New Roman"/>
          <w:bCs/>
          <w:kern w:val="28"/>
          <w:sz w:val="28"/>
          <w:szCs w:val="28"/>
        </w:rPr>
        <w:t>а</w:t>
      </w:r>
      <w:r>
        <w:rPr>
          <w:rFonts w:ascii="Times New Roman" w:hAnsi="Times New Roman"/>
          <w:bCs/>
          <w:kern w:val="28"/>
          <w:sz w:val="28"/>
          <w:szCs w:val="28"/>
        </w:rPr>
        <w:t xml:space="preserve"> </w:t>
      </w:r>
      <w:r w:rsidR="00F30B5C">
        <w:rPr>
          <w:rFonts w:ascii="Times New Roman" w:hAnsi="Times New Roman"/>
          <w:bCs/>
          <w:kern w:val="28"/>
          <w:sz w:val="28"/>
          <w:szCs w:val="28"/>
        </w:rPr>
        <w:t>организовано по следующим направле</w:t>
      </w:r>
      <w:r>
        <w:rPr>
          <w:rFonts w:ascii="Times New Roman" w:hAnsi="Times New Roman"/>
          <w:bCs/>
          <w:kern w:val="28"/>
          <w:sz w:val="28"/>
          <w:szCs w:val="28"/>
        </w:rPr>
        <w:t>ниям:</w:t>
      </w:r>
    </w:p>
    <w:p w:rsidR="004F2F9D" w:rsidRPr="00EA1330" w:rsidRDefault="004F2F9D" w:rsidP="00A9491F">
      <w:pPr>
        <w:pStyle w:val="a3"/>
        <w:spacing w:line="240" w:lineRule="auto"/>
        <w:ind w:left="0" w:firstLine="709"/>
        <w:jc w:val="both"/>
        <w:rPr>
          <w:rFonts w:ascii="Times New Roman" w:hAnsi="Times New Roman"/>
          <w:bCs/>
          <w:sz w:val="28"/>
          <w:szCs w:val="28"/>
        </w:rPr>
      </w:pPr>
      <w:r>
        <w:rPr>
          <w:rFonts w:ascii="Times New Roman" w:hAnsi="Times New Roman"/>
          <w:bCs/>
          <w:kern w:val="28"/>
          <w:sz w:val="28"/>
          <w:szCs w:val="28"/>
        </w:rPr>
        <w:t>1)</w:t>
      </w:r>
      <w:r w:rsidR="00A51230">
        <w:rPr>
          <w:rFonts w:ascii="Times New Roman" w:hAnsi="Times New Roman"/>
          <w:bCs/>
          <w:kern w:val="28"/>
          <w:sz w:val="28"/>
          <w:szCs w:val="28"/>
        </w:rPr>
        <w:t xml:space="preserve"> </w:t>
      </w:r>
      <w:r w:rsidRPr="00AB1223">
        <w:rPr>
          <w:rFonts w:ascii="Times New Roman" w:hAnsi="Times New Roman"/>
          <w:bCs/>
          <w:sz w:val="28"/>
          <w:szCs w:val="28"/>
        </w:rPr>
        <w:t>мониторинг административных барьеров и оценки состояния ко</w:t>
      </w:r>
      <w:r w:rsidRPr="00AB1223">
        <w:rPr>
          <w:rFonts w:ascii="Times New Roman" w:hAnsi="Times New Roman"/>
          <w:bCs/>
          <w:sz w:val="28"/>
          <w:szCs w:val="28"/>
        </w:rPr>
        <w:t>н</w:t>
      </w:r>
      <w:r w:rsidRPr="00AB1223">
        <w:rPr>
          <w:rFonts w:ascii="Times New Roman" w:hAnsi="Times New Roman"/>
          <w:bCs/>
          <w:sz w:val="28"/>
          <w:szCs w:val="28"/>
        </w:rPr>
        <w:t>курентной среды на рынках товаров и услуг региона субъектами предпр</w:t>
      </w:r>
      <w:r w:rsidRPr="00AB1223">
        <w:rPr>
          <w:rFonts w:ascii="Times New Roman" w:hAnsi="Times New Roman"/>
          <w:bCs/>
          <w:sz w:val="28"/>
          <w:szCs w:val="28"/>
        </w:rPr>
        <w:t>и</w:t>
      </w:r>
      <w:r w:rsidRPr="00AB1223">
        <w:rPr>
          <w:rFonts w:ascii="Times New Roman" w:hAnsi="Times New Roman"/>
          <w:bCs/>
          <w:sz w:val="28"/>
          <w:szCs w:val="28"/>
        </w:rPr>
        <w:t>нимательской деятельности</w:t>
      </w:r>
      <w:r>
        <w:rPr>
          <w:rFonts w:ascii="Times New Roman" w:hAnsi="Times New Roman"/>
          <w:bCs/>
          <w:sz w:val="28"/>
          <w:szCs w:val="28"/>
        </w:rPr>
        <w:t xml:space="preserve"> проведен в </w:t>
      </w:r>
      <w:r w:rsidRPr="00BB4FD2">
        <w:rPr>
          <w:rFonts w:ascii="Times New Roman" w:hAnsi="Times New Roman"/>
          <w:bCs/>
          <w:sz w:val="28"/>
          <w:szCs w:val="28"/>
        </w:rPr>
        <w:t>соответствии с планом проведения Мониторинга, утвержденн</w:t>
      </w:r>
      <w:r>
        <w:rPr>
          <w:rFonts w:ascii="Times New Roman" w:hAnsi="Times New Roman"/>
          <w:bCs/>
          <w:sz w:val="28"/>
          <w:szCs w:val="28"/>
        </w:rPr>
        <w:t>ым</w:t>
      </w:r>
      <w:r w:rsidRPr="00BB4FD2">
        <w:rPr>
          <w:rFonts w:ascii="Times New Roman" w:hAnsi="Times New Roman"/>
          <w:bCs/>
          <w:sz w:val="28"/>
          <w:szCs w:val="28"/>
        </w:rPr>
        <w:t xml:space="preserve"> коллегиальным органом по развитию конк</w:t>
      </w:r>
      <w:r w:rsidRPr="00BB4FD2">
        <w:rPr>
          <w:rFonts w:ascii="Times New Roman" w:hAnsi="Times New Roman"/>
          <w:bCs/>
          <w:sz w:val="28"/>
          <w:szCs w:val="28"/>
        </w:rPr>
        <w:t>у</w:t>
      </w:r>
      <w:r w:rsidRPr="00BB4FD2">
        <w:rPr>
          <w:rFonts w:ascii="Times New Roman" w:hAnsi="Times New Roman"/>
          <w:bCs/>
          <w:sz w:val="28"/>
          <w:szCs w:val="28"/>
        </w:rPr>
        <w:t>ренции в Камчатском крае.</w:t>
      </w:r>
      <w:r w:rsidR="006570BE">
        <w:rPr>
          <w:rFonts w:ascii="Times New Roman" w:hAnsi="Times New Roman"/>
          <w:bCs/>
          <w:sz w:val="28"/>
          <w:szCs w:val="28"/>
        </w:rPr>
        <w:t xml:space="preserve"> </w:t>
      </w:r>
      <w:r>
        <w:rPr>
          <w:rFonts w:ascii="Times New Roman" w:hAnsi="Times New Roman"/>
          <w:bCs/>
          <w:sz w:val="28"/>
          <w:szCs w:val="28"/>
        </w:rPr>
        <w:t>Данный мониторинг проведен</w:t>
      </w:r>
      <w:r w:rsidRPr="00BB4FD2">
        <w:rPr>
          <w:rFonts w:ascii="Times New Roman" w:hAnsi="Times New Roman"/>
          <w:bCs/>
          <w:sz w:val="28"/>
          <w:szCs w:val="28"/>
        </w:rPr>
        <w:t xml:space="preserve"> исполнительными органами государственной власти по Камчатскому краю</w:t>
      </w:r>
      <w:r>
        <w:rPr>
          <w:rFonts w:ascii="Times New Roman" w:hAnsi="Times New Roman"/>
          <w:bCs/>
          <w:sz w:val="28"/>
          <w:szCs w:val="28"/>
        </w:rPr>
        <w:t xml:space="preserve"> путем анкетиров</w:t>
      </w:r>
      <w:r>
        <w:rPr>
          <w:rFonts w:ascii="Times New Roman" w:hAnsi="Times New Roman"/>
          <w:bCs/>
          <w:sz w:val="28"/>
          <w:szCs w:val="28"/>
        </w:rPr>
        <w:t>а</w:t>
      </w:r>
      <w:r>
        <w:rPr>
          <w:rFonts w:ascii="Times New Roman" w:hAnsi="Times New Roman"/>
          <w:bCs/>
          <w:sz w:val="28"/>
          <w:szCs w:val="28"/>
        </w:rPr>
        <w:t xml:space="preserve">ния субъектов предпринимательской деятельности </w:t>
      </w:r>
      <w:r w:rsidR="00F30B5C">
        <w:rPr>
          <w:rFonts w:ascii="Times New Roman" w:hAnsi="Times New Roman"/>
          <w:bCs/>
          <w:sz w:val="28"/>
          <w:szCs w:val="28"/>
        </w:rPr>
        <w:t>в курируемой</w:t>
      </w:r>
      <w:r>
        <w:rPr>
          <w:rFonts w:ascii="Times New Roman" w:hAnsi="Times New Roman"/>
          <w:bCs/>
          <w:sz w:val="28"/>
          <w:szCs w:val="28"/>
        </w:rPr>
        <w:t xml:space="preserve"> отр</w:t>
      </w:r>
      <w:r w:rsidR="00F30B5C">
        <w:rPr>
          <w:rFonts w:ascii="Times New Roman" w:hAnsi="Times New Roman"/>
          <w:bCs/>
          <w:sz w:val="28"/>
          <w:szCs w:val="28"/>
        </w:rPr>
        <w:t>а</w:t>
      </w:r>
      <w:r>
        <w:rPr>
          <w:rFonts w:ascii="Times New Roman" w:hAnsi="Times New Roman"/>
          <w:bCs/>
          <w:sz w:val="28"/>
          <w:szCs w:val="28"/>
        </w:rPr>
        <w:t xml:space="preserve">сли </w:t>
      </w:r>
      <w:r w:rsidRPr="00BB4FD2">
        <w:rPr>
          <w:rFonts w:ascii="Times New Roman" w:hAnsi="Times New Roman"/>
          <w:bCs/>
          <w:sz w:val="28"/>
          <w:szCs w:val="28"/>
        </w:rPr>
        <w:t>в связи с тем, что по каждому рын</w:t>
      </w:r>
      <w:r>
        <w:rPr>
          <w:rFonts w:ascii="Times New Roman" w:hAnsi="Times New Roman"/>
          <w:bCs/>
          <w:sz w:val="28"/>
          <w:szCs w:val="28"/>
        </w:rPr>
        <w:t>ку</w:t>
      </w:r>
      <w:r w:rsidR="006570BE">
        <w:rPr>
          <w:rFonts w:ascii="Times New Roman" w:hAnsi="Times New Roman"/>
          <w:bCs/>
          <w:sz w:val="28"/>
          <w:szCs w:val="28"/>
        </w:rPr>
        <w:t>,</w:t>
      </w:r>
      <w:r>
        <w:rPr>
          <w:rFonts w:ascii="Times New Roman" w:hAnsi="Times New Roman"/>
          <w:bCs/>
          <w:sz w:val="28"/>
          <w:szCs w:val="28"/>
        </w:rPr>
        <w:t xml:space="preserve"> </w:t>
      </w:r>
      <w:r w:rsidRPr="00BB4FD2">
        <w:rPr>
          <w:rFonts w:ascii="Times New Roman" w:hAnsi="Times New Roman"/>
          <w:bCs/>
          <w:sz w:val="28"/>
          <w:szCs w:val="28"/>
        </w:rPr>
        <w:t xml:space="preserve">вошедшему в </w:t>
      </w:r>
      <w:r>
        <w:rPr>
          <w:rFonts w:ascii="Times New Roman" w:hAnsi="Times New Roman"/>
          <w:bCs/>
          <w:sz w:val="28"/>
          <w:szCs w:val="28"/>
        </w:rPr>
        <w:t>П</w:t>
      </w:r>
      <w:r w:rsidRPr="00BB4FD2">
        <w:rPr>
          <w:rFonts w:ascii="Times New Roman" w:hAnsi="Times New Roman"/>
          <w:bCs/>
          <w:sz w:val="28"/>
          <w:szCs w:val="28"/>
        </w:rPr>
        <w:t>еречень</w:t>
      </w:r>
      <w:r w:rsidR="006570BE">
        <w:rPr>
          <w:rFonts w:ascii="Times New Roman" w:hAnsi="Times New Roman"/>
          <w:bCs/>
          <w:sz w:val="28"/>
          <w:szCs w:val="28"/>
        </w:rPr>
        <w:t>,</w:t>
      </w:r>
      <w:r w:rsidRPr="00BB4FD2">
        <w:rPr>
          <w:rFonts w:ascii="Times New Roman" w:hAnsi="Times New Roman"/>
          <w:bCs/>
          <w:sz w:val="28"/>
          <w:szCs w:val="28"/>
        </w:rPr>
        <w:t xml:space="preserve"> необходимо было пров</w:t>
      </w:r>
      <w:r>
        <w:rPr>
          <w:rFonts w:ascii="Times New Roman" w:hAnsi="Times New Roman"/>
          <w:bCs/>
          <w:sz w:val="28"/>
          <w:szCs w:val="28"/>
        </w:rPr>
        <w:t>ести</w:t>
      </w:r>
      <w:r w:rsidRPr="00BB4FD2">
        <w:rPr>
          <w:rFonts w:ascii="Times New Roman" w:hAnsi="Times New Roman"/>
          <w:bCs/>
          <w:sz w:val="28"/>
          <w:szCs w:val="28"/>
        </w:rPr>
        <w:t xml:space="preserve"> анализ состояния рынка, выяв</w:t>
      </w:r>
      <w:r>
        <w:rPr>
          <w:rFonts w:ascii="Times New Roman" w:hAnsi="Times New Roman"/>
          <w:bCs/>
          <w:sz w:val="28"/>
          <w:szCs w:val="28"/>
        </w:rPr>
        <w:t>ить</w:t>
      </w:r>
      <w:r w:rsidR="00B6040E">
        <w:rPr>
          <w:rFonts w:ascii="Times New Roman" w:hAnsi="Times New Roman"/>
          <w:bCs/>
          <w:sz w:val="28"/>
          <w:szCs w:val="28"/>
        </w:rPr>
        <w:t xml:space="preserve"> </w:t>
      </w:r>
      <w:r>
        <w:rPr>
          <w:rFonts w:ascii="Times New Roman" w:hAnsi="Times New Roman"/>
          <w:bCs/>
          <w:sz w:val="28"/>
          <w:szCs w:val="28"/>
        </w:rPr>
        <w:t xml:space="preserve">наличие (отсутствие) </w:t>
      </w:r>
      <w:r w:rsidRPr="00BB4FD2">
        <w:rPr>
          <w:rFonts w:ascii="Times New Roman" w:hAnsi="Times New Roman"/>
          <w:bCs/>
          <w:sz w:val="28"/>
          <w:szCs w:val="28"/>
        </w:rPr>
        <w:t>а</w:t>
      </w:r>
      <w:r w:rsidRPr="00BB4FD2">
        <w:rPr>
          <w:rFonts w:ascii="Times New Roman" w:hAnsi="Times New Roman"/>
          <w:bCs/>
          <w:sz w:val="28"/>
          <w:szCs w:val="28"/>
        </w:rPr>
        <w:t>д</w:t>
      </w:r>
      <w:r w:rsidRPr="00BB4FD2">
        <w:rPr>
          <w:rFonts w:ascii="Times New Roman" w:hAnsi="Times New Roman"/>
          <w:bCs/>
          <w:sz w:val="28"/>
          <w:szCs w:val="28"/>
        </w:rPr>
        <w:t>министративны</w:t>
      </w:r>
      <w:r w:rsidR="00F30B5C">
        <w:rPr>
          <w:rFonts w:ascii="Times New Roman" w:hAnsi="Times New Roman"/>
          <w:bCs/>
          <w:sz w:val="28"/>
          <w:szCs w:val="28"/>
        </w:rPr>
        <w:t>х</w:t>
      </w:r>
      <w:r w:rsidRPr="00BB4FD2">
        <w:rPr>
          <w:rFonts w:ascii="Times New Roman" w:hAnsi="Times New Roman"/>
          <w:bCs/>
          <w:sz w:val="28"/>
          <w:szCs w:val="28"/>
        </w:rPr>
        <w:t xml:space="preserve"> барьер</w:t>
      </w:r>
      <w:r w:rsidR="00F30B5C">
        <w:rPr>
          <w:rFonts w:ascii="Times New Roman" w:hAnsi="Times New Roman"/>
          <w:bCs/>
          <w:sz w:val="28"/>
          <w:szCs w:val="28"/>
        </w:rPr>
        <w:t>ов</w:t>
      </w:r>
      <w:r>
        <w:rPr>
          <w:rFonts w:ascii="Times New Roman" w:hAnsi="Times New Roman"/>
          <w:bCs/>
          <w:sz w:val="28"/>
          <w:szCs w:val="28"/>
        </w:rPr>
        <w:t xml:space="preserve">, </w:t>
      </w:r>
      <w:r w:rsidRPr="00BB4FD2">
        <w:rPr>
          <w:rFonts w:ascii="Times New Roman" w:hAnsi="Times New Roman"/>
          <w:bCs/>
          <w:sz w:val="28"/>
          <w:szCs w:val="28"/>
        </w:rPr>
        <w:t xml:space="preserve">выработать </w:t>
      </w:r>
      <w:r w:rsidR="00F30B5C">
        <w:rPr>
          <w:rFonts w:ascii="Times New Roman" w:hAnsi="Times New Roman"/>
          <w:bCs/>
          <w:sz w:val="28"/>
          <w:szCs w:val="28"/>
        </w:rPr>
        <w:t>предложения</w:t>
      </w:r>
      <w:r w:rsidRPr="00BB4FD2">
        <w:rPr>
          <w:rFonts w:ascii="Times New Roman" w:hAnsi="Times New Roman"/>
          <w:bCs/>
          <w:sz w:val="28"/>
          <w:szCs w:val="28"/>
        </w:rPr>
        <w:t xml:space="preserve"> по улучшению конк</w:t>
      </w:r>
      <w:r w:rsidRPr="00BB4FD2">
        <w:rPr>
          <w:rFonts w:ascii="Times New Roman" w:hAnsi="Times New Roman"/>
          <w:bCs/>
          <w:sz w:val="28"/>
          <w:szCs w:val="28"/>
        </w:rPr>
        <w:t>у</w:t>
      </w:r>
      <w:r w:rsidRPr="00BB4FD2">
        <w:rPr>
          <w:rFonts w:ascii="Times New Roman" w:hAnsi="Times New Roman"/>
          <w:bCs/>
          <w:sz w:val="28"/>
          <w:szCs w:val="28"/>
        </w:rPr>
        <w:t>рентной среды</w:t>
      </w:r>
      <w:r w:rsidR="00F30B5C">
        <w:rPr>
          <w:rFonts w:ascii="Times New Roman" w:hAnsi="Times New Roman"/>
          <w:bCs/>
          <w:sz w:val="28"/>
          <w:szCs w:val="28"/>
        </w:rPr>
        <w:t>;</w:t>
      </w:r>
    </w:p>
    <w:p w:rsidR="004F2F9D" w:rsidRPr="00AB1223" w:rsidRDefault="004F2F9D" w:rsidP="00A9491F">
      <w:pPr>
        <w:pStyle w:val="a3"/>
        <w:spacing w:line="240" w:lineRule="auto"/>
        <w:ind w:left="0" w:firstLine="709"/>
        <w:jc w:val="both"/>
        <w:rPr>
          <w:rFonts w:ascii="Times New Roman" w:hAnsi="Times New Roman"/>
          <w:sz w:val="28"/>
          <w:szCs w:val="28"/>
        </w:rPr>
      </w:pPr>
      <w:r>
        <w:rPr>
          <w:rFonts w:ascii="Times New Roman" w:hAnsi="Times New Roman"/>
          <w:bCs/>
          <w:kern w:val="28"/>
          <w:sz w:val="28"/>
          <w:szCs w:val="28"/>
        </w:rPr>
        <w:t>2) м</w:t>
      </w:r>
      <w:r w:rsidRPr="00AB1223">
        <w:rPr>
          <w:rFonts w:ascii="Times New Roman" w:hAnsi="Times New Roman"/>
          <w:bCs/>
          <w:kern w:val="28"/>
          <w:sz w:val="28"/>
          <w:szCs w:val="28"/>
        </w:rPr>
        <w:t>ониторинг</w:t>
      </w:r>
      <w:r>
        <w:rPr>
          <w:rFonts w:ascii="Times New Roman" w:hAnsi="Times New Roman"/>
          <w:bCs/>
          <w:kern w:val="28"/>
          <w:sz w:val="28"/>
          <w:szCs w:val="28"/>
        </w:rPr>
        <w:t xml:space="preserve"> у</w:t>
      </w:r>
      <w:r w:rsidRPr="00AB1223">
        <w:rPr>
          <w:rFonts w:ascii="Times New Roman" w:hAnsi="Times New Roman"/>
          <w:bCs/>
          <w:kern w:val="28"/>
          <w:sz w:val="28"/>
          <w:szCs w:val="28"/>
        </w:rPr>
        <w:t>довлетворенност</w:t>
      </w:r>
      <w:r w:rsidR="005D5277">
        <w:rPr>
          <w:rFonts w:ascii="Times New Roman" w:hAnsi="Times New Roman"/>
          <w:bCs/>
          <w:kern w:val="28"/>
          <w:sz w:val="28"/>
          <w:szCs w:val="28"/>
        </w:rPr>
        <w:t>и</w:t>
      </w:r>
      <w:r w:rsidRPr="00AB1223">
        <w:rPr>
          <w:rFonts w:ascii="Times New Roman" w:hAnsi="Times New Roman"/>
          <w:bCs/>
          <w:kern w:val="28"/>
          <w:sz w:val="28"/>
          <w:szCs w:val="28"/>
        </w:rPr>
        <w:t xml:space="preserve"> потребителей качеством товаров, услуг и ценовой конкуренцией на рынках Камчатского края</w:t>
      </w:r>
      <w:r>
        <w:rPr>
          <w:rFonts w:ascii="Times New Roman" w:hAnsi="Times New Roman"/>
          <w:bCs/>
          <w:kern w:val="28"/>
          <w:sz w:val="28"/>
          <w:szCs w:val="28"/>
        </w:rPr>
        <w:t>. Данный мон</w:t>
      </w:r>
      <w:r>
        <w:rPr>
          <w:rFonts w:ascii="Times New Roman" w:hAnsi="Times New Roman"/>
          <w:bCs/>
          <w:kern w:val="28"/>
          <w:sz w:val="28"/>
          <w:szCs w:val="28"/>
        </w:rPr>
        <w:t>и</w:t>
      </w:r>
      <w:r>
        <w:rPr>
          <w:rFonts w:ascii="Times New Roman" w:hAnsi="Times New Roman"/>
          <w:bCs/>
          <w:kern w:val="28"/>
          <w:sz w:val="28"/>
          <w:szCs w:val="28"/>
        </w:rPr>
        <w:t>торинг проводился в форме социологического исследования</w:t>
      </w:r>
      <w:r w:rsidRPr="00AB1223">
        <w:rPr>
          <w:rFonts w:ascii="Times New Roman" w:hAnsi="Times New Roman"/>
          <w:sz w:val="28"/>
          <w:szCs w:val="28"/>
        </w:rPr>
        <w:t xml:space="preserve"> на базе инстр</w:t>
      </w:r>
      <w:r w:rsidRPr="00AB1223">
        <w:rPr>
          <w:rFonts w:ascii="Times New Roman" w:hAnsi="Times New Roman"/>
          <w:sz w:val="28"/>
          <w:szCs w:val="28"/>
        </w:rPr>
        <w:t>у</w:t>
      </w:r>
      <w:r w:rsidRPr="00AB1223">
        <w:rPr>
          <w:rFonts w:ascii="Times New Roman" w:hAnsi="Times New Roman"/>
          <w:sz w:val="28"/>
          <w:szCs w:val="28"/>
        </w:rPr>
        <w:t>ментария Аналитического центра при Правительстве Российской Федер</w:t>
      </w:r>
      <w:r w:rsidRPr="00AB1223">
        <w:rPr>
          <w:rFonts w:ascii="Times New Roman" w:hAnsi="Times New Roman"/>
          <w:sz w:val="28"/>
          <w:szCs w:val="28"/>
        </w:rPr>
        <w:t>а</w:t>
      </w:r>
      <w:r w:rsidRPr="00AB1223">
        <w:rPr>
          <w:rFonts w:ascii="Times New Roman" w:hAnsi="Times New Roman"/>
          <w:sz w:val="28"/>
          <w:szCs w:val="28"/>
        </w:rPr>
        <w:t xml:space="preserve">ции ФГБОУ </w:t>
      </w:r>
      <w:r>
        <w:rPr>
          <w:rFonts w:ascii="Times New Roman" w:hAnsi="Times New Roman"/>
          <w:sz w:val="28"/>
          <w:szCs w:val="28"/>
        </w:rPr>
        <w:t xml:space="preserve">ВПО </w:t>
      </w:r>
      <w:r w:rsidRPr="00AB1223">
        <w:rPr>
          <w:rFonts w:ascii="Times New Roman" w:hAnsi="Times New Roman"/>
          <w:sz w:val="28"/>
          <w:szCs w:val="28"/>
        </w:rPr>
        <w:t>«Камчатский государственный технический универс</w:t>
      </w:r>
      <w:r w:rsidRPr="00AB1223">
        <w:rPr>
          <w:rFonts w:ascii="Times New Roman" w:hAnsi="Times New Roman"/>
          <w:sz w:val="28"/>
          <w:szCs w:val="28"/>
        </w:rPr>
        <w:t>и</w:t>
      </w:r>
      <w:r w:rsidRPr="00AB1223">
        <w:rPr>
          <w:rFonts w:ascii="Times New Roman" w:hAnsi="Times New Roman"/>
          <w:sz w:val="28"/>
          <w:szCs w:val="28"/>
        </w:rPr>
        <w:t>тет». Выборочная совокупность респондентов формировалась таким обр</w:t>
      </w:r>
      <w:r w:rsidRPr="00AB1223">
        <w:rPr>
          <w:rFonts w:ascii="Times New Roman" w:hAnsi="Times New Roman"/>
          <w:sz w:val="28"/>
          <w:szCs w:val="28"/>
        </w:rPr>
        <w:t>а</w:t>
      </w:r>
      <w:r w:rsidRPr="00AB1223">
        <w:rPr>
          <w:rFonts w:ascii="Times New Roman" w:hAnsi="Times New Roman"/>
          <w:sz w:val="28"/>
          <w:szCs w:val="28"/>
        </w:rPr>
        <w:t>зом, чтобы максимально обеспечить её репрезентативность и получить наиболее достоверные результаты. Для проведения опроса населения и</w:t>
      </w:r>
      <w:r w:rsidRPr="00AB1223">
        <w:rPr>
          <w:rFonts w:ascii="Times New Roman" w:hAnsi="Times New Roman"/>
          <w:sz w:val="28"/>
          <w:szCs w:val="28"/>
        </w:rPr>
        <w:t>с</w:t>
      </w:r>
      <w:r w:rsidRPr="00AB1223">
        <w:rPr>
          <w:rFonts w:ascii="Times New Roman" w:hAnsi="Times New Roman"/>
          <w:sz w:val="28"/>
          <w:szCs w:val="28"/>
        </w:rPr>
        <w:t>пользовались квотные выборки в соответствии с установленными пропо</w:t>
      </w:r>
      <w:r w:rsidRPr="00AB1223">
        <w:rPr>
          <w:rFonts w:ascii="Times New Roman" w:hAnsi="Times New Roman"/>
          <w:sz w:val="28"/>
          <w:szCs w:val="28"/>
        </w:rPr>
        <w:t>р</w:t>
      </w:r>
      <w:r w:rsidRPr="00AB1223">
        <w:rPr>
          <w:rFonts w:ascii="Times New Roman" w:hAnsi="Times New Roman"/>
          <w:sz w:val="28"/>
          <w:szCs w:val="28"/>
        </w:rPr>
        <w:t>циями респондентов по трем основным социально-демографическим хара</w:t>
      </w:r>
      <w:r w:rsidRPr="00AB1223">
        <w:rPr>
          <w:rFonts w:ascii="Times New Roman" w:hAnsi="Times New Roman"/>
          <w:sz w:val="28"/>
          <w:szCs w:val="28"/>
        </w:rPr>
        <w:t>к</w:t>
      </w:r>
      <w:r w:rsidRPr="00AB1223">
        <w:rPr>
          <w:rFonts w:ascii="Times New Roman" w:hAnsi="Times New Roman"/>
          <w:sz w:val="28"/>
          <w:szCs w:val="28"/>
        </w:rPr>
        <w:t>теристикам: месту проживания, полу и социальному статусу респондентов. Выборочная совокупность разделялась на квоты в соответствии с распред</w:t>
      </w:r>
      <w:r w:rsidRPr="00AB1223">
        <w:rPr>
          <w:rFonts w:ascii="Times New Roman" w:hAnsi="Times New Roman"/>
          <w:sz w:val="28"/>
          <w:szCs w:val="28"/>
        </w:rPr>
        <w:t>е</w:t>
      </w:r>
      <w:r w:rsidRPr="00AB1223">
        <w:rPr>
          <w:rFonts w:ascii="Times New Roman" w:hAnsi="Times New Roman"/>
          <w:sz w:val="28"/>
          <w:szCs w:val="28"/>
        </w:rPr>
        <w:t>лением постоянного населения Камчатского края по городским округам и муниципальным районам, а также в соответствии с его социальным стат</w:t>
      </w:r>
      <w:r w:rsidRPr="00AB1223">
        <w:rPr>
          <w:rFonts w:ascii="Times New Roman" w:hAnsi="Times New Roman"/>
          <w:sz w:val="28"/>
          <w:szCs w:val="28"/>
        </w:rPr>
        <w:t>у</w:t>
      </w:r>
      <w:r w:rsidRPr="00AB1223">
        <w:rPr>
          <w:rFonts w:ascii="Times New Roman" w:hAnsi="Times New Roman"/>
          <w:sz w:val="28"/>
          <w:szCs w:val="28"/>
        </w:rPr>
        <w:lastRenderedPageBreak/>
        <w:t>сом. Такое распределение позволило определить, на каком уровне сущ</w:t>
      </w:r>
      <w:r w:rsidRPr="00AB1223">
        <w:rPr>
          <w:rFonts w:ascii="Times New Roman" w:hAnsi="Times New Roman"/>
          <w:sz w:val="28"/>
          <w:szCs w:val="28"/>
        </w:rPr>
        <w:t>е</w:t>
      </w:r>
      <w:r w:rsidRPr="00AB1223">
        <w:rPr>
          <w:rFonts w:ascii="Times New Roman" w:hAnsi="Times New Roman"/>
          <w:sz w:val="28"/>
          <w:szCs w:val="28"/>
        </w:rPr>
        <w:t>ствует конкретная проблема, выявленная потребителями, а также выявить целевые группы потребителей, на которых ориентированы рынки, требу</w:t>
      </w:r>
      <w:r w:rsidRPr="00AB1223">
        <w:rPr>
          <w:rFonts w:ascii="Times New Roman" w:hAnsi="Times New Roman"/>
          <w:sz w:val="28"/>
          <w:szCs w:val="28"/>
        </w:rPr>
        <w:t>ю</w:t>
      </w:r>
      <w:r w:rsidRPr="00AB1223">
        <w:rPr>
          <w:rFonts w:ascii="Times New Roman" w:hAnsi="Times New Roman"/>
          <w:sz w:val="28"/>
          <w:szCs w:val="28"/>
        </w:rPr>
        <w:t xml:space="preserve">щие содействия развитию конкуренции. </w:t>
      </w:r>
    </w:p>
    <w:p w:rsidR="004F2F9D" w:rsidRPr="00AB1223" w:rsidRDefault="004F2F9D" w:rsidP="00A9491F">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В результате бесповторной квотно-стратифицированной выборки б</w:t>
      </w:r>
      <w:r w:rsidRPr="00AB1223">
        <w:rPr>
          <w:rFonts w:ascii="Times New Roman" w:hAnsi="Times New Roman"/>
          <w:sz w:val="28"/>
          <w:szCs w:val="28"/>
        </w:rPr>
        <w:t>ы</w:t>
      </w:r>
      <w:r w:rsidRPr="00AB1223">
        <w:rPr>
          <w:rFonts w:ascii="Times New Roman" w:hAnsi="Times New Roman"/>
          <w:sz w:val="28"/>
          <w:szCs w:val="28"/>
        </w:rPr>
        <w:t>ло опрошено 720 человек в возрасте от 18 до 72 лет.</w:t>
      </w:r>
    </w:p>
    <w:p w:rsidR="004F2F9D" w:rsidRDefault="004F2F9D" w:rsidP="00A9491F">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География исследования включала Петропавловск-Камчатский горо</w:t>
      </w:r>
      <w:r w:rsidRPr="00AB1223">
        <w:rPr>
          <w:rFonts w:ascii="Times New Roman" w:hAnsi="Times New Roman"/>
          <w:sz w:val="28"/>
          <w:szCs w:val="28"/>
        </w:rPr>
        <w:t>д</w:t>
      </w:r>
      <w:r w:rsidRPr="00AB1223">
        <w:rPr>
          <w:rFonts w:ascii="Times New Roman" w:hAnsi="Times New Roman"/>
          <w:sz w:val="28"/>
          <w:szCs w:val="28"/>
        </w:rPr>
        <w:t>ской округ, города Елизово и Вилючинск, а также Елизовский муниципал</w:t>
      </w:r>
      <w:r w:rsidRPr="00AB1223">
        <w:rPr>
          <w:rFonts w:ascii="Times New Roman" w:hAnsi="Times New Roman"/>
          <w:sz w:val="28"/>
          <w:szCs w:val="28"/>
        </w:rPr>
        <w:t>ь</w:t>
      </w:r>
      <w:r w:rsidRPr="00AB1223">
        <w:rPr>
          <w:rFonts w:ascii="Times New Roman" w:hAnsi="Times New Roman"/>
          <w:sz w:val="28"/>
          <w:szCs w:val="28"/>
        </w:rPr>
        <w:t>ный район.</w:t>
      </w:r>
    </w:p>
    <w:p w:rsidR="004F2F9D" w:rsidRDefault="004F2F9D" w:rsidP="00671FCB">
      <w:pPr>
        <w:pStyle w:val="a3"/>
        <w:tabs>
          <w:tab w:val="left" w:pos="142"/>
        </w:tabs>
        <w:spacing w:after="120" w:line="240" w:lineRule="auto"/>
        <w:ind w:left="0"/>
        <w:jc w:val="both"/>
        <w:rPr>
          <w:rFonts w:ascii="Times New Roman" w:hAnsi="Times New Roman"/>
          <w:sz w:val="28"/>
          <w:szCs w:val="28"/>
        </w:rPr>
      </w:pPr>
    </w:p>
    <w:p w:rsidR="004F2F9D" w:rsidRDefault="004F2F9D" w:rsidP="00F30B5C">
      <w:pPr>
        <w:pStyle w:val="a3"/>
        <w:tabs>
          <w:tab w:val="left" w:pos="142"/>
        </w:tabs>
        <w:spacing w:after="0" w:line="240" w:lineRule="auto"/>
        <w:ind w:left="0" w:firstLine="709"/>
        <w:jc w:val="both"/>
        <w:rPr>
          <w:rFonts w:ascii="Times New Roman" w:hAnsi="Times New Roman"/>
          <w:b/>
          <w:sz w:val="28"/>
          <w:szCs w:val="28"/>
        </w:rPr>
      </w:pPr>
      <w:r w:rsidRPr="008D2D08">
        <w:rPr>
          <w:rFonts w:ascii="Times New Roman" w:hAnsi="Times New Roman"/>
          <w:b/>
          <w:sz w:val="28"/>
          <w:szCs w:val="28"/>
        </w:rPr>
        <w:t xml:space="preserve">1.3.1. Оценка </w:t>
      </w:r>
      <w:r>
        <w:rPr>
          <w:rFonts w:ascii="Times New Roman" w:hAnsi="Times New Roman"/>
          <w:b/>
          <w:sz w:val="28"/>
          <w:szCs w:val="28"/>
        </w:rPr>
        <w:t xml:space="preserve">удовлетворенности потребителей </w:t>
      </w:r>
      <w:r w:rsidRPr="008D2D08">
        <w:rPr>
          <w:rFonts w:ascii="Times New Roman" w:hAnsi="Times New Roman"/>
          <w:b/>
          <w:sz w:val="28"/>
          <w:szCs w:val="28"/>
        </w:rPr>
        <w:t>количеством орг</w:t>
      </w:r>
      <w:r w:rsidRPr="008D2D08">
        <w:rPr>
          <w:rFonts w:ascii="Times New Roman" w:hAnsi="Times New Roman"/>
          <w:b/>
          <w:sz w:val="28"/>
          <w:szCs w:val="28"/>
        </w:rPr>
        <w:t>а</w:t>
      </w:r>
      <w:r w:rsidRPr="008D2D08">
        <w:rPr>
          <w:rFonts w:ascii="Times New Roman" w:hAnsi="Times New Roman"/>
          <w:b/>
          <w:sz w:val="28"/>
          <w:szCs w:val="28"/>
        </w:rPr>
        <w:t>низаций</w:t>
      </w:r>
      <w:r w:rsidR="00940550">
        <w:rPr>
          <w:rFonts w:ascii="Times New Roman" w:hAnsi="Times New Roman"/>
          <w:b/>
          <w:sz w:val="28"/>
          <w:szCs w:val="28"/>
        </w:rPr>
        <w:t>,</w:t>
      </w:r>
      <w:r w:rsidRPr="008D2D08">
        <w:rPr>
          <w:rFonts w:ascii="Times New Roman" w:hAnsi="Times New Roman"/>
          <w:b/>
          <w:sz w:val="28"/>
          <w:szCs w:val="28"/>
        </w:rPr>
        <w:t xml:space="preserve"> предоставляющих товары, работы и услуги на рынках </w:t>
      </w:r>
      <w:r w:rsidR="00B86E6F">
        <w:rPr>
          <w:rFonts w:ascii="Times New Roman" w:hAnsi="Times New Roman"/>
          <w:b/>
          <w:sz w:val="28"/>
          <w:szCs w:val="28"/>
        </w:rPr>
        <w:t>К</w:t>
      </w:r>
      <w:r w:rsidRPr="008D2D08">
        <w:rPr>
          <w:rFonts w:ascii="Times New Roman" w:hAnsi="Times New Roman"/>
          <w:b/>
          <w:sz w:val="28"/>
          <w:szCs w:val="28"/>
        </w:rPr>
        <w:t>а</w:t>
      </w:r>
      <w:r w:rsidRPr="008D2D08">
        <w:rPr>
          <w:rFonts w:ascii="Times New Roman" w:hAnsi="Times New Roman"/>
          <w:b/>
          <w:sz w:val="28"/>
          <w:szCs w:val="28"/>
        </w:rPr>
        <w:t>м</w:t>
      </w:r>
      <w:r w:rsidRPr="008D2D08">
        <w:rPr>
          <w:rFonts w:ascii="Times New Roman" w:hAnsi="Times New Roman"/>
          <w:b/>
          <w:sz w:val="28"/>
          <w:szCs w:val="28"/>
        </w:rPr>
        <w:t xml:space="preserve">чатского края, качеством товаров, работ и услуг и состояния ценовой конкуренции </w:t>
      </w:r>
    </w:p>
    <w:p w:rsidR="004F2F9D" w:rsidRDefault="004F2F9D" w:rsidP="00671FCB">
      <w:pPr>
        <w:autoSpaceDE w:val="0"/>
        <w:autoSpaceDN w:val="0"/>
        <w:adjustRightInd w:val="0"/>
        <w:spacing w:after="0" w:line="240" w:lineRule="auto"/>
        <w:ind w:firstLine="709"/>
        <w:jc w:val="both"/>
        <w:rPr>
          <w:rFonts w:ascii="Times New Roman" w:hAnsi="Times New Roman"/>
          <w:sz w:val="28"/>
          <w:szCs w:val="28"/>
        </w:rPr>
      </w:pPr>
      <w:r w:rsidRPr="001E6590">
        <w:rPr>
          <w:rFonts w:ascii="Times New Roman" w:hAnsi="Times New Roman"/>
          <w:sz w:val="28"/>
          <w:szCs w:val="28"/>
        </w:rPr>
        <w:t xml:space="preserve">По мнению значительной части </w:t>
      </w:r>
      <w:r>
        <w:rPr>
          <w:rFonts w:ascii="Times New Roman" w:hAnsi="Times New Roman"/>
          <w:sz w:val="28"/>
          <w:szCs w:val="28"/>
        </w:rPr>
        <w:t>потребителей товаров, работ и услуг на рынках Камчатского края (далее – потребителей)</w:t>
      </w:r>
      <w:r w:rsidR="00B86E6F">
        <w:rPr>
          <w:rFonts w:ascii="Times New Roman" w:hAnsi="Times New Roman"/>
          <w:sz w:val="28"/>
          <w:szCs w:val="28"/>
        </w:rPr>
        <w:t>,</w:t>
      </w:r>
      <w:r w:rsidRPr="001E6590">
        <w:rPr>
          <w:rFonts w:ascii="Times New Roman" w:hAnsi="Times New Roman"/>
          <w:sz w:val="28"/>
          <w:szCs w:val="28"/>
        </w:rPr>
        <w:t xml:space="preserve"> количество предпри</w:t>
      </w:r>
      <w:r w:rsidRPr="001E6590">
        <w:rPr>
          <w:rFonts w:ascii="Times New Roman" w:hAnsi="Times New Roman"/>
          <w:sz w:val="28"/>
          <w:szCs w:val="28"/>
        </w:rPr>
        <w:t>я</w:t>
      </w:r>
      <w:r w:rsidRPr="001E6590">
        <w:rPr>
          <w:rFonts w:ascii="Times New Roman" w:hAnsi="Times New Roman"/>
          <w:sz w:val="28"/>
          <w:szCs w:val="28"/>
        </w:rPr>
        <w:t xml:space="preserve">тий и организаций на большинстве рынков Камчатского края за последние 3 года либо не изменилось либо увеличилось. </w:t>
      </w:r>
    </w:p>
    <w:p w:rsidR="004F2F9D" w:rsidRDefault="004F2F9D" w:rsidP="003212CA">
      <w:pPr>
        <w:autoSpaceDE w:val="0"/>
        <w:autoSpaceDN w:val="0"/>
        <w:adjustRightInd w:val="0"/>
        <w:spacing w:after="0" w:line="240" w:lineRule="auto"/>
        <w:contextualSpacing/>
        <w:jc w:val="both"/>
        <w:rPr>
          <w:rFonts w:ascii="Times New Roman" w:hAnsi="Times New Roman"/>
          <w:bCs/>
          <w:color w:val="000000"/>
          <w:sz w:val="20"/>
          <w:szCs w:val="20"/>
        </w:rPr>
      </w:pPr>
    </w:p>
    <w:p w:rsidR="004F2F9D" w:rsidRPr="00DE5379" w:rsidRDefault="004F2F9D" w:rsidP="003212CA">
      <w:pPr>
        <w:autoSpaceDE w:val="0"/>
        <w:autoSpaceDN w:val="0"/>
        <w:adjustRightInd w:val="0"/>
        <w:spacing w:after="0" w:line="240" w:lineRule="auto"/>
        <w:contextualSpacing/>
        <w:jc w:val="center"/>
        <w:rPr>
          <w:rFonts w:ascii="Times New Roman" w:hAnsi="Times New Roman"/>
          <w:bCs/>
          <w:color w:val="000000"/>
          <w:sz w:val="20"/>
          <w:szCs w:val="20"/>
        </w:rPr>
      </w:pPr>
      <w:r w:rsidRPr="00DE5379">
        <w:rPr>
          <w:rFonts w:ascii="Times New Roman" w:hAnsi="Times New Roman"/>
          <w:bCs/>
          <w:color w:val="000000"/>
          <w:sz w:val="20"/>
          <w:szCs w:val="20"/>
        </w:rPr>
        <w:t>Оценка населением динамики количества организаций,</w:t>
      </w:r>
    </w:p>
    <w:p w:rsidR="004F2F9D" w:rsidRDefault="004F2F9D" w:rsidP="003212CA">
      <w:pPr>
        <w:autoSpaceDE w:val="0"/>
        <w:autoSpaceDN w:val="0"/>
        <w:adjustRightInd w:val="0"/>
        <w:spacing w:after="0" w:line="240" w:lineRule="auto"/>
        <w:contextualSpacing/>
        <w:jc w:val="center"/>
        <w:rPr>
          <w:rFonts w:ascii="Times New Roman" w:hAnsi="Times New Roman"/>
          <w:bCs/>
          <w:color w:val="000000"/>
          <w:sz w:val="20"/>
          <w:szCs w:val="20"/>
        </w:rPr>
      </w:pPr>
      <w:r w:rsidRPr="00DE5379">
        <w:rPr>
          <w:rFonts w:ascii="Times New Roman" w:hAnsi="Times New Roman"/>
          <w:bCs/>
          <w:color w:val="000000"/>
          <w:sz w:val="20"/>
          <w:szCs w:val="20"/>
        </w:rPr>
        <w:t>предоставляющих товары и услуги на рынках Камчатского края</w:t>
      </w:r>
    </w:p>
    <w:p w:rsidR="004F2F9D" w:rsidRPr="00DE5379" w:rsidRDefault="004F2F9D" w:rsidP="003212CA">
      <w:pPr>
        <w:autoSpaceDE w:val="0"/>
        <w:autoSpaceDN w:val="0"/>
        <w:adjustRightInd w:val="0"/>
        <w:spacing w:after="0" w:line="240" w:lineRule="auto"/>
        <w:ind w:firstLine="709"/>
        <w:jc w:val="right"/>
        <w:rPr>
          <w:rFonts w:ascii="Times New Roman" w:hAnsi="Times New Roman"/>
          <w:sz w:val="20"/>
          <w:szCs w:val="20"/>
        </w:rPr>
      </w:pPr>
      <w:r w:rsidRPr="00DE5379">
        <w:rPr>
          <w:rFonts w:ascii="Times New Roman" w:hAnsi="Times New Roman"/>
          <w:sz w:val="20"/>
          <w:szCs w:val="20"/>
        </w:rPr>
        <w:t xml:space="preserve">Таблица </w:t>
      </w:r>
      <w:r w:rsidR="004F2FDE">
        <w:rPr>
          <w:rFonts w:ascii="Times New Roman" w:hAnsi="Times New Roman"/>
          <w:sz w:val="20"/>
          <w:szCs w:val="20"/>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3"/>
        <w:gridCol w:w="1356"/>
        <w:gridCol w:w="1369"/>
        <w:gridCol w:w="1342"/>
      </w:tblGrid>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374"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Снизилось</w:t>
            </w:r>
          </w:p>
        </w:tc>
        <w:tc>
          <w:tcPr>
            <w:tcW w:w="1372"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Увеличилось</w:t>
            </w:r>
          </w:p>
        </w:tc>
        <w:tc>
          <w:tcPr>
            <w:tcW w:w="1352"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Не измен</w:t>
            </w:r>
            <w:r w:rsidRPr="00470CC8">
              <w:rPr>
                <w:rFonts w:ascii="Times New Roman" w:hAnsi="Times New Roman"/>
                <w:color w:val="000000"/>
                <w:sz w:val="20"/>
                <w:szCs w:val="20"/>
              </w:rPr>
              <w:t>и</w:t>
            </w:r>
            <w:r w:rsidRPr="00470CC8">
              <w:rPr>
                <w:rFonts w:ascii="Times New Roman" w:hAnsi="Times New Roman"/>
                <w:color w:val="000000"/>
                <w:sz w:val="20"/>
                <w:szCs w:val="20"/>
              </w:rPr>
              <w:t>лось</w:t>
            </w:r>
          </w:p>
        </w:tc>
      </w:tr>
      <w:tr w:rsidR="004F2F9D" w:rsidRPr="00470CC8" w:rsidTr="00470CC8">
        <w:tc>
          <w:tcPr>
            <w:tcW w:w="5637"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FF0000"/>
                <w:sz w:val="20"/>
                <w:szCs w:val="20"/>
              </w:rPr>
            </w:pPr>
            <w:r w:rsidRPr="00470CC8">
              <w:rPr>
                <w:rFonts w:ascii="Times New Roman" w:hAnsi="Times New Roman"/>
                <w:b/>
                <w:color w:val="FF0000"/>
                <w:sz w:val="20"/>
                <w:szCs w:val="20"/>
              </w:rPr>
              <w:t>15,8</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36,0</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21,8</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sz w:val="20"/>
                <w:szCs w:val="20"/>
              </w:rPr>
            </w:pPr>
            <w:r w:rsidRPr="00470CC8">
              <w:rPr>
                <w:rFonts w:ascii="Times New Roman" w:hAnsi="Times New Roman"/>
                <w:sz w:val="20"/>
                <w:szCs w:val="20"/>
              </w:rPr>
              <w:t>11,8</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31,4</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32,9</w:t>
            </w:r>
          </w:p>
        </w:tc>
      </w:tr>
      <w:tr w:rsidR="004F2F9D" w:rsidRPr="00470CC8" w:rsidTr="00470CC8">
        <w:tc>
          <w:tcPr>
            <w:tcW w:w="5637"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8,9</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38,3</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28,1</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(платных)</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7,2</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46,7</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30,7</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w:t>
            </w:r>
            <w:r w:rsidRPr="00470CC8">
              <w:rPr>
                <w:rFonts w:ascii="Times New Roman" w:hAnsi="Times New Roman"/>
                <w:bCs/>
                <w:color w:val="000000"/>
                <w:sz w:val="20"/>
                <w:szCs w:val="20"/>
              </w:rPr>
              <w:t>о</w:t>
            </w:r>
            <w:r w:rsidRPr="00470CC8">
              <w:rPr>
                <w:rFonts w:ascii="Times New Roman" w:hAnsi="Times New Roman"/>
                <w:bCs/>
                <w:color w:val="000000"/>
                <w:sz w:val="20"/>
                <w:szCs w:val="20"/>
              </w:rPr>
              <w:t>дукцией</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7,6</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47,5</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30,1</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(платных)</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8,5</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26,7</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26,5</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9,2</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33,2</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36,5</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sz w:val="20"/>
                <w:szCs w:val="20"/>
              </w:rPr>
            </w:pPr>
            <w:r w:rsidRPr="00470CC8">
              <w:rPr>
                <w:rFonts w:ascii="Times New Roman" w:hAnsi="Times New Roman"/>
                <w:sz w:val="20"/>
                <w:szCs w:val="20"/>
              </w:rPr>
              <w:t>10,6</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32,6</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37,5</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8,2</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29,3</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40,8</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7,9</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44,4</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29,6</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7,4</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43,6</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30,7</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(рынок услуг межмуниципальных перевозок пассажиров автомобильным транспортом)</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10,0</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39,0</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34,9</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w:t>
            </w:r>
            <w:r w:rsidRPr="00470CC8">
              <w:rPr>
                <w:rFonts w:ascii="Times New Roman" w:hAnsi="Times New Roman"/>
                <w:bCs/>
                <w:color w:val="000000"/>
                <w:sz w:val="20"/>
                <w:szCs w:val="20"/>
              </w:rPr>
              <w:t>р</w:t>
            </w:r>
            <w:r w:rsidRPr="00470CC8">
              <w:rPr>
                <w:rFonts w:ascii="Times New Roman" w:hAnsi="Times New Roman"/>
                <w:bCs/>
                <w:color w:val="000000"/>
                <w:sz w:val="20"/>
                <w:szCs w:val="20"/>
              </w:rPr>
              <w:t>том</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FF0000"/>
                <w:sz w:val="20"/>
                <w:szCs w:val="20"/>
              </w:rPr>
            </w:pPr>
            <w:r w:rsidRPr="00470CC8">
              <w:rPr>
                <w:rFonts w:ascii="Times New Roman" w:hAnsi="Times New Roman"/>
                <w:b/>
                <w:color w:val="FF0000"/>
                <w:sz w:val="20"/>
                <w:szCs w:val="20"/>
              </w:rPr>
              <w:t>13,6</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29,7</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38,2</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8,9</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22,2</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33,9</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8,3</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24,0</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35,4</w:t>
            </w:r>
          </w:p>
        </w:tc>
      </w:tr>
      <w:tr w:rsidR="004F2F9D" w:rsidRPr="00470CC8" w:rsidTr="00470CC8">
        <w:tc>
          <w:tcPr>
            <w:tcW w:w="5637" w:type="dxa"/>
          </w:tcPr>
          <w:p w:rsidR="004F2F9D" w:rsidRPr="00470CC8" w:rsidRDefault="004F2F9D" w:rsidP="00B86E6F">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w:t>
            </w:r>
            <w:r w:rsidR="00B86E6F">
              <w:rPr>
                <w:rFonts w:ascii="Times New Roman" w:hAnsi="Times New Roman"/>
                <w:bCs/>
                <w:color w:val="000000"/>
                <w:sz w:val="20"/>
                <w:szCs w:val="20"/>
              </w:rPr>
              <w:t>т</w:t>
            </w:r>
            <w:r w:rsidR="00E0102D" w:rsidRPr="00E0102D">
              <w:rPr>
                <w:rFonts w:ascii="Times New Roman" w:eastAsia="Times New Roman" w:hAnsi="Times New Roman"/>
                <w:bCs/>
                <w:color w:val="000000"/>
                <w:szCs w:val="28"/>
                <w:lang w:eastAsia="ru-RU"/>
              </w:rPr>
              <w:t>иче</w:t>
            </w:r>
            <w:r w:rsidRPr="00470CC8">
              <w:rPr>
                <w:rFonts w:ascii="Times New Roman" w:hAnsi="Times New Roman"/>
                <w:bCs/>
                <w:color w:val="000000"/>
                <w:sz w:val="20"/>
                <w:szCs w:val="20"/>
              </w:rPr>
              <w:t>ских услуг</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7,8</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34,3</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33,1</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6,1</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35,4</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38,8</w:t>
            </w:r>
          </w:p>
        </w:tc>
      </w:tr>
    </w:tbl>
    <w:p w:rsidR="004F2F9D" w:rsidRDefault="004F2F9D" w:rsidP="003212CA">
      <w:pPr>
        <w:autoSpaceDE w:val="0"/>
        <w:autoSpaceDN w:val="0"/>
        <w:adjustRightInd w:val="0"/>
        <w:spacing w:after="0" w:line="240" w:lineRule="auto"/>
        <w:ind w:firstLine="709"/>
        <w:contextualSpacing/>
        <w:jc w:val="both"/>
        <w:rPr>
          <w:rFonts w:ascii="Times New Roman" w:hAnsi="Times New Roman"/>
          <w:sz w:val="24"/>
          <w:szCs w:val="24"/>
        </w:rPr>
      </w:pPr>
    </w:p>
    <w:p w:rsidR="004F2F9D" w:rsidRPr="001E6590"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1E6590">
        <w:rPr>
          <w:rFonts w:ascii="Times New Roman" w:hAnsi="Times New Roman"/>
          <w:sz w:val="28"/>
          <w:szCs w:val="28"/>
        </w:rPr>
        <w:t>Уменьшение числа организаций</w:t>
      </w:r>
      <w:r w:rsidR="008A4C49">
        <w:rPr>
          <w:rFonts w:ascii="Times New Roman" w:hAnsi="Times New Roman"/>
          <w:sz w:val="28"/>
          <w:szCs w:val="28"/>
        </w:rPr>
        <w:t>,</w:t>
      </w:r>
      <w:r w:rsidRPr="001E6590">
        <w:rPr>
          <w:rFonts w:ascii="Times New Roman" w:hAnsi="Times New Roman"/>
          <w:sz w:val="28"/>
          <w:szCs w:val="28"/>
        </w:rPr>
        <w:t xml:space="preserve"> действующих на рынках края</w:t>
      </w:r>
      <w:r w:rsidR="00E15689">
        <w:rPr>
          <w:rFonts w:ascii="Times New Roman" w:hAnsi="Times New Roman"/>
          <w:sz w:val="28"/>
          <w:szCs w:val="28"/>
        </w:rPr>
        <w:t>,</w:t>
      </w:r>
      <w:r w:rsidRPr="001E6590">
        <w:rPr>
          <w:rFonts w:ascii="Times New Roman" w:hAnsi="Times New Roman"/>
          <w:sz w:val="28"/>
          <w:szCs w:val="28"/>
        </w:rPr>
        <w:t xml:space="preserve"> отм</w:t>
      </w:r>
      <w:r w:rsidRPr="001E6590">
        <w:rPr>
          <w:rFonts w:ascii="Times New Roman" w:hAnsi="Times New Roman"/>
          <w:sz w:val="28"/>
          <w:szCs w:val="28"/>
        </w:rPr>
        <w:t>е</w:t>
      </w:r>
      <w:r w:rsidRPr="001E6590">
        <w:rPr>
          <w:rFonts w:ascii="Times New Roman" w:hAnsi="Times New Roman"/>
          <w:sz w:val="28"/>
          <w:szCs w:val="28"/>
        </w:rPr>
        <w:t xml:space="preserve">тили 16% респондентов в отношении рынка  </w:t>
      </w:r>
      <w:r w:rsidRPr="001E6590">
        <w:rPr>
          <w:rFonts w:ascii="Times New Roman" w:hAnsi="Times New Roman"/>
          <w:bCs/>
          <w:color w:val="000000"/>
          <w:sz w:val="28"/>
          <w:szCs w:val="28"/>
        </w:rPr>
        <w:t>услуг дошкольного образов</w:t>
      </w:r>
      <w:r w:rsidRPr="001E6590">
        <w:rPr>
          <w:rFonts w:ascii="Times New Roman" w:hAnsi="Times New Roman"/>
          <w:bCs/>
          <w:color w:val="000000"/>
          <w:sz w:val="28"/>
          <w:szCs w:val="28"/>
        </w:rPr>
        <w:t>а</w:t>
      </w:r>
      <w:r w:rsidRPr="001E6590">
        <w:rPr>
          <w:rFonts w:ascii="Times New Roman" w:hAnsi="Times New Roman"/>
          <w:bCs/>
          <w:color w:val="000000"/>
          <w:sz w:val="28"/>
          <w:szCs w:val="28"/>
        </w:rPr>
        <w:t>ния и 14% - в отношении рынка перевозок пассажиров воздушным тран</w:t>
      </w:r>
      <w:r w:rsidRPr="001E6590">
        <w:rPr>
          <w:rFonts w:ascii="Times New Roman" w:hAnsi="Times New Roman"/>
          <w:bCs/>
          <w:color w:val="000000"/>
          <w:sz w:val="28"/>
          <w:szCs w:val="28"/>
        </w:rPr>
        <w:t>с</w:t>
      </w:r>
      <w:r w:rsidRPr="001E6590">
        <w:rPr>
          <w:rFonts w:ascii="Times New Roman" w:hAnsi="Times New Roman"/>
          <w:bCs/>
          <w:color w:val="000000"/>
          <w:sz w:val="28"/>
          <w:szCs w:val="28"/>
        </w:rPr>
        <w:t xml:space="preserve">портом, что во многом обусловлено уходом с рынка компании </w:t>
      </w:r>
      <w:r w:rsidR="008A4C49">
        <w:rPr>
          <w:rFonts w:ascii="Times New Roman" w:hAnsi="Times New Roman"/>
          <w:bCs/>
          <w:color w:val="000000"/>
          <w:sz w:val="28"/>
          <w:szCs w:val="28"/>
        </w:rPr>
        <w:t>«</w:t>
      </w:r>
      <w:r w:rsidRPr="001E6590">
        <w:rPr>
          <w:rFonts w:ascii="Times New Roman" w:hAnsi="Times New Roman"/>
          <w:bCs/>
          <w:color w:val="000000"/>
          <w:sz w:val="28"/>
          <w:szCs w:val="28"/>
        </w:rPr>
        <w:t>Трансаэро</w:t>
      </w:r>
      <w:r w:rsidR="008A4C49">
        <w:rPr>
          <w:rFonts w:ascii="Times New Roman" w:hAnsi="Times New Roman"/>
          <w:bCs/>
          <w:color w:val="000000"/>
          <w:sz w:val="28"/>
          <w:szCs w:val="28"/>
        </w:rPr>
        <w:t>»</w:t>
      </w:r>
      <w:r w:rsidRPr="001E6590">
        <w:rPr>
          <w:rFonts w:ascii="Times New Roman" w:hAnsi="Times New Roman"/>
          <w:bCs/>
          <w:color w:val="000000"/>
          <w:sz w:val="28"/>
          <w:szCs w:val="28"/>
        </w:rPr>
        <w:t xml:space="preserve"> и сложной ситуацией с авиаперевозками, сложившейся осенью </w:t>
      </w:r>
      <w:r>
        <w:rPr>
          <w:rFonts w:ascii="Times New Roman" w:hAnsi="Times New Roman"/>
          <w:bCs/>
          <w:color w:val="000000"/>
          <w:sz w:val="28"/>
          <w:szCs w:val="28"/>
        </w:rPr>
        <w:t>2015</w:t>
      </w:r>
      <w:r w:rsidRPr="001E6590">
        <w:rPr>
          <w:rFonts w:ascii="Times New Roman" w:hAnsi="Times New Roman"/>
          <w:bCs/>
          <w:color w:val="000000"/>
          <w:sz w:val="28"/>
          <w:szCs w:val="28"/>
        </w:rPr>
        <w:t xml:space="preserve"> года.</w:t>
      </w:r>
    </w:p>
    <w:p w:rsidR="004F2F9D"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1E6590">
        <w:rPr>
          <w:rFonts w:ascii="Times New Roman" w:hAnsi="Times New Roman"/>
          <w:bCs/>
          <w:color w:val="000000"/>
          <w:sz w:val="28"/>
          <w:szCs w:val="28"/>
        </w:rPr>
        <w:lastRenderedPageBreak/>
        <w:t>Около половины респондентов отметили увеличение числа предпри</w:t>
      </w:r>
      <w:r w:rsidRPr="001E6590">
        <w:rPr>
          <w:rFonts w:ascii="Times New Roman" w:hAnsi="Times New Roman"/>
          <w:bCs/>
          <w:color w:val="000000"/>
          <w:sz w:val="28"/>
          <w:szCs w:val="28"/>
        </w:rPr>
        <w:t>я</w:t>
      </w:r>
      <w:r w:rsidRPr="001E6590">
        <w:rPr>
          <w:rFonts w:ascii="Times New Roman" w:hAnsi="Times New Roman"/>
          <w:bCs/>
          <w:color w:val="000000"/>
          <w:sz w:val="28"/>
          <w:szCs w:val="28"/>
        </w:rPr>
        <w:t>тий и организаций, работающих на рынках розничной торговли фармаце</w:t>
      </w:r>
      <w:r w:rsidRPr="001E6590">
        <w:rPr>
          <w:rFonts w:ascii="Times New Roman" w:hAnsi="Times New Roman"/>
          <w:bCs/>
          <w:color w:val="000000"/>
          <w:sz w:val="28"/>
          <w:szCs w:val="28"/>
        </w:rPr>
        <w:t>в</w:t>
      </w:r>
      <w:r w:rsidRPr="001E6590">
        <w:rPr>
          <w:rFonts w:ascii="Times New Roman" w:hAnsi="Times New Roman"/>
          <w:bCs/>
          <w:color w:val="000000"/>
          <w:sz w:val="28"/>
          <w:szCs w:val="28"/>
        </w:rPr>
        <w:t>тической продукцией, медицинских услуг, электроэнергетики, производства продуктов питания.</w:t>
      </w:r>
    </w:p>
    <w:p w:rsidR="004F2F9D" w:rsidRPr="001E6590" w:rsidRDefault="004F2F9D" w:rsidP="003212CA">
      <w:pPr>
        <w:autoSpaceDE w:val="0"/>
        <w:autoSpaceDN w:val="0"/>
        <w:adjustRightInd w:val="0"/>
        <w:spacing w:after="0" w:line="240" w:lineRule="auto"/>
        <w:ind w:firstLine="709"/>
        <w:contextualSpacing/>
        <w:jc w:val="both"/>
        <w:rPr>
          <w:rFonts w:ascii="Times New Roman" w:hAnsi="Times New Roman"/>
          <w:sz w:val="28"/>
          <w:szCs w:val="28"/>
        </w:rPr>
      </w:pPr>
    </w:p>
    <w:p w:rsidR="004F2F9D" w:rsidRPr="001E6590" w:rsidRDefault="009F7C7C" w:rsidP="00671FCB">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132195" cy="2095500"/>
            <wp:effectExtent l="0" t="0" r="1905"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2F9D" w:rsidRPr="001E6590" w:rsidRDefault="004F2F9D" w:rsidP="00671FCB">
      <w:pPr>
        <w:autoSpaceDE w:val="0"/>
        <w:autoSpaceDN w:val="0"/>
        <w:adjustRightInd w:val="0"/>
        <w:spacing w:after="0" w:line="240" w:lineRule="auto"/>
        <w:jc w:val="both"/>
        <w:rPr>
          <w:rFonts w:ascii="Times New Roman" w:hAnsi="Times New Roman"/>
          <w:b/>
          <w:sz w:val="24"/>
          <w:szCs w:val="24"/>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i/>
          <w:sz w:val="20"/>
          <w:szCs w:val="20"/>
        </w:rPr>
      </w:pPr>
      <w:r w:rsidRPr="00DB6803">
        <w:rPr>
          <w:rFonts w:ascii="Times New Roman" w:hAnsi="Times New Roman"/>
          <w:bCs/>
          <w:i/>
          <w:color w:val="000000"/>
          <w:sz w:val="20"/>
          <w:szCs w:val="20"/>
        </w:rPr>
        <w:t xml:space="preserve">Рисунок 1 – </w:t>
      </w:r>
      <w:r w:rsidRPr="00DB6803">
        <w:rPr>
          <w:rFonts w:ascii="Times New Roman" w:hAnsi="Times New Roman"/>
          <w:i/>
          <w:sz w:val="20"/>
          <w:szCs w:val="20"/>
        </w:rPr>
        <w:t>Рынки Камчатского края, продемонстрировавшие наиболее значительный рост числа участников за последние 3 года</w:t>
      </w:r>
    </w:p>
    <w:p w:rsidR="004F2F9D" w:rsidRDefault="004F2F9D" w:rsidP="003212CA">
      <w:pPr>
        <w:autoSpaceDE w:val="0"/>
        <w:autoSpaceDN w:val="0"/>
        <w:adjustRightInd w:val="0"/>
        <w:spacing w:after="0" w:line="240" w:lineRule="auto"/>
        <w:ind w:firstLine="709"/>
        <w:jc w:val="center"/>
        <w:rPr>
          <w:rFonts w:ascii="Times New Roman" w:hAnsi="Times New Roman"/>
          <w:i/>
          <w:sz w:val="20"/>
          <w:szCs w:val="20"/>
        </w:rPr>
      </w:pPr>
      <w:r w:rsidRPr="00DB6803">
        <w:rPr>
          <w:rFonts w:ascii="Times New Roman" w:hAnsi="Times New Roman"/>
          <w:i/>
          <w:sz w:val="20"/>
          <w:szCs w:val="20"/>
        </w:rPr>
        <w:t>(доля респондентов, отметивших увеличение %)</w:t>
      </w:r>
    </w:p>
    <w:p w:rsidR="004F2F9D" w:rsidRPr="003212CA" w:rsidRDefault="004F2F9D" w:rsidP="003212CA">
      <w:pPr>
        <w:autoSpaceDE w:val="0"/>
        <w:autoSpaceDN w:val="0"/>
        <w:adjustRightInd w:val="0"/>
        <w:spacing w:after="0" w:line="240" w:lineRule="auto"/>
        <w:ind w:firstLine="709"/>
        <w:jc w:val="center"/>
        <w:rPr>
          <w:rFonts w:ascii="Times New Roman" w:hAnsi="Times New Roman"/>
          <w:i/>
          <w:sz w:val="20"/>
          <w:szCs w:val="20"/>
        </w:rPr>
      </w:pPr>
    </w:p>
    <w:p w:rsidR="004F2F9D" w:rsidRDefault="004F2F9D" w:rsidP="00A9491F">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 xml:space="preserve">Наиболее конкурентными рынками Камчатского края с точки зрения количества участников, по мнению </w:t>
      </w:r>
      <w:r>
        <w:rPr>
          <w:rFonts w:ascii="Times New Roman" w:hAnsi="Times New Roman"/>
          <w:bCs/>
          <w:color w:val="000000"/>
          <w:sz w:val="28"/>
          <w:szCs w:val="28"/>
        </w:rPr>
        <w:t>потребителей</w:t>
      </w:r>
      <w:r w:rsidRPr="008D2D08">
        <w:rPr>
          <w:rFonts w:ascii="Times New Roman" w:hAnsi="Times New Roman"/>
          <w:bCs/>
          <w:color w:val="000000"/>
          <w:sz w:val="28"/>
          <w:szCs w:val="28"/>
        </w:rPr>
        <w:t>, являются розничная то</w:t>
      </w:r>
      <w:r w:rsidRPr="008D2D08">
        <w:rPr>
          <w:rFonts w:ascii="Times New Roman" w:hAnsi="Times New Roman"/>
          <w:bCs/>
          <w:color w:val="000000"/>
          <w:sz w:val="28"/>
          <w:szCs w:val="28"/>
        </w:rPr>
        <w:t>р</w:t>
      </w:r>
      <w:r w:rsidRPr="008D2D08">
        <w:rPr>
          <w:rFonts w:ascii="Times New Roman" w:hAnsi="Times New Roman"/>
          <w:bCs/>
          <w:color w:val="000000"/>
          <w:sz w:val="28"/>
          <w:szCs w:val="28"/>
        </w:rPr>
        <w:t>говля продовольственными и непродовольственными товарами, в том числе розничная торговля фармацевтической продукцией. Почти две трети р</w:t>
      </w:r>
      <w:r w:rsidRPr="008D2D08">
        <w:rPr>
          <w:rFonts w:ascii="Times New Roman" w:hAnsi="Times New Roman"/>
          <w:bCs/>
          <w:color w:val="000000"/>
          <w:sz w:val="28"/>
          <w:szCs w:val="28"/>
        </w:rPr>
        <w:t>е</w:t>
      </w:r>
      <w:r w:rsidRPr="008D2D08">
        <w:rPr>
          <w:rFonts w:ascii="Times New Roman" w:hAnsi="Times New Roman"/>
          <w:bCs/>
          <w:color w:val="000000"/>
          <w:sz w:val="28"/>
          <w:szCs w:val="28"/>
        </w:rPr>
        <w:t>спондентов продемонстрировали высокий уровень удовлетворенности к</w:t>
      </w:r>
      <w:r w:rsidRPr="008D2D08">
        <w:rPr>
          <w:rFonts w:ascii="Times New Roman" w:hAnsi="Times New Roman"/>
          <w:bCs/>
          <w:color w:val="000000"/>
          <w:sz w:val="28"/>
          <w:szCs w:val="28"/>
        </w:rPr>
        <w:t>о</w:t>
      </w:r>
      <w:r w:rsidRPr="008D2D08">
        <w:rPr>
          <w:rFonts w:ascii="Times New Roman" w:hAnsi="Times New Roman"/>
          <w:bCs/>
          <w:color w:val="000000"/>
          <w:sz w:val="28"/>
          <w:szCs w:val="28"/>
        </w:rPr>
        <w:t>личеством действующих на территории края аптек и аптечных пунктов. Д</w:t>
      </w:r>
      <w:r w:rsidRPr="008D2D08">
        <w:rPr>
          <w:rFonts w:ascii="Times New Roman" w:hAnsi="Times New Roman"/>
          <w:bCs/>
          <w:color w:val="000000"/>
          <w:sz w:val="28"/>
          <w:szCs w:val="28"/>
        </w:rPr>
        <w:t>о</w:t>
      </w:r>
      <w:r w:rsidRPr="008D2D08">
        <w:rPr>
          <w:rFonts w:ascii="Times New Roman" w:hAnsi="Times New Roman"/>
          <w:bCs/>
          <w:color w:val="000000"/>
          <w:sz w:val="28"/>
          <w:szCs w:val="28"/>
        </w:rPr>
        <w:t>статочно высокая удовлетворенность интенсивностью конкуренции также отмечается на рынках перевозок пассажиров наземным транспортом (57%), услуг связи (57%), платных медицинских услуг (56%), производства пр</w:t>
      </w:r>
      <w:r w:rsidRPr="008D2D08">
        <w:rPr>
          <w:rFonts w:ascii="Times New Roman" w:hAnsi="Times New Roman"/>
          <w:bCs/>
          <w:color w:val="000000"/>
          <w:sz w:val="28"/>
          <w:szCs w:val="28"/>
        </w:rPr>
        <w:t>о</w:t>
      </w:r>
      <w:r w:rsidRPr="008D2D08">
        <w:rPr>
          <w:rFonts w:ascii="Times New Roman" w:hAnsi="Times New Roman"/>
          <w:bCs/>
          <w:color w:val="000000"/>
          <w:sz w:val="28"/>
          <w:szCs w:val="28"/>
        </w:rPr>
        <w:t>дуктов пи</w:t>
      </w:r>
      <w:r>
        <w:rPr>
          <w:rFonts w:ascii="Times New Roman" w:hAnsi="Times New Roman"/>
          <w:bCs/>
          <w:color w:val="000000"/>
          <w:sz w:val="28"/>
          <w:szCs w:val="28"/>
        </w:rPr>
        <w:t>тания (53%).</w:t>
      </w:r>
    </w:p>
    <w:p w:rsidR="004F2F9D" w:rsidRDefault="004F2F9D" w:rsidP="00834A58">
      <w:pPr>
        <w:autoSpaceDE w:val="0"/>
        <w:autoSpaceDN w:val="0"/>
        <w:adjustRightInd w:val="0"/>
        <w:spacing w:after="0" w:line="240" w:lineRule="auto"/>
        <w:ind w:firstLine="851"/>
        <w:jc w:val="both"/>
        <w:rPr>
          <w:rFonts w:ascii="Times New Roman" w:hAnsi="Times New Roman"/>
          <w:bCs/>
          <w:color w:val="000000"/>
          <w:sz w:val="28"/>
          <w:szCs w:val="28"/>
        </w:rPr>
      </w:pPr>
    </w:p>
    <w:p w:rsidR="004F2F9D" w:rsidRPr="00834A58" w:rsidRDefault="004F2F9D" w:rsidP="00834A58">
      <w:pPr>
        <w:autoSpaceDE w:val="0"/>
        <w:autoSpaceDN w:val="0"/>
        <w:adjustRightInd w:val="0"/>
        <w:spacing w:after="0" w:line="240" w:lineRule="auto"/>
        <w:ind w:firstLine="851"/>
        <w:jc w:val="center"/>
        <w:rPr>
          <w:rFonts w:ascii="Times New Roman" w:hAnsi="Times New Roman"/>
          <w:bCs/>
          <w:color w:val="000000"/>
          <w:sz w:val="28"/>
          <w:szCs w:val="28"/>
        </w:rPr>
      </w:pPr>
      <w:r w:rsidRPr="00DB6803">
        <w:rPr>
          <w:rFonts w:ascii="Times New Roman" w:hAnsi="Times New Roman"/>
          <w:bCs/>
          <w:color w:val="000000"/>
          <w:sz w:val="20"/>
          <w:szCs w:val="20"/>
        </w:rPr>
        <w:t>Оценка населением количества организаций,</w:t>
      </w:r>
    </w:p>
    <w:p w:rsidR="004F2F9D" w:rsidRPr="00DB6803" w:rsidRDefault="004F2F9D" w:rsidP="00834A58">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предоставляющих товары и услуги на рынках Камчатского края</w:t>
      </w: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 xml:space="preserve">Таблица </w:t>
      </w:r>
      <w:r w:rsidR="004F2FDE">
        <w:rPr>
          <w:rFonts w:ascii="Times New Roman" w:hAnsi="Times New Roman"/>
          <w:bCs/>
          <w:color w:val="000000"/>
          <w:sz w:val="20"/>
          <w:szCs w:val="20"/>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9"/>
        <w:gridCol w:w="1830"/>
        <w:gridCol w:w="1781"/>
      </w:tblGrid>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868"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Достаточно или даже избыточно</w:t>
            </w:r>
          </w:p>
        </w:tc>
        <w:tc>
          <w:tcPr>
            <w:tcW w:w="1842"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Мало или нет совсем</w:t>
            </w:r>
          </w:p>
        </w:tc>
      </w:tr>
      <w:tr w:rsidR="004F2F9D" w:rsidRPr="00470CC8" w:rsidTr="00470CC8">
        <w:tc>
          <w:tcPr>
            <w:tcW w:w="6062"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48,5</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34,1</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38,2</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48,7</w:t>
            </w:r>
          </w:p>
        </w:tc>
      </w:tr>
      <w:tr w:rsidR="004F2F9D" w:rsidRPr="00470CC8" w:rsidTr="00470CC8">
        <w:tc>
          <w:tcPr>
            <w:tcW w:w="6062"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47,8</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34,4</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56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36,6</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67,2</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24,4</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27,9</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44,2</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34,9</w:t>
            </w:r>
          </w:p>
        </w:tc>
        <w:tc>
          <w:tcPr>
            <w:tcW w:w="1842"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55,3</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36,1</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49,3</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35,8</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61,6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26,8</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868"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52,6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40,9</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w:t>
            </w:r>
            <w:r w:rsidRPr="00470CC8">
              <w:rPr>
                <w:rFonts w:ascii="Times New Roman" w:hAnsi="Times New Roman"/>
                <w:bCs/>
                <w:i/>
                <w:color w:val="000000"/>
                <w:sz w:val="20"/>
                <w:szCs w:val="20"/>
              </w:rPr>
              <w:t>ы</w:t>
            </w:r>
            <w:r w:rsidRPr="00470CC8">
              <w:rPr>
                <w:rFonts w:ascii="Times New Roman" w:hAnsi="Times New Roman"/>
                <w:bCs/>
                <w:i/>
                <w:color w:val="000000"/>
                <w:sz w:val="20"/>
                <w:szCs w:val="20"/>
              </w:rPr>
              <w:t>нок услуг межмуниципальных перевозок пассажиров автом</w:t>
            </w:r>
            <w:r w:rsidRPr="00470CC8">
              <w:rPr>
                <w:rFonts w:ascii="Times New Roman" w:hAnsi="Times New Roman"/>
                <w:bCs/>
                <w:i/>
                <w:color w:val="000000"/>
                <w:sz w:val="20"/>
                <w:szCs w:val="20"/>
              </w:rPr>
              <w:t>о</w:t>
            </w:r>
            <w:r w:rsidRPr="00470CC8">
              <w:rPr>
                <w:rFonts w:ascii="Times New Roman" w:hAnsi="Times New Roman"/>
                <w:bCs/>
                <w:i/>
                <w:color w:val="000000"/>
                <w:sz w:val="20"/>
                <w:szCs w:val="20"/>
              </w:rPr>
              <w:t>бильным транспортом</w:t>
            </w:r>
            <w:r w:rsidRPr="00470CC8">
              <w:rPr>
                <w:rFonts w:ascii="Times New Roman" w:hAnsi="Times New Roman"/>
                <w:bCs/>
                <w:color w:val="000000"/>
                <w:sz w:val="20"/>
                <w:szCs w:val="20"/>
              </w:rPr>
              <w:t>)</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57,1</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36,9</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38,6</w:t>
            </w:r>
          </w:p>
        </w:tc>
        <w:tc>
          <w:tcPr>
            <w:tcW w:w="1842"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52,2</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lastRenderedPageBreak/>
              <w:t>Рынок услуг перевозок пассажиров водным транспортом</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27,3</w:t>
            </w:r>
          </w:p>
        </w:tc>
        <w:tc>
          <w:tcPr>
            <w:tcW w:w="1842"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56</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34,4</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44,4</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туристических услуг</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42,9</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45,3</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56,9</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34,1</w:t>
            </w:r>
          </w:p>
        </w:tc>
      </w:tr>
    </w:tbl>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4"/>
          <w:szCs w:val="24"/>
        </w:rPr>
      </w:pPr>
    </w:p>
    <w:p w:rsidR="004F2F9D"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Следует также отметить, что около половины респондентов оценив</w:t>
      </w:r>
      <w:r w:rsidRPr="008D2D08">
        <w:rPr>
          <w:rFonts w:ascii="Times New Roman" w:hAnsi="Times New Roman"/>
          <w:bCs/>
          <w:color w:val="000000"/>
          <w:sz w:val="28"/>
          <w:szCs w:val="28"/>
        </w:rPr>
        <w:t>а</w:t>
      </w:r>
      <w:r w:rsidRPr="008D2D08">
        <w:rPr>
          <w:rFonts w:ascii="Times New Roman" w:hAnsi="Times New Roman"/>
          <w:bCs/>
          <w:color w:val="000000"/>
          <w:sz w:val="28"/>
          <w:szCs w:val="28"/>
        </w:rPr>
        <w:t>ют число участников как достаточное и даже избыточное на рынках услуг дошкольного образования, дополнительного образования детей, услуг ЖКХ, электроэнергетики.</w:t>
      </w:r>
    </w:p>
    <w:p w:rsidR="004F2F9D" w:rsidRPr="008D2D08"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Наименее конкурентным рынком, по мнению большинства опроше</w:t>
      </w:r>
      <w:r w:rsidRPr="008D2D08">
        <w:rPr>
          <w:rFonts w:ascii="Times New Roman" w:hAnsi="Times New Roman"/>
          <w:bCs/>
          <w:color w:val="000000"/>
          <w:sz w:val="28"/>
          <w:szCs w:val="28"/>
        </w:rPr>
        <w:t>н</w:t>
      </w:r>
      <w:r w:rsidRPr="008D2D08">
        <w:rPr>
          <w:rFonts w:ascii="Times New Roman" w:hAnsi="Times New Roman"/>
          <w:bCs/>
          <w:color w:val="000000"/>
          <w:sz w:val="28"/>
          <w:szCs w:val="28"/>
        </w:rPr>
        <w:t>ных, является рынок перевозок пассажиров водным транспортом (27% опрошенных считают, что этот рынок в крае вообще отсутствует). 55% р</w:t>
      </w:r>
      <w:r w:rsidRPr="008D2D08">
        <w:rPr>
          <w:rFonts w:ascii="Times New Roman" w:hAnsi="Times New Roman"/>
          <w:bCs/>
          <w:color w:val="000000"/>
          <w:sz w:val="28"/>
          <w:szCs w:val="28"/>
        </w:rPr>
        <w:t>е</w:t>
      </w:r>
      <w:r w:rsidRPr="008D2D08">
        <w:rPr>
          <w:rFonts w:ascii="Times New Roman" w:hAnsi="Times New Roman"/>
          <w:bCs/>
          <w:color w:val="000000"/>
          <w:sz w:val="28"/>
          <w:szCs w:val="28"/>
        </w:rPr>
        <w:t>спондентов полагает, что участников рынка услуг в сфере культуры на Ка</w:t>
      </w:r>
      <w:r w:rsidRPr="008D2D08">
        <w:rPr>
          <w:rFonts w:ascii="Times New Roman" w:hAnsi="Times New Roman"/>
          <w:bCs/>
          <w:color w:val="000000"/>
          <w:sz w:val="28"/>
          <w:szCs w:val="28"/>
        </w:rPr>
        <w:t>м</w:t>
      </w:r>
      <w:r w:rsidRPr="008D2D08">
        <w:rPr>
          <w:rFonts w:ascii="Times New Roman" w:hAnsi="Times New Roman"/>
          <w:bCs/>
          <w:color w:val="000000"/>
          <w:sz w:val="28"/>
          <w:szCs w:val="28"/>
        </w:rPr>
        <w:t>чатке мало или нет совсем, а 52% опрошенных придерживается аналоги</w:t>
      </w:r>
      <w:r w:rsidRPr="008D2D08">
        <w:rPr>
          <w:rFonts w:ascii="Times New Roman" w:hAnsi="Times New Roman"/>
          <w:bCs/>
          <w:color w:val="000000"/>
          <w:sz w:val="28"/>
          <w:szCs w:val="28"/>
        </w:rPr>
        <w:t>ч</w:t>
      </w:r>
      <w:r w:rsidRPr="008D2D08">
        <w:rPr>
          <w:rFonts w:ascii="Times New Roman" w:hAnsi="Times New Roman"/>
          <w:bCs/>
          <w:color w:val="000000"/>
          <w:sz w:val="28"/>
          <w:szCs w:val="28"/>
        </w:rPr>
        <w:t>ной точки зрения в отношении рынка перевозок пассажиров воздушным транспортом.</w:t>
      </w:r>
    </w:p>
    <w:p w:rsidR="004F2F9D" w:rsidRPr="008D2D08"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Анализ удовлетворенности потребителей количеством предприятий и организаций, работающих на рынках края, проведенный в разрезе муниц</w:t>
      </w:r>
      <w:r w:rsidRPr="008D2D08">
        <w:rPr>
          <w:rFonts w:ascii="Times New Roman" w:hAnsi="Times New Roman"/>
          <w:bCs/>
          <w:color w:val="000000"/>
          <w:sz w:val="28"/>
          <w:szCs w:val="28"/>
        </w:rPr>
        <w:t>и</w:t>
      </w:r>
      <w:r w:rsidRPr="008D2D08">
        <w:rPr>
          <w:rFonts w:ascii="Times New Roman" w:hAnsi="Times New Roman"/>
          <w:bCs/>
          <w:color w:val="000000"/>
          <w:sz w:val="28"/>
          <w:szCs w:val="28"/>
        </w:rPr>
        <w:t>пальных образований (см. Приложения)</w:t>
      </w:r>
      <w:r w:rsidR="00E21E88">
        <w:rPr>
          <w:rFonts w:ascii="Times New Roman" w:hAnsi="Times New Roman"/>
          <w:bCs/>
          <w:color w:val="000000"/>
          <w:sz w:val="28"/>
          <w:szCs w:val="28"/>
        </w:rPr>
        <w:t>,</w:t>
      </w:r>
      <w:r w:rsidRPr="008D2D08">
        <w:rPr>
          <w:rFonts w:ascii="Times New Roman" w:hAnsi="Times New Roman"/>
          <w:bCs/>
          <w:color w:val="000000"/>
          <w:sz w:val="28"/>
          <w:szCs w:val="28"/>
        </w:rPr>
        <w:t xml:space="preserve"> показал, что жители г. Петропа</w:t>
      </w:r>
      <w:r w:rsidRPr="008D2D08">
        <w:rPr>
          <w:rFonts w:ascii="Times New Roman" w:hAnsi="Times New Roman"/>
          <w:bCs/>
          <w:color w:val="000000"/>
          <w:sz w:val="28"/>
          <w:szCs w:val="28"/>
        </w:rPr>
        <w:t>в</w:t>
      </w:r>
      <w:r w:rsidRPr="008D2D08">
        <w:rPr>
          <w:rFonts w:ascii="Times New Roman" w:hAnsi="Times New Roman"/>
          <w:bCs/>
          <w:color w:val="000000"/>
          <w:sz w:val="28"/>
          <w:szCs w:val="28"/>
        </w:rPr>
        <w:t>ловска-Камчатского в наибольшей степени удовлетворены ситуацией на рынках розничной торговли (69%), медицинских услуг (63%), услуг связи (62%) и перевозок пассажиров наземным транспортом (60%). Жители г. Елизово продемонстрировали высокую удовлетворенность числом орган</w:t>
      </w:r>
      <w:r w:rsidRPr="008D2D08">
        <w:rPr>
          <w:rFonts w:ascii="Times New Roman" w:hAnsi="Times New Roman"/>
          <w:bCs/>
          <w:color w:val="000000"/>
          <w:sz w:val="28"/>
          <w:szCs w:val="28"/>
        </w:rPr>
        <w:t>и</w:t>
      </w:r>
      <w:r w:rsidRPr="008D2D08">
        <w:rPr>
          <w:rFonts w:ascii="Times New Roman" w:hAnsi="Times New Roman"/>
          <w:bCs/>
          <w:color w:val="000000"/>
          <w:sz w:val="28"/>
          <w:szCs w:val="28"/>
        </w:rPr>
        <w:t>заций, действующих на рынке медицинских услуг (66%), на рынках услуг дошкольного образования (65%), детского отдыха и оздоровления (62%), дополнительного образования детей (61%). Жители Елизовского муниц</w:t>
      </w:r>
      <w:r w:rsidRPr="008D2D08">
        <w:rPr>
          <w:rFonts w:ascii="Times New Roman" w:hAnsi="Times New Roman"/>
          <w:bCs/>
          <w:color w:val="000000"/>
          <w:sz w:val="28"/>
          <w:szCs w:val="28"/>
        </w:rPr>
        <w:t>и</w:t>
      </w:r>
      <w:r w:rsidRPr="008D2D08">
        <w:rPr>
          <w:rFonts w:ascii="Times New Roman" w:hAnsi="Times New Roman"/>
          <w:bCs/>
          <w:color w:val="000000"/>
          <w:sz w:val="28"/>
          <w:szCs w:val="28"/>
        </w:rPr>
        <w:t>пального района продемонстрировали высокую степень удовлетворенности числом участников рынка электроэнергетики (63%). Жители всех населе</w:t>
      </w:r>
      <w:r w:rsidRPr="008D2D08">
        <w:rPr>
          <w:rFonts w:ascii="Times New Roman" w:hAnsi="Times New Roman"/>
          <w:bCs/>
          <w:color w:val="000000"/>
          <w:sz w:val="28"/>
          <w:szCs w:val="28"/>
        </w:rPr>
        <w:t>н</w:t>
      </w:r>
      <w:r w:rsidRPr="008D2D08">
        <w:rPr>
          <w:rFonts w:ascii="Times New Roman" w:hAnsi="Times New Roman"/>
          <w:bCs/>
          <w:color w:val="000000"/>
          <w:sz w:val="28"/>
          <w:szCs w:val="28"/>
        </w:rPr>
        <w:t>ных пунктов продемонстрировали высокую удовлетворенность насыщенн</w:t>
      </w:r>
      <w:r w:rsidRPr="008D2D08">
        <w:rPr>
          <w:rFonts w:ascii="Times New Roman" w:hAnsi="Times New Roman"/>
          <w:bCs/>
          <w:color w:val="000000"/>
          <w:sz w:val="28"/>
          <w:szCs w:val="28"/>
        </w:rPr>
        <w:t>о</w:t>
      </w:r>
      <w:r w:rsidRPr="008D2D08">
        <w:rPr>
          <w:rFonts w:ascii="Times New Roman" w:hAnsi="Times New Roman"/>
          <w:bCs/>
          <w:color w:val="000000"/>
          <w:sz w:val="28"/>
          <w:szCs w:val="28"/>
        </w:rPr>
        <w:t>стью участниками на рынке розничной торговли фармацевтической проду</w:t>
      </w:r>
      <w:r w:rsidRPr="008D2D08">
        <w:rPr>
          <w:rFonts w:ascii="Times New Roman" w:hAnsi="Times New Roman"/>
          <w:bCs/>
          <w:color w:val="000000"/>
          <w:sz w:val="28"/>
          <w:szCs w:val="28"/>
        </w:rPr>
        <w:t>к</w:t>
      </w:r>
      <w:r w:rsidRPr="008D2D08">
        <w:rPr>
          <w:rFonts w:ascii="Times New Roman" w:hAnsi="Times New Roman"/>
          <w:bCs/>
          <w:color w:val="000000"/>
          <w:sz w:val="28"/>
          <w:szCs w:val="28"/>
        </w:rPr>
        <w:t>цией.</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Наиболее высокую степень неудовлетворенности жители Елизовского муниципального района выразили в отношении рынков турист</w:t>
      </w:r>
      <w:r w:rsidR="00E0102D">
        <w:rPr>
          <w:rFonts w:ascii="Times New Roman" w:eastAsia="Times New Roman" w:hAnsi="Times New Roman"/>
          <w:bCs/>
          <w:color w:val="000000"/>
          <w:sz w:val="28"/>
          <w:szCs w:val="28"/>
          <w:lang w:eastAsia="ru-RU"/>
        </w:rPr>
        <w:t>иче</w:t>
      </w:r>
      <w:r w:rsidRPr="008D2D08">
        <w:rPr>
          <w:rFonts w:ascii="Times New Roman" w:hAnsi="Times New Roman"/>
          <w:bCs/>
          <w:color w:val="000000"/>
          <w:sz w:val="28"/>
          <w:szCs w:val="28"/>
        </w:rPr>
        <w:t xml:space="preserve">ских услуг (68%), медицинских услуг (63%), рынка услуг в сфере культуры (62%), услуг детского отдыха и оздоровления (58%). </w:t>
      </w:r>
      <w:r w:rsidR="00A33F47">
        <w:rPr>
          <w:rFonts w:ascii="Times New Roman" w:hAnsi="Times New Roman"/>
          <w:bCs/>
          <w:color w:val="000000"/>
          <w:sz w:val="28"/>
          <w:szCs w:val="28"/>
        </w:rPr>
        <w:t>Жители Вилючинска неудовлетворе</w:t>
      </w:r>
      <w:r w:rsidRPr="008D2D08">
        <w:rPr>
          <w:rFonts w:ascii="Times New Roman" w:hAnsi="Times New Roman"/>
          <w:bCs/>
          <w:color w:val="000000"/>
          <w:sz w:val="28"/>
          <w:szCs w:val="28"/>
        </w:rPr>
        <w:t>ны интенсивностью конкуренции на рынках медицинских услуг (69%), услуг в сфере культуры (69%), перевозок пассажиров возду</w:t>
      </w:r>
      <w:r w:rsidRPr="008D2D08">
        <w:rPr>
          <w:rFonts w:ascii="Times New Roman" w:hAnsi="Times New Roman"/>
          <w:bCs/>
          <w:color w:val="000000"/>
          <w:sz w:val="28"/>
          <w:szCs w:val="28"/>
        </w:rPr>
        <w:t>ш</w:t>
      </w:r>
      <w:r w:rsidRPr="008D2D08">
        <w:rPr>
          <w:rFonts w:ascii="Times New Roman" w:hAnsi="Times New Roman"/>
          <w:bCs/>
          <w:color w:val="000000"/>
          <w:sz w:val="28"/>
          <w:szCs w:val="28"/>
        </w:rPr>
        <w:t>ным и водным транс</w:t>
      </w:r>
      <w:r>
        <w:rPr>
          <w:rFonts w:ascii="Times New Roman" w:hAnsi="Times New Roman"/>
          <w:bCs/>
          <w:color w:val="000000"/>
          <w:sz w:val="28"/>
          <w:szCs w:val="28"/>
        </w:rPr>
        <w:t xml:space="preserve">портом (68%). </w:t>
      </w:r>
    </w:p>
    <w:p w:rsidR="004F2F9D" w:rsidRPr="008D2D08" w:rsidRDefault="009F7C7C" w:rsidP="00671FCB">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noProof/>
          <w:color w:val="000000"/>
          <w:sz w:val="28"/>
          <w:szCs w:val="28"/>
          <w:lang w:eastAsia="ru-RU"/>
        </w:rPr>
        <w:lastRenderedPageBreak/>
        <w:drawing>
          <wp:inline distT="0" distB="0" distL="0" distR="0">
            <wp:extent cx="6122670" cy="33718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Рисунок 2 – Рейтинг рынков товаров и услуг Камчатского края по числу действующих на них о</w:t>
      </w:r>
      <w:r w:rsidRPr="00DB6803">
        <w:rPr>
          <w:rFonts w:ascii="Times New Roman" w:hAnsi="Times New Roman"/>
          <w:bCs/>
          <w:i/>
          <w:color w:val="000000"/>
          <w:sz w:val="20"/>
          <w:szCs w:val="20"/>
        </w:rPr>
        <w:t>р</w:t>
      </w:r>
      <w:r w:rsidRPr="00DB6803">
        <w:rPr>
          <w:rFonts w:ascii="Times New Roman" w:hAnsi="Times New Roman"/>
          <w:bCs/>
          <w:i/>
          <w:color w:val="000000"/>
          <w:sz w:val="20"/>
          <w:szCs w:val="20"/>
        </w:rPr>
        <w:t>ганизаций (доля респондентов, оценивших число организаций как «достаточное и избыточное»,%)</w:t>
      </w:r>
    </w:p>
    <w:p w:rsidR="004F2F9D" w:rsidRPr="008D2D08" w:rsidRDefault="004F2F9D" w:rsidP="007C46CC">
      <w:pPr>
        <w:autoSpaceDE w:val="0"/>
        <w:autoSpaceDN w:val="0"/>
        <w:adjustRightInd w:val="0"/>
        <w:spacing w:after="0" w:line="240" w:lineRule="auto"/>
        <w:jc w:val="both"/>
        <w:rPr>
          <w:rFonts w:ascii="Times New Roman" w:hAnsi="Times New Roman"/>
          <w:bCs/>
          <w:color w:val="000000"/>
          <w:sz w:val="28"/>
          <w:szCs w:val="28"/>
        </w:rPr>
      </w:pPr>
    </w:p>
    <w:p w:rsidR="004F2F9D" w:rsidRPr="004C58A4" w:rsidRDefault="004F2F9D" w:rsidP="00671FCB">
      <w:pPr>
        <w:autoSpaceDE w:val="0"/>
        <w:autoSpaceDN w:val="0"/>
        <w:adjustRightInd w:val="0"/>
        <w:spacing w:after="0" w:line="240" w:lineRule="auto"/>
        <w:ind w:firstLine="709"/>
        <w:jc w:val="both"/>
        <w:rPr>
          <w:rFonts w:ascii="Times New Roman" w:hAnsi="Times New Roman"/>
          <w:b/>
          <w:bCs/>
          <w:color w:val="000000"/>
          <w:sz w:val="28"/>
          <w:szCs w:val="28"/>
        </w:rPr>
      </w:pPr>
      <w:r w:rsidRPr="004C58A4">
        <w:rPr>
          <w:rFonts w:ascii="Times New Roman" w:hAnsi="Times New Roman"/>
          <w:b/>
          <w:bCs/>
          <w:color w:val="000000"/>
          <w:sz w:val="28"/>
          <w:szCs w:val="28"/>
        </w:rPr>
        <w:t>Оценка удовлетворенности характеристиками отдельных товаров и услуг проводилась по трем критериям:</w:t>
      </w:r>
    </w:p>
    <w:p w:rsidR="004F2F9D" w:rsidRPr="008D2D08" w:rsidRDefault="004F2F9D" w:rsidP="00C37657">
      <w:pPr>
        <w:numPr>
          <w:ilvl w:val="0"/>
          <w:numId w:val="9"/>
        </w:numPr>
        <w:autoSpaceDE w:val="0"/>
        <w:autoSpaceDN w:val="0"/>
        <w:adjustRightInd w:val="0"/>
        <w:spacing w:after="0" w:line="240" w:lineRule="auto"/>
        <w:contextualSpacing/>
        <w:jc w:val="both"/>
        <w:rPr>
          <w:rFonts w:ascii="Times New Roman" w:hAnsi="Times New Roman"/>
          <w:bCs/>
          <w:color w:val="000000"/>
          <w:sz w:val="28"/>
          <w:szCs w:val="28"/>
        </w:rPr>
      </w:pPr>
      <w:r w:rsidRPr="008D2D08">
        <w:rPr>
          <w:rFonts w:ascii="Times New Roman" w:hAnsi="Times New Roman"/>
          <w:bCs/>
          <w:color w:val="000000"/>
          <w:sz w:val="28"/>
          <w:szCs w:val="28"/>
        </w:rPr>
        <w:t>Уровень цен на товары и услуги;</w:t>
      </w:r>
    </w:p>
    <w:p w:rsidR="004F2F9D" w:rsidRPr="008D2D08" w:rsidRDefault="004F2F9D" w:rsidP="00C37657">
      <w:pPr>
        <w:numPr>
          <w:ilvl w:val="0"/>
          <w:numId w:val="9"/>
        </w:numPr>
        <w:autoSpaceDE w:val="0"/>
        <w:autoSpaceDN w:val="0"/>
        <w:adjustRightInd w:val="0"/>
        <w:spacing w:after="0" w:line="240" w:lineRule="auto"/>
        <w:contextualSpacing/>
        <w:jc w:val="both"/>
        <w:rPr>
          <w:rFonts w:ascii="Times New Roman" w:hAnsi="Times New Roman"/>
          <w:bCs/>
          <w:color w:val="000000"/>
          <w:sz w:val="28"/>
          <w:szCs w:val="28"/>
        </w:rPr>
      </w:pPr>
      <w:r w:rsidRPr="008D2D08">
        <w:rPr>
          <w:rFonts w:ascii="Times New Roman" w:hAnsi="Times New Roman"/>
          <w:bCs/>
          <w:color w:val="000000"/>
          <w:sz w:val="28"/>
          <w:szCs w:val="28"/>
        </w:rPr>
        <w:t>Качество товаров и услуг;</w:t>
      </w:r>
    </w:p>
    <w:p w:rsidR="004F2F9D" w:rsidRPr="0016413F" w:rsidRDefault="004F2F9D" w:rsidP="0016413F">
      <w:pPr>
        <w:numPr>
          <w:ilvl w:val="0"/>
          <w:numId w:val="9"/>
        </w:numPr>
        <w:autoSpaceDE w:val="0"/>
        <w:autoSpaceDN w:val="0"/>
        <w:adjustRightInd w:val="0"/>
        <w:spacing w:after="0" w:line="240" w:lineRule="auto"/>
        <w:contextualSpacing/>
        <w:jc w:val="both"/>
        <w:rPr>
          <w:rFonts w:ascii="Times New Roman" w:hAnsi="Times New Roman"/>
          <w:bCs/>
          <w:color w:val="000000"/>
          <w:sz w:val="28"/>
          <w:szCs w:val="28"/>
        </w:rPr>
      </w:pPr>
      <w:r w:rsidRPr="008D2D08">
        <w:rPr>
          <w:rFonts w:ascii="Times New Roman" w:hAnsi="Times New Roman"/>
          <w:bCs/>
          <w:color w:val="000000"/>
          <w:sz w:val="28"/>
          <w:szCs w:val="28"/>
        </w:rPr>
        <w:t>Возможность выбора тех или иных товаров и услуг.</w:t>
      </w:r>
    </w:p>
    <w:p w:rsidR="004F2F9D" w:rsidRPr="00DB6803" w:rsidRDefault="004F2F9D" w:rsidP="0016413F">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Оценка удовлетворенности насел</w:t>
      </w:r>
      <w:r w:rsidR="0016413F">
        <w:rPr>
          <w:rFonts w:ascii="Times New Roman" w:hAnsi="Times New Roman"/>
          <w:bCs/>
          <w:color w:val="000000"/>
          <w:sz w:val="20"/>
          <w:szCs w:val="20"/>
        </w:rPr>
        <w:t xml:space="preserve">ения ценами </w:t>
      </w:r>
      <w:r>
        <w:rPr>
          <w:rFonts w:ascii="Times New Roman" w:hAnsi="Times New Roman"/>
          <w:bCs/>
          <w:color w:val="000000"/>
          <w:sz w:val="20"/>
          <w:szCs w:val="20"/>
        </w:rPr>
        <w:t>товар</w:t>
      </w:r>
      <w:r w:rsidR="002C09C5">
        <w:rPr>
          <w:rFonts w:ascii="Times New Roman" w:hAnsi="Times New Roman"/>
          <w:bCs/>
          <w:color w:val="000000"/>
          <w:sz w:val="20"/>
          <w:szCs w:val="20"/>
        </w:rPr>
        <w:t>ами</w:t>
      </w:r>
      <w:r>
        <w:rPr>
          <w:rFonts w:ascii="Times New Roman" w:hAnsi="Times New Roman"/>
          <w:bCs/>
          <w:color w:val="000000"/>
          <w:sz w:val="20"/>
          <w:szCs w:val="20"/>
        </w:rPr>
        <w:t xml:space="preserve"> и услуг</w:t>
      </w:r>
      <w:r w:rsidR="002C09C5">
        <w:rPr>
          <w:rFonts w:ascii="Times New Roman" w:hAnsi="Times New Roman"/>
          <w:bCs/>
          <w:color w:val="000000"/>
          <w:sz w:val="20"/>
          <w:szCs w:val="20"/>
        </w:rPr>
        <w:t>ами</w:t>
      </w:r>
      <w:r>
        <w:rPr>
          <w:rFonts w:ascii="Times New Roman" w:hAnsi="Times New Roman"/>
          <w:bCs/>
          <w:color w:val="000000"/>
          <w:sz w:val="20"/>
          <w:szCs w:val="20"/>
        </w:rPr>
        <w:t xml:space="preserve"> </w:t>
      </w:r>
      <w:r w:rsidRPr="00DB6803">
        <w:rPr>
          <w:rFonts w:ascii="Times New Roman" w:hAnsi="Times New Roman"/>
          <w:bCs/>
          <w:color w:val="000000"/>
          <w:sz w:val="20"/>
          <w:szCs w:val="20"/>
        </w:rPr>
        <w:t>на рынках Камчатского края</w:t>
      </w:r>
    </w:p>
    <w:p w:rsidR="0016413F" w:rsidRDefault="0016413F" w:rsidP="003212CA">
      <w:pPr>
        <w:autoSpaceDE w:val="0"/>
        <w:autoSpaceDN w:val="0"/>
        <w:adjustRightInd w:val="0"/>
        <w:spacing w:after="0" w:line="240" w:lineRule="auto"/>
        <w:jc w:val="right"/>
        <w:rPr>
          <w:rFonts w:ascii="Times New Roman" w:hAnsi="Times New Roman"/>
          <w:bCs/>
          <w:color w:val="000000"/>
          <w:sz w:val="20"/>
          <w:szCs w:val="20"/>
        </w:rPr>
      </w:pP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Таблица 1</w:t>
      </w:r>
      <w:r w:rsidR="004F2FDE">
        <w:rPr>
          <w:rFonts w:ascii="Times New Roman" w:hAnsi="Times New Roman"/>
          <w:bCs/>
          <w:color w:val="000000"/>
          <w:sz w:val="20"/>
          <w:szCs w:val="20"/>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2"/>
        <w:gridCol w:w="1555"/>
        <w:gridCol w:w="1513"/>
      </w:tblGrid>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555"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Удовлетворены или скорее удовлетворены</w:t>
            </w:r>
          </w:p>
        </w:tc>
        <w:tc>
          <w:tcPr>
            <w:tcW w:w="1513"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Не удовлетв</w:t>
            </w:r>
            <w:r w:rsidRPr="00470CC8">
              <w:rPr>
                <w:rFonts w:ascii="Times New Roman" w:hAnsi="Times New Roman"/>
                <w:color w:val="000000"/>
                <w:sz w:val="20"/>
                <w:szCs w:val="20"/>
              </w:rPr>
              <w:t>о</w:t>
            </w:r>
            <w:r w:rsidRPr="00470CC8">
              <w:rPr>
                <w:rFonts w:ascii="Times New Roman" w:hAnsi="Times New Roman"/>
                <w:color w:val="000000"/>
                <w:sz w:val="20"/>
                <w:szCs w:val="20"/>
              </w:rPr>
              <w:t>рены и скорее не удовлетв</w:t>
            </w:r>
            <w:r w:rsidRPr="00470CC8">
              <w:rPr>
                <w:rFonts w:ascii="Times New Roman" w:hAnsi="Times New Roman"/>
                <w:color w:val="000000"/>
                <w:sz w:val="20"/>
                <w:szCs w:val="20"/>
              </w:rPr>
              <w:t>о</w:t>
            </w:r>
            <w:r w:rsidRPr="00470CC8">
              <w:rPr>
                <w:rFonts w:ascii="Times New Roman" w:hAnsi="Times New Roman"/>
                <w:color w:val="000000"/>
                <w:sz w:val="20"/>
                <w:szCs w:val="20"/>
              </w:rPr>
              <w:t>рены</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555" w:type="dxa"/>
            <w:vAlign w:val="center"/>
          </w:tcPr>
          <w:p w:rsidR="004F2F9D" w:rsidRPr="00470CC8" w:rsidRDefault="004F2F9D" w:rsidP="00470CC8">
            <w:pPr>
              <w:spacing w:after="0" w:line="240" w:lineRule="auto"/>
              <w:jc w:val="center"/>
              <w:rPr>
                <w:rFonts w:ascii="Times New Roman" w:hAnsi="Times New Roman"/>
                <w:b/>
                <w:color w:val="365F91"/>
                <w:sz w:val="20"/>
                <w:szCs w:val="20"/>
              </w:rPr>
            </w:pPr>
            <w:r w:rsidRPr="00470CC8">
              <w:rPr>
                <w:rFonts w:ascii="Times New Roman" w:hAnsi="Times New Roman"/>
                <w:b/>
                <w:color w:val="365F91"/>
                <w:sz w:val="20"/>
                <w:szCs w:val="20"/>
              </w:rPr>
              <w:t>32,7</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46,3</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29,7</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26,3</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60,1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555" w:type="dxa"/>
            <w:vAlign w:val="center"/>
          </w:tcPr>
          <w:p w:rsidR="004F2F9D" w:rsidRPr="00470CC8" w:rsidRDefault="004F2F9D" w:rsidP="00470CC8">
            <w:pPr>
              <w:spacing w:after="0" w:line="240" w:lineRule="auto"/>
              <w:jc w:val="center"/>
              <w:rPr>
                <w:rFonts w:ascii="Times New Roman" w:hAnsi="Times New Roman"/>
                <w:b/>
                <w:color w:val="365F91"/>
                <w:sz w:val="20"/>
                <w:szCs w:val="20"/>
              </w:rPr>
            </w:pPr>
            <w:r w:rsidRPr="00470CC8">
              <w:rPr>
                <w:rFonts w:ascii="Times New Roman" w:hAnsi="Times New Roman"/>
                <w:b/>
                <w:color w:val="365F91"/>
                <w:sz w:val="20"/>
                <w:szCs w:val="20"/>
              </w:rPr>
              <w:t>34,5</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53,2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21,5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555" w:type="dxa"/>
            <w:vAlign w:val="center"/>
          </w:tcPr>
          <w:p w:rsidR="004F2F9D" w:rsidRPr="00470CC8" w:rsidRDefault="004F2F9D" w:rsidP="00470CC8">
            <w:pPr>
              <w:spacing w:after="0" w:line="240" w:lineRule="auto"/>
              <w:jc w:val="center"/>
              <w:rPr>
                <w:rFonts w:ascii="Times New Roman" w:hAnsi="Times New Roman"/>
                <w:b/>
                <w:color w:val="365F91"/>
                <w:sz w:val="20"/>
                <w:szCs w:val="20"/>
              </w:rPr>
            </w:pPr>
            <w:r w:rsidRPr="00470CC8">
              <w:rPr>
                <w:rFonts w:ascii="Times New Roman" w:hAnsi="Times New Roman"/>
                <w:b/>
                <w:color w:val="365F91"/>
                <w:sz w:val="20"/>
                <w:szCs w:val="20"/>
              </w:rPr>
              <w:t>34,4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47,9</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24</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59,1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28,8</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54,6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30,3</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56,8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31,6</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56,4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рынок услуг межмуниципальных перевозок пассажиров автомобильным транспортом</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30,9</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60</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28,5</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60</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20</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25,3</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49,3</w:t>
            </w:r>
          </w:p>
        </w:tc>
      </w:tr>
      <w:tr w:rsidR="004F2F9D" w:rsidRPr="00470CC8" w:rsidTr="00470CC8">
        <w:tc>
          <w:tcPr>
            <w:tcW w:w="6629" w:type="dxa"/>
          </w:tcPr>
          <w:p w:rsidR="004F2F9D" w:rsidRPr="00470CC8" w:rsidRDefault="004F2F9D" w:rsidP="00B84146">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w:t>
            </w:r>
            <w:r w:rsidR="00E0102D">
              <w:rPr>
                <w:rFonts w:ascii="Times New Roman" w:hAnsi="Times New Roman"/>
                <w:bCs/>
                <w:color w:val="000000"/>
                <w:sz w:val="20"/>
                <w:szCs w:val="20"/>
              </w:rPr>
              <w:t>иче</w:t>
            </w:r>
            <w:r w:rsidRPr="00470CC8">
              <w:rPr>
                <w:rFonts w:ascii="Times New Roman" w:hAnsi="Times New Roman"/>
                <w:bCs/>
                <w:color w:val="000000"/>
                <w:sz w:val="20"/>
                <w:szCs w:val="20"/>
              </w:rPr>
              <w:t>ских услуг</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26,7</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53,2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30,6</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56,7</w:t>
            </w:r>
          </w:p>
        </w:tc>
      </w:tr>
    </w:tbl>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Анализ удовлетворенности уровнем цен подтверждает очевидность вывода о том, что на всех товарных рынках Камчатского края наблюдается низкая удовлетворенность ценами товаров и услуг. Лишь на трех товарных рынках доля респондентов, относительно удовлетворенных ценами</w:t>
      </w:r>
      <w:r w:rsidR="001A0758">
        <w:rPr>
          <w:rFonts w:ascii="Times New Roman" w:hAnsi="Times New Roman"/>
          <w:bCs/>
          <w:color w:val="000000"/>
          <w:sz w:val="28"/>
          <w:szCs w:val="28"/>
        </w:rPr>
        <w:t>,</w:t>
      </w:r>
      <w:r w:rsidRPr="008D2D08">
        <w:rPr>
          <w:rFonts w:ascii="Times New Roman" w:hAnsi="Times New Roman"/>
          <w:bCs/>
          <w:color w:val="000000"/>
          <w:sz w:val="28"/>
          <w:szCs w:val="28"/>
        </w:rPr>
        <w:t xml:space="preserve"> сост</w:t>
      </w:r>
      <w:r w:rsidRPr="008D2D08">
        <w:rPr>
          <w:rFonts w:ascii="Times New Roman" w:hAnsi="Times New Roman"/>
          <w:bCs/>
          <w:color w:val="000000"/>
          <w:sz w:val="28"/>
          <w:szCs w:val="28"/>
        </w:rPr>
        <w:t>а</w:t>
      </w:r>
      <w:r w:rsidRPr="008D2D08">
        <w:rPr>
          <w:rFonts w:ascii="Times New Roman" w:hAnsi="Times New Roman"/>
          <w:bCs/>
          <w:color w:val="000000"/>
          <w:sz w:val="28"/>
          <w:szCs w:val="28"/>
        </w:rPr>
        <w:t>вила около трети от числа опрошенных – это рынки розничной торговли фармацевтической продукцией (при этом на данном рынке доля недовол</w:t>
      </w:r>
      <w:r w:rsidRPr="008D2D08">
        <w:rPr>
          <w:rFonts w:ascii="Times New Roman" w:hAnsi="Times New Roman"/>
          <w:bCs/>
          <w:color w:val="000000"/>
          <w:sz w:val="28"/>
          <w:szCs w:val="28"/>
        </w:rPr>
        <w:t>ь</w:t>
      </w:r>
      <w:r w:rsidRPr="008D2D08">
        <w:rPr>
          <w:rFonts w:ascii="Times New Roman" w:hAnsi="Times New Roman"/>
          <w:bCs/>
          <w:color w:val="000000"/>
          <w:sz w:val="28"/>
          <w:szCs w:val="28"/>
        </w:rPr>
        <w:t>ных ценами также очень высока), услуг в сфере культуры и услуг дошкол</w:t>
      </w:r>
      <w:r w:rsidRPr="008D2D08">
        <w:rPr>
          <w:rFonts w:ascii="Times New Roman" w:hAnsi="Times New Roman"/>
          <w:bCs/>
          <w:color w:val="000000"/>
          <w:sz w:val="28"/>
          <w:szCs w:val="28"/>
        </w:rPr>
        <w:t>ь</w:t>
      </w:r>
      <w:r w:rsidRPr="008D2D08">
        <w:rPr>
          <w:rFonts w:ascii="Times New Roman" w:hAnsi="Times New Roman"/>
          <w:bCs/>
          <w:color w:val="000000"/>
          <w:sz w:val="28"/>
          <w:szCs w:val="28"/>
        </w:rPr>
        <w:t>ного образования. Вместе с тем практически на всех товарных рынках ур</w:t>
      </w:r>
      <w:r w:rsidRPr="008D2D08">
        <w:rPr>
          <w:rFonts w:ascii="Times New Roman" w:hAnsi="Times New Roman"/>
          <w:bCs/>
          <w:color w:val="000000"/>
          <w:sz w:val="28"/>
          <w:szCs w:val="28"/>
        </w:rPr>
        <w:t>о</w:t>
      </w:r>
      <w:r w:rsidRPr="008D2D08">
        <w:rPr>
          <w:rFonts w:ascii="Times New Roman" w:hAnsi="Times New Roman"/>
          <w:bCs/>
          <w:color w:val="000000"/>
          <w:sz w:val="28"/>
          <w:szCs w:val="28"/>
        </w:rPr>
        <w:t>вень неудовлетворенности ценами варьирует от 40% до 60% от числа опр</w:t>
      </w:r>
      <w:r w:rsidRPr="008D2D08">
        <w:rPr>
          <w:rFonts w:ascii="Times New Roman" w:hAnsi="Times New Roman"/>
          <w:bCs/>
          <w:color w:val="000000"/>
          <w:sz w:val="28"/>
          <w:szCs w:val="28"/>
        </w:rPr>
        <w:t>о</w:t>
      </w:r>
      <w:r w:rsidRPr="008D2D08">
        <w:rPr>
          <w:rFonts w:ascii="Times New Roman" w:hAnsi="Times New Roman"/>
          <w:bCs/>
          <w:color w:val="000000"/>
          <w:sz w:val="28"/>
          <w:szCs w:val="28"/>
        </w:rPr>
        <w:t>шенных.</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Наиболее высокий уровень неудовлетворенности ценами (около 60% от числа респондентов) наблюдается на рынках медицинских услуг, перев</w:t>
      </w:r>
      <w:r w:rsidRPr="008D2D08">
        <w:rPr>
          <w:rFonts w:ascii="Times New Roman" w:hAnsi="Times New Roman"/>
          <w:bCs/>
          <w:color w:val="000000"/>
          <w:sz w:val="28"/>
          <w:szCs w:val="28"/>
        </w:rPr>
        <w:t>о</w:t>
      </w:r>
      <w:r w:rsidRPr="008D2D08">
        <w:rPr>
          <w:rFonts w:ascii="Times New Roman" w:hAnsi="Times New Roman"/>
          <w:bCs/>
          <w:color w:val="000000"/>
          <w:sz w:val="28"/>
          <w:szCs w:val="28"/>
        </w:rPr>
        <w:t>зок пассажиров наземным и водным транспортом, услуг ЖКХ.</w:t>
      </w:r>
    </w:p>
    <w:p w:rsidR="004F2F9D" w:rsidRPr="00DB6803"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Более половины респондентов недовольны высокими ценами на тов</w:t>
      </w:r>
      <w:r w:rsidRPr="008D2D08">
        <w:rPr>
          <w:rFonts w:ascii="Times New Roman" w:hAnsi="Times New Roman"/>
          <w:bCs/>
          <w:color w:val="000000"/>
          <w:sz w:val="28"/>
          <w:szCs w:val="28"/>
        </w:rPr>
        <w:t>а</w:t>
      </w:r>
      <w:r w:rsidRPr="008D2D08">
        <w:rPr>
          <w:rFonts w:ascii="Times New Roman" w:hAnsi="Times New Roman"/>
          <w:bCs/>
          <w:color w:val="000000"/>
          <w:sz w:val="28"/>
          <w:szCs w:val="28"/>
        </w:rPr>
        <w:t>ры и услуги на рынках розничной торговли, услуг связи, производства пр</w:t>
      </w:r>
      <w:r w:rsidRPr="008D2D08">
        <w:rPr>
          <w:rFonts w:ascii="Times New Roman" w:hAnsi="Times New Roman"/>
          <w:bCs/>
          <w:color w:val="000000"/>
          <w:sz w:val="28"/>
          <w:szCs w:val="28"/>
        </w:rPr>
        <w:t>о</w:t>
      </w:r>
      <w:r w:rsidRPr="008D2D08">
        <w:rPr>
          <w:rFonts w:ascii="Times New Roman" w:hAnsi="Times New Roman"/>
          <w:bCs/>
          <w:color w:val="000000"/>
          <w:sz w:val="28"/>
          <w:szCs w:val="28"/>
        </w:rPr>
        <w:t>дуктов питания, электроэнергетики, турист</w:t>
      </w:r>
      <w:r w:rsidR="00E0102D">
        <w:rPr>
          <w:rFonts w:ascii="Times New Roman" w:eastAsia="Times New Roman" w:hAnsi="Times New Roman"/>
          <w:bCs/>
          <w:color w:val="000000"/>
          <w:sz w:val="28"/>
          <w:szCs w:val="28"/>
          <w:lang w:eastAsia="ru-RU"/>
        </w:rPr>
        <w:t>иче</w:t>
      </w:r>
      <w:r w:rsidRPr="008D2D08">
        <w:rPr>
          <w:rFonts w:ascii="Times New Roman" w:hAnsi="Times New Roman"/>
          <w:bCs/>
          <w:color w:val="000000"/>
          <w:sz w:val="28"/>
          <w:szCs w:val="28"/>
        </w:rPr>
        <w:t>ских услуг, розничной то</w:t>
      </w:r>
      <w:r w:rsidRPr="008D2D08">
        <w:rPr>
          <w:rFonts w:ascii="Times New Roman" w:hAnsi="Times New Roman"/>
          <w:bCs/>
          <w:color w:val="000000"/>
          <w:sz w:val="28"/>
          <w:szCs w:val="28"/>
        </w:rPr>
        <w:t>р</w:t>
      </w:r>
      <w:r w:rsidRPr="008D2D08">
        <w:rPr>
          <w:rFonts w:ascii="Times New Roman" w:hAnsi="Times New Roman"/>
          <w:bCs/>
          <w:color w:val="000000"/>
          <w:sz w:val="28"/>
          <w:szCs w:val="28"/>
        </w:rPr>
        <w:t>гов</w:t>
      </w:r>
      <w:r>
        <w:rPr>
          <w:rFonts w:ascii="Times New Roman" w:hAnsi="Times New Roman"/>
          <w:bCs/>
          <w:color w:val="000000"/>
          <w:sz w:val="28"/>
          <w:szCs w:val="28"/>
        </w:rPr>
        <w:t>ли фармацевтической продукцией.</w:t>
      </w:r>
    </w:p>
    <w:p w:rsidR="004F2F9D" w:rsidRPr="008D2D08" w:rsidRDefault="009F7C7C" w:rsidP="00671FC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noProof/>
          <w:color w:val="000000"/>
          <w:sz w:val="24"/>
          <w:szCs w:val="24"/>
          <w:lang w:eastAsia="ru-RU"/>
        </w:rPr>
        <w:drawing>
          <wp:inline distT="0" distB="0" distL="0" distR="0">
            <wp:extent cx="6122670" cy="327660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Рисунок 3 – Рейтинг рынков товаров и услуг Камчатского края по уровню неудо</w:t>
      </w:r>
      <w:r>
        <w:rPr>
          <w:rFonts w:ascii="Times New Roman" w:hAnsi="Times New Roman"/>
          <w:bCs/>
          <w:i/>
          <w:color w:val="000000"/>
          <w:sz w:val="20"/>
          <w:szCs w:val="20"/>
        </w:rPr>
        <w:t xml:space="preserve">влетворенности </w:t>
      </w:r>
      <w:r w:rsidRPr="00DB6803">
        <w:rPr>
          <w:rFonts w:ascii="Times New Roman" w:hAnsi="Times New Roman"/>
          <w:b/>
          <w:bCs/>
          <w:i/>
          <w:color w:val="000000"/>
          <w:sz w:val="20"/>
          <w:szCs w:val="20"/>
        </w:rPr>
        <w:t>ценами</w:t>
      </w:r>
      <w:r w:rsidRPr="00DB6803">
        <w:rPr>
          <w:rFonts w:ascii="Times New Roman" w:hAnsi="Times New Roman"/>
          <w:bCs/>
          <w:i/>
          <w:color w:val="000000"/>
          <w:sz w:val="20"/>
          <w:szCs w:val="20"/>
        </w:rPr>
        <w:t xml:space="preserve"> – «антирейтинг» (доля респондентов, неудовлетворенных и скорее неудовлетворенных уровнем цен, %)</w:t>
      </w:r>
    </w:p>
    <w:p w:rsidR="00A9491F" w:rsidRDefault="00A9491F" w:rsidP="00A9491F">
      <w:pPr>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4F2F9D" w:rsidRPr="008D2D08" w:rsidRDefault="004F2F9D" w:rsidP="00A9491F">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Среди отдельных товаров и услуг жители края выделили те товары и услуги, цены на которые, по их мнению, значительно выше, чем в других регионах страны. Большая часть опрошенных (34%) считает, что наиболее дорогой товар на Камчатке – это продукты питания. На втором месте в ре</w:t>
      </w:r>
      <w:r w:rsidRPr="008D2D08">
        <w:rPr>
          <w:rFonts w:ascii="Times New Roman" w:hAnsi="Times New Roman"/>
          <w:bCs/>
          <w:color w:val="000000"/>
          <w:sz w:val="28"/>
          <w:szCs w:val="28"/>
        </w:rPr>
        <w:t>й</w:t>
      </w:r>
      <w:r w:rsidRPr="008D2D08">
        <w:rPr>
          <w:rFonts w:ascii="Times New Roman" w:hAnsi="Times New Roman"/>
          <w:bCs/>
          <w:color w:val="000000"/>
          <w:sz w:val="28"/>
          <w:szCs w:val="28"/>
        </w:rPr>
        <w:t>тинге оказались услуги ЖКХ, на третьем – бензин, топливо.</w:t>
      </w:r>
    </w:p>
    <w:p w:rsidR="004F2F9D" w:rsidRDefault="004F2F9D" w:rsidP="00671FCB">
      <w:pPr>
        <w:autoSpaceDE w:val="0"/>
        <w:autoSpaceDN w:val="0"/>
        <w:adjustRightInd w:val="0"/>
        <w:spacing w:after="0" w:line="240" w:lineRule="auto"/>
        <w:jc w:val="both"/>
        <w:rPr>
          <w:rFonts w:ascii="Times New Roman" w:hAnsi="Times New Roman"/>
          <w:bCs/>
          <w:i/>
          <w:color w:val="000000"/>
          <w:sz w:val="24"/>
          <w:szCs w:val="24"/>
        </w:rPr>
      </w:pPr>
    </w:p>
    <w:p w:rsidR="00D326DC" w:rsidRPr="008D2D08" w:rsidRDefault="00D326DC" w:rsidP="00671FCB">
      <w:pPr>
        <w:autoSpaceDE w:val="0"/>
        <w:autoSpaceDN w:val="0"/>
        <w:adjustRightInd w:val="0"/>
        <w:spacing w:after="0" w:line="240" w:lineRule="auto"/>
        <w:jc w:val="both"/>
        <w:rPr>
          <w:rFonts w:ascii="Times New Roman" w:hAnsi="Times New Roman"/>
          <w:bCs/>
          <w:i/>
          <w:color w:val="000000"/>
          <w:sz w:val="24"/>
          <w:szCs w:val="24"/>
        </w:rPr>
      </w:pPr>
    </w:p>
    <w:p w:rsidR="004F2F9D" w:rsidRPr="00DB6803" w:rsidRDefault="004F2F9D" w:rsidP="00834A58">
      <w:pPr>
        <w:autoSpaceDE w:val="0"/>
        <w:autoSpaceDN w:val="0"/>
        <w:adjustRightInd w:val="0"/>
        <w:spacing w:after="0" w:line="240" w:lineRule="auto"/>
        <w:ind w:firstLine="709"/>
        <w:jc w:val="center"/>
        <w:rPr>
          <w:rFonts w:ascii="Times New Roman" w:hAnsi="Times New Roman"/>
          <w:bCs/>
          <w:color w:val="000000"/>
          <w:sz w:val="20"/>
          <w:szCs w:val="20"/>
        </w:rPr>
      </w:pPr>
      <w:r w:rsidRPr="00DB6803">
        <w:rPr>
          <w:rFonts w:ascii="Times New Roman" w:hAnsi="Times New Roman"/>
          <w:bCs/>
          <w:color w:val="000000"/>
          <w:sz w:val="20"/>
          <w:szCs w:val="20"/>
        </w:rPr>
        <w:lastRenderedPageBreak/>
        <w:t>Перечень наиболее дорогих (в сравнении с другими регионами) товаров и услуг в Камчатском крае</w:t>
      </w:r>
    </w:p>
    <w:p w:rsidR="004F2F9D" w:rsidRPr="00DB6803" w:rsidRDefault="004F2FDE" w:rsidP="003212CA">
      <w:pPr>
        <w:autoSpaceDE w:val="0"/>
        <w:autoSpaceDN w:val="0"/>
        <w:adjustRightInd w:val="0"/>
        <w:spacing w:after="0" w:line="240" w:lineRule="auto"/>
        <w:ind w:firstLine="709"/>
        <w:jc w:val="right"/>
        <w:rPr>
          <w:rFonts w:ascii="Times New Roman" w:hAnsi="Times New Roman"/>
          <w:bCs/>
          <w:color w:val="000000"/>
          <w:sz w:val="20"/>
          <w:szCs w:val="20"/>
        </w:rPr>
      </w:pPr>
      <w:r>
        <w:rPr>
          <w:rFonts w:ascii="Times New Roman" w:hAnsi="Times New Roman"/>
          <w:bCs/>
          <w:color w:val="000000"/>
          <w:sz w:val="20"/>
          <w:szCs w:val="20"/>
        </w:rPr>
        <w:t>Таблица 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3"/>
        <w:gridCol w:w="2589"/>
        <w:gridCol w:w="2923"/>
      </w:tblGrid>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p>
        </w:tc>
        <w:tc>
          <w:tcPr>
            <w:tcW w:w="2589"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Число респондентов, отм</w:t>
            </w:r>
            <w:r w:rsidRPr="00470CC8">
              <w:rPr>
                <w:rFonts w:ascii="Times New Roman" w:hAnsi="Times New Roman"/>
                <w:sz w:val="20"/>
                <w:szCs w:val="20"/>
              </w:rPr>
              <w:t>е</w:t>
            </w:r>
            <w:r w:rsidRPr="00470CC8">
              <w:rPr>
                <w:rFonts w:ascii="Times New Roman" w:hAnsi="Times New Roman"/>
                <w:sz w:val="20"/>
                <w:szCs w:val="20"/>
              </w:rPr>
              <w:t>тивших данный товар (услугу)</w:t>
            </w:r>
          </w:p>
        </w:tc>
        <w:tc>
          <w:tcPr>
            <w:tcW w:w="292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Доля респондентов в общем количестве ответов</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Продукты питания</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229</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34,0</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Услуги ЖКХ</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136</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20,2</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Авиабилеты</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60</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8,9</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Бензин, топливо</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49</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7,3</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Одежда, обувь</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38</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5,6</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Интернет</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24</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Медицинские услуги</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21</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Лекарства</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19</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Другое</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97</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14,4</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Всего ответов</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673</w:t>
            </w:r>
          </w:p>
        </w:tc>
        <w:tc>
          <w:tcPr>
            <w:tcW w:w="2923"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100,0</w:t>
            </w:r>
          </w:p>
        </w:tc>
      </w:tr>
    </w:tbl>
    <w:p w:rsidR="004F2F9D" w:rsidRPr="00DB6803" w:rsidRDefault="004F2F9D" w:rsidP="00671FCB">
      <w:pPr>
        <w:autoSpaceDE w:val="0"/>
        <w:autoSpaceDN w:val="0"/>
        <w:adjustRightInd w:val="0"/>
        <w:spacing w:after="0" w:line="240" w:lineRule="auto"/>
        <w:jc w:val="both"/>
        <w:rPr>
          <w:rFonts w:ascii="Times New Roman" w:hAnsi="Times New Roman"/>
          <w:sz w:val="20"/>
          <w:szCs w:val="20"/>
        </w:rPr>
      </w:pPr>
    </w:p>
    <w:p w:rsidR="004F2F9D" w:rsidRPr="008D2D08"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191250" cy="2238375"/>
            <wp:effectExtent l="0" t="0" r="0" b="0"/>
            <wp:docPr id="4"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2F9D" w:rsidRPr="008D2D08" w:rsidRDefault="004F2F9D" w:rsidP="003212CA">
      <w:pPr>
        <w:autoSpaceDE w:val="0"/>
        <w:autoSpaceDN w:val="0"/>
        <w:adjustRightInd w:val="0"/>
        <w:spacing w:after="0" w:line="240" w:lineRule="auto"/>
        <w:ind w:firstLine="709"/>
        <w:jc w:val="center"/>
        <w:rPr>
          <w:rFonts w:ascii="Times New Roman" w:hAnsi="Times New Roman"/>
          <w:bCs/>
          <w:color w:val="000000"/>
          <w:sz w:val="28"/>
          <w:szCs w:val="28"/>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4</w:t>
      </w:r>
      <w:r w:rsidRPr="00DB6803">
        <w:rPr>
          <w:rFonts w:ascii="Times New Roman" w:hAnsi="Times New Roman"/>
          <w:bCs/>
          <w:i/>
          <w:color w:val="000000"/>
          <w:sz w:val="20"/>
          <w:szCs w:val="20"/>
        </w:rPr>
        <w:t xml:space="preserve"> – Наиболее дорогие товары и услуги в Камчатском крае</w:t>
      </w:r>
    </w:p>
    <w:p w:rsidR="004F2F9D" w:rsidRPr="00DB6803" w:rsidRDefault="004F2F9D" w:rsidP="003212CA">
      <w:pPr>
        <w:autoSpaceDE w:val="0"/>
        <w:autoSpaceDN w:val="0"/>
        <w:adjustRightInd w:val="0"/>
        <w:spacing w:after="0" w:line="240" w:lineRule="auto"/>
        <w:ind w:firstLine="709"/>
        <w:jc w:val="center"/>
        <w:rPr>
          <w:rFonts w:ascii="Times New Roman" w:hAnsi="Times New Roman"/>
          <w:bCs/>
          <w:color w:val="000000"/>
          <w:sz w:val="20"/>
          <w:szCs w:val="20"/>
        </w:rPr>
      </w:pPr>
      <w:r w:rsidRPr="00DB6803">
        <w:rPr>
          <w:rFonts w:ascii="Times New Roman" w:hAnsi="Times New Roman"/>
          <w:bCs/>
          <w:i/>
          <w:color w:val="000000"/>
          <w:sz w:val="20"/>
          <w:szCs w:val="20"/>
        </w:rPr>
        <w:t>(доля респондентов, отметивших данный товар / услугу, %)</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 xml:space="preserve">Оценка удовлетворенности населения </w:t>
      </w:r>
      <w:r w:rsidRPr="008D2D08">
        <w:rPr>
          <w:rFonts w:ascii="Times New Roman" w:hAnsi="Times New Roman"/>
          <w:b/>
          <w:bCs/>
          <w:i/>
          <w:color w:val="000000"/>
          <w:sz w:val="28"/>
          <w:szCs w:val="28"/>
        </w:rPr>
        <w:t>качеством</w:t>
      </w:r>
      <w:r w:rsidRPr="008D2D08">
        <w:rPr>
          <w:rFonts w:ascii="Times New Roman" w:hAnsi="Times New Roman"/>
          <w:bCs/>
          <w:color w:val="000000"/>
          <w:sz w:val="28"/>
          <w:szCs w:val="28"/>
        </w:rPr>
        <w:t xml:space="preserve"> товаров и услуг на рынках Камчатского края показала, что наиболее высокий уровень удовл</w:t>
      </w:r>
      <w:r w:rsidRPr="008D2D08">
        <w:rPr>
          <w:rFonts w:ascii="Times New Roman" w:hAnsi="Times New Roman"/>
          <w:bCs/>
          <w:color w:val="000000"/>
          <w:sz w:val="28"/>
          <w:szCs w:val="28"/>
        </w:rPr>
        <w:t>е</w:t>
      </w:r>
      <w:r w:rsidRPr="008D2D08">
        <w:rPr>
          <w:rFonts w:ascii="Times New Roman" w:hAnsi="Times New Roman"/>
          <w:bCs/>
          <w:color w:val="000000"/>
          <w:sz w:val="28"/>
          <w:szCs w:val="28"/>
        </w:rPr>
        <w:t>творенности качеством наблюдается на рынке розничной торговли фарм</w:t>
      </w:r>
      <w:r w:rsidRPr="008D2D08">
        <w:rPr>
          <w:rFonts w:ascii="Times New Roman" w:hAnsi="Times New Roman"/>
          <w:bCs/>
          <w:color w:val="000000"/>
          <w:sz w:val="28"/>
          <w:szCs w:val="28"/>
        </w:rPr>
        <w:t>а</w:t>
      </w:r>
      <w:r w:rsidRPr="008D2D08">
        <w:rPr>
          <w:rFonts w:ascii="Times New Roman" w:hAnsi="Times New Roman"/>
          <w:bCs/>
          <w:color w:val="000000"/>
          <w:sz w:val="28"/>
          <w:szCs w:val="28"/>
        </w:rPr>
        <w:t>цевтической продукцией – 43% опрошенных отметили свою  удовлетворе</w:t>
      </w:r>
      <w:r w:rsidRPr="008D2D08">
        <w:rPr>
          <w:rFonts w:ascii="Times New Roman" w:hAnsi="Times New Roman"/>
          <w:bCs/>
          <w:color w:val="000000"/>
          <w:sz w:val="28"/>
          <w:szCs w:val="28"/>
        </w:rPr>
        <w:t>н</w:t>
      </w:r>
      <w:r w:rsidRPr="008D2D08">
        <w:rPr>
          <w:rFonts w:ascii="Times New Roman" w:hAnsi="Times New Roman"/>
          <w:bCs/>
          <w:color w:val="000000"/>
          <w:sz w:val="28"/>
          <w:szCs w:val="28"/>
        </w:rPr>
        <w:t>ность качеством лекарственных препаратов.</w:t>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Оценка удовлетворенности населения качеством товаров и услуг</w:t>
      </w: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на рынках Камчатского края</w:t>
      </w: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Таблица 1</w:t>
      </w:r>
      <w:r w:rsidR="004F2FDE">
        <w:rPr>
          <w:rFonts w:ascii="Times New Roman" w:hAnsi="Times New Roman"/>
          <w:bCs/>
          <w:color w:val="000000"/>
          <w:sz w:val="20"/>
          <w:szCs w:val="20"/>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9"/>
        <w:gridCol w:w="1555"/>
        <w:gridCol w:w="1746"/>
      </w:tblGrid>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555"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Удовлетворены или скорее удовлетворены</w:t>
            </w:r>
          </w:p>
        </w:tc>
        <w:tc>
          <w:tcPr>
            <w:tcW w:w="1513" w:type="dxa"/>
            <w:vAlign w:val="center"/>
          </w:tcPr>
          <w:p w:rsidR="004F2F9D" w:rsidRPr="00470CC8" w:rsidRDefault="004F2F9D" w:rsidP="00E0102D">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Неудовлетворены и</w:t>
            </w:r>
            <w:r w:rsidR="00E0102D">
              <w:rPr>
                <w:rFonts w:ascii="Times New Roman" w:hAnsi="Times New Roman"/>
                <w:color w:val="000000"/>
                <w:sz w:val="20"/>
                <w:szCs w:val="20"/>
              </w:rPr>
              <w:t xml:space="preserve"> </w:t>
            </w:r>
            <w:r w:rsidRPr="00470CC8">
              <w:rPr>
                <w:rFonts w:ascii="Times New Roman" w:hAnsi="Times New Roman"/>
                <w:color w:val="000000"/>
                <w:sz w:val="20"/>
                <w:szCs w:val="20"/>
              </w:rPr>
              <w:t>скорее неуд</w:t>
            </w:r>
            <w:r w:rsidRPr="00470CC8">
              <w:rPr>
                <w:rFonts w:ascii="Times New Roman" w:hAnsi="Times New Roman"/>
                <w:color w:val="000000"/>
                <w:sz w:val="20"/>
                <w:szCs w:val="20"/>
              </w:rPr>
              <w:t>о</w:t>
            </w:r>
            <w:r w:rsidRPr="00470CC8">
              <w:rPr>
                <w:rFonts w:ascii="Times New Roman" w:hAnsi="Times New Roman"/>
                <w:color w:val="000000"/>
                <w:sz w:val="20"/>
                <w:szCs w:val="20"/>
              </w:rPr>
              <w:t>влетворены</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31,6</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39,3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31,9</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42,4</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31,8</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52,8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555" w:type="dxa"/>
            <w:vAlign w:val="center"/>
          </w:tcPr>
          <w:p w:rsidR="004F2F9D" w:rsidRPr="00470CC8" w:rsidRDefault="004F2F9D" w:rsidP="00470CC8">
            <w:pPr>
              <w:spacing w:after="0" w:line="240" w:lineRule="auto"/>
              <w:jc w:val="center"/>
              <w:rPr>
                <w:rFonts w:ascii="Times New Roman" w:hAnsi="Times New Roman"/>
                <w:color w:val="365F91"/>
                <w:sz w:val="20"/>
                <w:szCs w:val="20"/>
              </w:rPr>
            </w:pPr>
            <w:r w:rsidRPr="00470CC8">
              <w:rPr>
                <w:rFonts w:ascii="Times New Roman" w:hAnsi="Times New Roman"/>
                <w:color w:val="365F91"/>
                <w:sz w:val="20"/>
                <w:szCs w:val="20"/>
              </w:rPr>
              <w:t>42,9</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41,1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23,6</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37,2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34,3</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23,3</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30,8</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50,2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33,9</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51,2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lastRenderedPageBreak/>
              <w:t>Рынок производства продуктов питания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рынок услуг межмуниципальных перевозок пассажиров автомобильным транспортом</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33,9</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54,9</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33,7</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22,4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24,8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туристических услуг</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31,7</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33,3</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52,8</w:t>
            </w:r>
          </w:p>
        </w:tc>
      </w:tr>
    </w:tbl>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Уровень неудовлетворенности качеством товаров и услуг не так в</w:t>
      </w:r>
      <w:r w:rsidRPr="008D2D08">
        <w:rPr>
          <w:rFonts w:ascii="Times New Roman" w:hAnsi="Times New Roman"/>
          <w:bCs/>
          <w:color w:val="000000"/>
          <w:sz w:val="28"/>
          <w:szCs w:val="28"/>
        </w:rPr>
        <w:t>ы</w:t>
      </w:r>
      <w:r w:rsidRPr="008D2D08">
        <w:rPr>
          <w:rFonts w:ascii="Times New Roman" w:hAnsi="Times New Roman"/>
          <w:bCs/>
          <w:color w:val="000000"/>
          <w:sz w:val="28"/>
          <w:szCs w:val="28"/>
        </w:rPr>
        <w:t>сок, как уровень неудовлетворенности ценами</w:t>
      </w:r>
      <w:r w:rsidR="00E0102D">
        <w:rPr>
          <w:rFonts w:ascii="Times New Roman" w:hAnsi="Times New Roman"/>
          <w:bCs/>
          <w:color w:val="000000"/>
          <w:sz w:val="28"/>
          <w:szCs w:val="28"/>
        </w:rPr>
        <w:t>,</w:t>
      </w:r>
      <w:r w:rsidRPr="008D2D08">
        <w:rPr>
          <w:rFonts w:ascii="Times New Roman" w:hAnsi="Times New Roman"/>
          <w:bCs/>
          <w:color w:val="000000"/>
          <w:sz w:val="28"/>
          <w:szCs w:val="28"/>
        </w:rPr>
        <w:t xml:space="preserve"> и варьирует от 37% до 58% от чис</w:t>
      </w:r>
      <w:r>
        <w:rPr>
          <w:rFonts w:ascii="Times New Roman" w:hAnsi="Times New Roman"/>
          <w:bCs/>
          <w:color w:val="000000"/>
          <w:sz w:val="28"/>
          <w:szCs w:val="28"/>
        </w:rPr>
        <w:t>ла опрошенных.</w:t>
      </w:r>
    </w:p>
    <w:p w:rsidR="00A9491F" w:rsidRPr="00DB6803" w:rsidRDefault="00A9491F"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8D2D08" w:rsidRDefault="009F7C7C" w:rsidP="00671FC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noProof/>
          <w:color w:val="000000"/>
          <w:sz w:val="24"/>
          <w:szCs w:val="24"/>
          <w:lang w:eastAsia="ru-RU"/>
        </w:rPr>
        <w:drawing>
          <wp:inline distT="0" distB="0" distL="0" distR="0">
            <wp:extent cx="6132195" cy="3038475"/>
            <wp:effectExtent l="0" t="0" r="1905"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Pr="00DB6803" w:rsidRDefault="004F2F9D" w:rsidP="00671FCB">
      <w:pPr>
        <w:autoSpaceDE w:val="0"/>
        <w:autoSpaceDN w:val="0"/>
        <w:adjustRightInd w:val="0"/>
        <w:spacing w:after="0" w:line="240" w:lineRule="auto"/>
        <w:ind w:firstLine="709"/>
        <w:jc w:val="both"/>
        <w:rPr>
          <w:rFonts w:ascii="Times New Roman" w:hAnsi="Times New Roman"/>
          <w:bCs/>
          <w:i/>
          <w:color w:val="000000"/>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5</w:t>
      </w:r>
      <w:r w:rsidRPr="00DB6803">
        <w:rPr>
          <w:rFonts w:ascii="Times New Roman" w:hAnsi="Times New Roman"/>
          <w:bCs/>
          <w:i/>
          <w:color w:val="000000"/>
          <w:sz w:val="20"/>
          <w:szCs w:val="20"/>
        </w:rPr>
        <w:t xml:space="preserve"> – Рейтинг рынков товаров и услуг Камчатского края по уровню неудовлетворенности </w:t>
      </w:r>
      <w:r w:rsidRPr="00DB6803">
        <w:rPr>
          <w:rFonts w:ascii="Times New Roman" w:hAnsi="Times New Roman"/>
          <w:b/>
          <w:bCs/>
          <w:i/>
          <w:color w:val="000000"/>
          <w:sz w:val="20"/>
          <w:szCs w:val="20"/>
        </w:rPr>
        <w:t>качеством</w:t>
      </w:r>
      <w:r w:rsidRPr="00DB6803">
        <w:rPr>
          <w:rFonts w:ascii="Times New Roman" w:hAnsi="Times New Roman"/>
          <w:bCs/>
          <w:i/>
          <w:color w:val="000000"/>
          <w:sz w:val="20"/>
          <w:szCs w:val="20"/>
        </w:rPr>
        <w:t xml:space="preserve"> – «антирейтинг» (доля респондентов, неудовлетворенных и скорее неудовлетворенных уро</w:t>
      </w:r>
      <w:r w:rsidRPr="00DB6803">
        <w:rPr>
          <w:rFonts w:ascii="Times New Roman" w:hAnsi="Times New Roman"/>
          <w:bCs/>
          <w:i/>
          <w:color w:val="000000"/>
          <w:sz w:val="20"/>
          <w:szCs w:val="20"/>
        </w:rPr>
        <w:t>в</w:t>
      </w:r>
      <w:r w:rsidRPr="00DB6803">
        <w:rPr>
          <w:rFonts w:ascii="Times New Roman" w:hAnsi="Times New Roman"/>
          <w:bCs/>
          <w:i/>
          <w:color w:val="000000"/>
          <w:sz w:val="20"/>
          <w:szCs w:val="20"/>
        </w:rPr>
        <w:t>нем качества, %)</w:t>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В наибольшей степени население недовольно низким качеством услуг ЖКХ – 58% респондентов отметили неудовлетворенность качеством услуг на данном рынке. 55% опрошенных выразили недовольство низким кач</w:t>
      </w:r>
      <w:r w:rsidRPr="008D2D08">
        <w:rPr>
          <w:rFonts w:ascii="Times New Roman" w:hAnsi="Times New Roman"/>
          <w:bCs/>
          <w:color w:val="000000"/>
          <w:sz w:val="28"/>
          <w:szCs w:val="28"/>
        </w:rPr>
        <w:t>е</w:t>
      </w:r>
      <w:r w:rsidRPr="008D2D08">
        <w:rPr>
          <w:rFonts w:ascii="Times New Roman" w:hAnsi="Times New Roman"/>
          <w:bCs/>
          <w:color w:val="000000"/>
          <w:sz w:val="28"/>
          <w:szCs w:val="28"/>
        </w:rPr>
        <w:t xml:space="preserve">ством работы автомобильного транспорта. </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Немногим более половины респондентов отметили низкое качество  услуг дополнительного образования детей, перевозок пассажиров возду</w:t>
      </w:r>
      <w:r w:rsidRPr="008D2D08">
        <w:rPr>
          <w:rFonts w:ascii="Times New Roman" w:hAnsi="Times New Roman"/>
          <w:bCs/>
          <w:color w:val="000000"/>
          <w:sz w:val="28"/>
          <w:szCs w:val="28"/>
        </w:rPr>
        <w:t>ш</w:t>
      </w:r>
      <w:r w:rsidRPr="008D2D08">
        <w:rPr>
          <w:rFonts w:ascii="Times New Roman" w:hAnsi="Times New Roman"/>
          <w:bCs/>
          <w:color w:val="000000"/>
          <w:sz w:val="28"/>
          <w:szCs w:val="28"/>
        </w:rPr>
        <w:t>ным транспортом, услуг связи, электроэнергетики и розничной торговли.</w:t>
      </w:r>
    </w:p>
    <w:p w:rsidR="004F2F9D" w:rsidRDefault="004F2F9D" w:rsidP="00BC3C7A">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 xml:space="preserve">Уровень удовлетворенности населения </w:t>
      </w:r>
      <w:r w:rsidRPr="008D2D08">
        <w:rPr>
          <w:rFonts w:ascii="Times New Roman" w:hAnsi="Times New Roman"/>
          <w:b/>
          <w:bCs/>
          <w:i/>
          <w:color w:val="000000"/>
          <w:sz w:val="28"/>
          <w:szCs w:val="28"/>
        </w:rPr>
        <w:t>возможностью выбора</w:t>
      </w:r>
      <w:r w:rsidRPr="008D2D08">
        <w:rPr>
          <w:rFonts w:ascii="Times New Roman" w:hAnsi="Times New Roman"/>
          <w:bCs/>
          <w:color w:val="000000"/>
          <w:sz w:val="28"/>
          <w:szCs w:val="28"/>
        </w:rPr>
        <w:t xml:space="preserve"> о</w:t>
      </w:r>
      <w:r w:rsidRPr="008D2D08">
        <w:rPr>
          <w:rFonts w:ascii="Times New Roman" w:hAnsi="Times New Roman"/>
          <w:bCs/>
          <w:color w:val="000000"/>
          <w:sz w:val="28"/>
          <w:szCs w:val="28"/>
        </w:rPr>
        <w:t>т</w:t>
      </w:r>
      <w:r w:rsidRPr="008D2D08">
        <w:rPr>
          <w:rFonts w:ascii="Times New Roman" w:hAnsi="Times New Roman"/>
          <w:bCs/>
          <w:color w:val="000000"/>
          <w:sz w:val="28"/>
          <w:szCs w:val="28"/>
        </w:rPr>
        <w:t>дельных товаров и услуг невысок</w:t>
      </w:r>
      <w:r w:rsidR="00FE3A59">
        <w:rPr>
          <w:rFonts w:ascii="Times New Roman" w:hAnsi="Times New Roman"/>
          <w:bCs/>
          <w:color w:val="000000"/>
          <w:sz w:val="28"/>
          <w:szCs w:val="28"/>
        </w:rPr>
        <w:t>,</w:t>
      </w:r>
      <w:r w:rsidRPr="008D2D08">
        <w:rPr>
          <w:rFonts w:ascii="Times New Roman" w:hAnsi="Times New Roman"/>
          <w:bCs/>
          <w:color w:val="000000"/>
          <w:sz w:val="28"/>
          <w:szCs w:val="28"/>
        </w:rPr>
        <w:t xml:space="preserve"> и в среднем составляет около 30% от числа респондентов. Снова выделился рынок розничной торговли фарм</w:t>
      </w:r>
      <w:r w:rsidRPr="008D2D08">
        <w:rPr>
          <w:rFonts w:ascii="Times New Roman" w:hAnsi="Times New Roman"/>
          <w:bCs/>
          <w:color w:val="000000"/>
          <w:sz w:val="28"/>
          <w:szCs w:val="28"/>
        </w:rPr>
        <w:t>а</w:t>
      </w:r>
      <w:r w:rsidRPr="008D2D08">
        <w:rPr>
          <w:rFonts w:ascii="Times New Roman" w:hAnsi="Times New Roman"/>
          <w:bCs/>
          <w:color w:val="000000"/>
          <w:sz w:val="28"/>
          <w:szCs w:val="28"/>
        </w:rPr>
        <w:t>цевтической продукцией, где 43% респондентов отметили свою удовлетв</w:t>
      </w:r>
      <w:r w:rsidRPr="008D2D08">
        <w:rPr>
          <w:rFonts w:ascii="Times New Roman" w:hAnsi="Times New Roman"/>
          <w:bCs/>
          <w:color w:val="000000"/>
          <w:sz w:val="28"/>
          <w:szCs w:val="28"/>
        </w:rPr>
        <w:t>о</w:t>
      </w:r>
      <w:r w:rsidRPr="008D2D08">
        <w:rPr>
          <w:rFonts w:ascii="Times New Roman" w:hAnsi="Times New Roman"/>
          <w:bCs/>
          <w:color w:val="000000"/>
          <w:sz w:val="28"/>
          <w:szCs w:val="28"/>
        </w:rPr>
        <w:t>ренность возможностью в</w:t>
      </w:r>
      <w:r w:rsidR="00BC3C7A">
        <w:rPr>
          <w:rFonts w:ascii="Times New Roman" w:hAnsi="Times New Roman"/>
          <w:bCs/>
          <w:color w:val="000000"/>
          <w:sz w:val="28"/>
          <w:szCs w:val="28"/>
        </w:rPr>
        <w:t>ыбора лекарственных препаратов.</w:t>
      </w:r>
    </w:p>
    <w:p w:rsidR="00BC3C7A" w:rsidRDefault="00BC3C7A" w:rsidP="00BC3C7A">
      <w:pPr>
        <w:autoSpaceDE w:val="0"/>
        <w:autoSpaceDN w:val="0"/>
        <w:adjustRightInd w:val="0"/>
        <w:spacing w:after="0" w:line="240" w:lineRule="auto"/>
        <w:ind w:firstLine="709"/>
        <w:jc w:val="both"/>
        <w:rPr>
          <w:rFonts w:ascii="Times New Roman" w:hAnsi="Times New Roman"/>
          <w:bCs/>
          <w:color w:val="000000"/>
          <w:sz w:val="28"/>
          <w:szCs w:val="28"/>
        </w:rPr>
      </w:pPr>
    </w:p>
    <w:p w:rsidR="00BC3C7A" w:rsidRPr="00BC3C7A" w:rsidRDefault="00BC3C7A" w:rsidP="00BC3C7A">
      <w:pPr>
        <w:autoSpaceDE w:val="0"/>
        <w:autoSpaceDN w:val="0"/>
        <w:adjustRightInd w:val="0"/>
        <w:spacing w:after="0" w:line="240" w:lineRule="auto"/>
        <w:ind w:firstLine="709"/>
        <w:jc w:val="both"/>
        <w:rPr>
          <w:rFonts w:ascii="Times New Roman" w:hAnsi="Times New Roman"/>
          <w:bCs/>
          <w:color w:val="000000"/>
          <w:sz w:val="28"/>
          <w:szCs w:val="28"/>
        </w:rPr>
      </w:pPr>
    </w:p>
    <w:p w:rsidR="00A9491F" w:rsidRDefault="00A9491F" w:rsidP="00671FCB">
      <w:pPr>
        <w:autoSpaceDE w:val="0"/>
        <w:autoSpaceDN w:val="0"/>
        <w:adjustRightInd w:val="0"/>
        <w:spacing w:after="0" w:line="240" w:lineRule="auto"/>
        <w:jc w:val="both"/>
        <w:rPr>
          <w:rFonts w:ascii="Times New Roman" w:hAnsi="Times New Roman"/>
          <w:b/>
          <w:bCs/>
          <w:color w:val="000000"/>
          <w:sz w:val="24"/>
          <w:szCs w:val="24"/>
        </w:rPr>
      </w:pPr>
    </w:p>
    <w:p w:rsidR="00FE3A59" w:rsidRDefault="00FE3A59" w:rsidP="003212CA">
      <w:pPr>
        <w:autoSpaceDE w:val="0"/>
        <w:autoSpaceDN w:val="0"/>
        <w:adjustRightInd w:val="0"/>
        <w:spacing w:after="0" w:line="240" w:lineRule="auto"/>
        <w:jc w:val="center"/>
        <w:rPr>
          <w:rFonts w:ascii="Times New Roman" w:hAnsi="Times New Roman"/>
          <w:bCs/>
          <w:color w:val="000000"/>
          <w:sz w:val="20"/>
          <w:szCs w:val="20"/>
        </w:rPr>
      </w:pP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Оценка удовлетворенности населения возможностью выбора товаров и услуг</w:t>
      </w: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на рынках Камчатского края</w:t>
      </w: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Таблица 1</w:t>
      </w:r>
      <w:r w:rsidR="004F2FDE">
        <w:rPr>
          <w:rFonts w:ascii="Times New Roman" w:hAnsi="Times New Roman"/>
          <w:bCs/>
          <w:color w:val="000000"/>
          <w:sz w:val="20"/>
          <w:szCs w:val="20"/>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9"/>
        <w:gridCol w:w="1555"/>
        <w:gridCol w:w="1746"/>
      </w:tblGrid>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555"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Удовлетворены или скорее удовлетворены</w:t>
            </w:r>
          </w:p>
        </w:tc>
        <w:tc>
          <w:tcPr>
            <w:tcW w:w="1513" w:type="dxa"/>
            <w:vAlign w:val="center"/>
          </w:tcPr>
          <w:p w:rsidR="004F2F9D" w:rsidRPr="00470CC8" w:rsidRDefault="004F2F9D" w:rsidP="00FE3A59">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Неудовлетворены и скорее неуд</w:t>
            </w:r>
            <w:r w:rsidRPr="00470CC8">
              <w:rPr>
                <w:rFonts w:ascii="Times New Roman" w:hAnsi="Times New Roman"/>
                <w:color w:val="000000"/>
                <w:sz w:val="20"/>
                <w:szCs w:val="20"/>
              </w:rPr>
              <w:t>о</w:t>
            </w:r>
            <w:r w:rsidRPr="00470CC8">
              <w:rPr>
                <w:rFonts w:ascii="Times New Roman" w:hAnsi="Times New Roman"/>
                <w:color w:val="000000"/>
                <w:sz w:val="20"/>
                <w:szCs w:val="20"/>
              </w:rPr>
              <w:t>влетворены</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дошкольного образо</w:t>
            </w:r>
            <w:r w:rsidR="00BC3C7A">
              <w:rPr>
                <w:rFonts w:ascii="Times New Roman" w:hAnsi="Times New Roman"/>
                <w:bCs/>
                <w:color w:val="000000"/>
                <w:sz w:val="20"/>
                <w:szCs w:val="20"/>
              </w:rPr>
              <w:t xml:space="preserve">вания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33,3</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43,6</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доп</w:t>
            </w:r>
            <w:r w:rsidR="00BC3C7A">
              <w:rPr>
                <w:rFonts w:ascii="Times New Roman" w:hAnsi="Times New Roman"/>
                <w:bCs/>
                <w:color w:val="000000"/>
                <w:sz w:val="20"/>
                <w:szCs w:val="20"/>
              </w:rPr>
              <w:t xml:space="preserve">олнительного образования детей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39,4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555" w:type="dxa"/>
            <w:vAlign w:val="center"/>
          </w:tcPr>
          <w:p w:rsidR="004F2F9D" w:rsidRPr="00470CC8" w:rsidRDefault="004F2F9D" w:rsidP="00470CC8">
            <w:pPr>
              <w:spacing w:after="0" w:line="240" w:lineRule="auto"/>
              <w:jc w:val="center"/>
              <w:rPr>
                <w:rFonts w:ascii="Times New Roman" w:hAnsi="Times New Roman"/>
                <w:color w:val="365F91"/>
                <w:sz w:val="20"/>
                <w:szCs w:val="20"/>
              </w:rPr>
            </w:pPr>
            <w:r w:rsidRPr="00470CC8">
              <w:rPr>
                <w:rFonts w:ascii="Times New Roman" w:hAnsi="Times New Roman"/>
                <w:color w:val="365F91"/>
                <w:sz w:val="20"/>
                <w:szCs w:val="20"/>
              </w:rPr>
              <w:t>43,2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25,2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49,9</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23,9</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54,2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35,1</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рынок услуг межмуниципальных перевозок пассажиров автомобильным транспортом</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30,3</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51,8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23,6</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43,8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туристических услуг</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42,5</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37,1</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44,9</w:t>
            </w:r>
          </w:p>
        </w:tc>
      </w:tr>
    </w:tbl>
    <w:p w:rsidR="004F2F9D" w:rsidRPr="008D2D08" w:rsidRDefault="004F2F9D" w:rsidP="00671FCB">
      <w:pPr>
        <w:autoSpaceDE w:val="0"/>
        <w:autoSpaceDN w:val="0"/>
        <w:adjustRightInd w:val="0"/>
        <w:spacing w:after="0" w:line="240" w:lineRule="auto"/>
        <w:jc w:val="both"/>
        <w:rPr>
          <w:rFonts w:ascii="Times New Roman" w:hAnsi="Times New Roman"/>
          <w:sz w:val="24"/>
          <w:szCs w:val="24"/>
        </w:rPr>
      </w:pPr>
    </w:p>
    <w:p w:rsidR="004F2F9D" w:rsidRPr="00DB6803"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В наибольшей степени население недовольно отсутствием выбора на рынке услуг ЖКХ (54%) и на рынке перевозок пассажиров воздушным транспортом (52%). Около половины респондентов выразили недовольство отсутствием выбора товаров и услуг на рынках перевозок пассажиров наземным транспортом, услуг в сф</w:t>
      </w:r>
      <w:r>
        <w:rPr>
          <w:rFonts w:ascii="Times New Roman" w:hAnsi="Times New Roman"/>
          <w:bCs/>
          <w:color w:val="000000"/>
          <w:sz w:val="28"/>
          <w:szCs w:val="28"/>
        </w:rPr>
        <w:t>ере культуры, электроэнергетики.</w:t>
      </w:r>
    </w:p>
    <w:p w:rsidR="004F2F9D" w:rsidRPr="008D2D08"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53125" cy="2514600"/>
            <wp:effectExtent l="0" t="0" r="0" b="0"/>
            <wp:docPr id="6"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F9D" w:rsidRDefault="004F2F9D" w:rsidP="00671FCB">
      <w:pPr>
        <w:autoSpaceDE w:val="0"/>
        <w:autoSpaceDN w:val="0"/>
        <w:adjustRightInd w:val="0"/>
        <w:spacing w:after="0" w:line="240" w:lineRule="auto"/>
        <w:ind w:firstLine="709"/>
        <w:jc w:val="both"/>
        <w:rPr>
          <w:rFonts w:ascii="Times New Roman" w:hAnsi="Times New Roman"/>
          <w:bCs/>
          <w:i/>
          <w:color w:val="000000"/>
          <w:sz w:val="20"/>
          <w:szCs w:val="20"/>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6</w:t>
      </w:r>
      <w:r w:rsidRPr="00DB6803">
        <w:rPr>
          <w:rFonts w:ascii="Times New Roman" w:hAnsi="Times New Roman"/>
          <w:bCs/>
          <w:i/>
          <w:color w:val="000000"/>
          <w:sz w:val="20"/>
          <w:szCs w:val="20"/>
        </w:rPr>
        <w:t xml:space="preserve"> – Рейтинг рынков товаров и услуг Камчатского края по уровню неудовлетворенности </w:t>
      </w:r>
      <w:r w:rsidRPr="00DB6803">
        <w:rPr>
          <w:rFonts w:ascii="Times New Roman" w:hAnsi="Times New Roman"/>
          <w:b/>
          <w:bCs/>
          <w:i/>
          <w:color w:val="000000"/>
          <w:sz w:val="20"/>
          <w:szCs w:val="20"/>
        </w:rPr>
        <w:t>возможностью выбора</w:t>
      </w:r>
      <w:r w:rsidRPr="00DB6803">
        <w:rPr>
          <w:rFonts w:ascii="Times New Roman" w:hAnsi="Times New Roman"/>
          <w:bCs/>
          <w:i/>
          <w:color w:val="000000"/>
          <w:sz w:val="20"/>
          <w:szCs w:val="20"/>
        </w:rPr>
        <w:t xml:space="preserve"> – «антирейтинг» (доля респондентов, неудовлетворенных и скорее неудовлетв</w:t>
      </w:r>
      <w:r w:rsidRPr="00DB6803">
        <w:rPr>
          <w:rFonts w:ascii="Times New Roman" w:hAnsi="Times New Roman"/>
          <w:bCs/>
          <w:i/>
          <w:color w:val="000000"/>
          <w:sz w:val="20"/>
          <w:szCs w:val="20"/>
        </w:rPr>
        <w:t>о</w:t>
      </w:r>
      <w:r w:rsidRPr="00DB6803">
        <w:rPr>
          <w:rFonts w:ascii="Times New Roman" w:hAnsi="Times New Roman"/>
          <w:bCs/>
          <w:i/>
          <w:color w:val="000000"/>
          <w:sz w:val="20"/>
          <w:szCs w:val="20"/>
        </w:rPr>
        <w:t>ренных возможностью выбора, %)</w:t>
      </w:r>
    </w:p>
    <w:p w:rsidR="004F2F9D" w:rsidRPr="00DB6803" w:rsidRDefault="004F2F9D" w:rsidP="00671FCB">
      <w:pPr>
        <w:autoSpaceDE w:val="0"/>
        <w:autoSpaceDN w:val="0"/>
        <w:adjustRightInd w:val="0"/>
        <w:spacing w:after="0" w:line="240" w:lineRule="auto"/>
        <w:jc w:val="both"/>
        <w:rPr>
          <w:rFonts w:ascii="Times New Roman" w:hAnsi="Times New Roman"/>
          <w:sz w:val="20"/>
          <w:szCs w:val="20"/>
        </w:rPr>
      </w:pPr>
    </w:p>
    <w:p w:rsidR="004F2F9D" w:rsidRPr="008D2D08"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r w:rsidRPr="008D2D08">
        <w:rPr>
          <w:rFonts w:ascii="Times New Roman" w:hAnsi="Times New Roman"/>
          <w:sz w:val="28"/>
          <w:szCs w:val="28"/>
        </w:rPr>
        <w:t xml:space="preserve">Таким образом, в этих своеобразных </w:t>
      </w:r>
      <w:r w:rsidR="00534C85">
        <w:rPr>
          <w:rFonts w:ascii="Times New Roman" w:hAnsi="Times New Roman"/>
          <w:sz w:val="28"/>
          <w:szCs w:val="28"/>
        </w:rPr>
        <w:t>«</w:t>
      </w:r>
      <w:r w:rsidRPr="008D2D08">
        <w:rPr>
          <w:rFonts w:ascii="Times New Roman" w:hAnsi="Times New Roman"/>
          <w:sz w:val="28"/>
          <w:szCs w:val="28"/>
        </w:rPr>
        <w:t>антирейтингах</w:t>
      </w:r>
      <w:r w:rsidR="00534C85">
        <w:rPr>
          <w:rFonts w:ascii="Times New Roman" w:hAnsi="Times New Roman"/>
          <w:sz w:val="28"/>
          <w:szCs w:val="28"/>
        </w:rPr>
        <w:t>»</w:t>
      </w:r>
      <w:r w:rsidRPr="008D2D08">
        <w:rPr>
          <w:rFonts w:ascii="Times New Roman" w:hAnsi="Times New Roman"/>
          <w:sz w:val="28"/>
          <w:szCs w:val="28"/>
        </w:rPr>
        <w:t xml:space="preserve"> неудовлетв</w:t>
      </w:r>
      <w:r w:rsidRPr="008D2D08">
        <w:rPr>
          <w:rFonts w:ascii="Times New Roman" w:hAnsi="Times New Roman"/>
          <w:sz w:val="28"/>
          <w:szCs w:val="28"/>
        </w:rPr>
        <w:t>о</w:t>
      </w:r>
      <w:r w:rsidRPr="008D2D08">
        <w:rPr>
          <w:rFonts w:ascii="Times New Roman" w:hAnsi="Times New Roman"/>
          <w:sz w:val="28"/>
          <w:szCs w:val="28"/>
        </w:rPr>
        <w:t>ренности ценами, качеством и возможностью выбора выделились три ры</w:t>
      </w:r>
      <w:r w:rsidRPr="008D2D08">
        <w:rPr>
          <w:rFonts w:ascii="Times New Roman" w:hAnsi="Times New Roman"/>
          <w:sz w:val="28"/>
          <w:szCs w:val="28"/>
        </w:rPr>
        <w:t>н</w:t>
      </w:r>
      <w:r w:rsidRPr="008D2D08">
        <w:rPr>
          <w:rFonts w:ascii="Times New Roman" w:hAnsi="Times New Roman"/>
          <w:sz w:val="28"/>
          <w:szCs w:val="28"/>
        </w:rPr>
        <w:t>ка: рынок услуг ЖКХ, рын</w:t>
      </w:r>
      <w:r w:rsidR="00854A5A">
        <w:rPr>
          <w:rFonts w:ascii="Times New Roman" w:hAnsi="Times New Roman"/>
          <w:sz w:val="28"/>
          <w:szCs w:val="28"/>
        </w:rPr>
        <w:t>ки</w:t>
      </w:r>
      <w:r w:rsidRPr="008D2D08">
        <w:rPr>
          <w:rFonts w:ascii="Times New Roman" w:hAnsi="Times New Roman"/>
          <w:sz w:val="28"/>
          <w:szCs w:val="28"/>
        </w:rPr>
        <w:t xml:space="preserve"> услуг воздушного и наземного транспорта.</w:t>
      </w:r>
    </w:p>
    <w:p w:rsidR="004F2F9D" w:rsidRPr="008D2D08"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p>
    <w:p w:rsidR="004F2F9D" w:rsidRPr="008D2D08" w:rsidRDefault="009F7C7C" w:rsidP="00671FCB">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648450" cy="26670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2F9D" w:rsidRPr="00DB6803" w:rsidRDefault="004F2F9D" w:rsidP="00671FCB">
      <w:pPr>
        <w:autoSpaceDE w:val="0"/>
        <w:autoSpaceDN w:val="0"/>
        <w:adjustRightInd w:val="0"/>
        <w:spacing w:after="0" w:line="240" w:lineRule="auto"/>
        <w:ind w:firstLine="709"/>
        <w:jc w:val="both"/>
        <w:rPr>
          <w:rFonts w:ascii="Times New Roman" w:hAnsi="Times New Roman"/>
          <w:i/>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7</w:t>
      </w:r>
      <w:r w:rsidRPr="00DB6803">
        <w:rPr>
          <w:rFonts w:ascii="Times New Roman" w:hAnsi="Times New Roman"/>
          <w:bCs/>
          <w:i/>
          <w:color w:val="000000"/>
          <w:sz w:val="20"/>
          <w:szCs w:val="20"/>
        </w:rPr>
        <w:t xml:space="preserve"> – </w:t>
      </w:r>
      <w:r w:rsidRPr="00DB6803">
        <w:rPr>
          <w:rFonts w:ascii="Times New Roman" w:hAnsi="Times New Roman"/>
          <w:i/>
          <w:sz w:val="20"/>
          <w:szCs w:val="20"/>
        </w:rPr>
        <w:t>Рынки Камчатского края с наиболее высоким уровнем неудовлетворенности одеял</w:t>
      </w:r>
      <w:r w:rsidRPr="00DB6803">
        <w:rPr>
          <w:rFonts w:ascii="Times New Roman" w:hAnsi="Times New Roman"/>
          <w:i/>
          <w:sz w:val="20"/>
          <w:szCs w:val="20"/>
        </w:rPr>
        <w:t>ь</w:t>
      </w:r>
      <w:r w:rsidRPr="00DB6803">
        <w:rPr>
          <w:rFonts w:ascii="Times New Roman" w:hAnsi="Times New Roman"/>
          <w:i/>
          <w:sz w:val="20"/>
          <w:szCs w:val="20"/>
        </w:rPr>
        <w:t>ными характеристиками товаров / услуг (доля неудовлетворенных респондентов, %)</w:t>
      </w:r>
    </w:p>
    <w:p w:rsidR="004F2F9D" w:rsidRPr="00DB6803" w:rsidRDefault="004F2F9D" w:rsidP="00671FCB">
      <w:pPr>
        <w:autoSpaceDE w:val="0"/>
        <w:autoSpaceDN w:val="0"/>
        <w:adjustRightInd w:val="0"/>
        <w:spacing w:after="0" w:line="240" w:lineRule="auto"/>
        <w:ind w:firstLine="709"/>
        <w:jc w:val="both"/>
        <w:rPr>
          <w:rFonts w:ascii="Times New Roman" w:hAnsi="Times New Roman"/>
          <w:sz w:val="20"/>
          <w:szCs w:val="20"/>
        </w:rPr>
      </w:pPr>
    </w:p>
    <w:p w:rsidR="004F2F9D" w:rsidRDefault="004F2F9D" w:rsidP="00834A58">
      <w:pPr>
        <w:autoSpaceDE w:val="0"/>
        <w:autoSpaceDN w:val="0"/>
        <w:adjustRightInd w:val="0"/>
        <w:spacing w:after="0" w:line="240" w:lineRule="auto"/>
        <w:ind w:firstLine="709"/>
        <w:jc w:val="both"/>
        <w:rPr>
          <w:rFonts w:ascii="Times New Roman" w:hAnsi="Times New Roman"/>
          <w:sz w:val="28"/>
          <w:szCs w:val="28"/>
        </w:rPr>
      </w:pPr>
      <w:r w:rsidRPr="008D2D08">
        <w:rPr>
          <w:rFonts w:ascii="Times New Roman" w:hAnsi="Times New Roman"/>
          <w:sz w:val="28"/>
          <w:szCs w:val="28"/>
        </w:rPr>
        <w:t>По указанным рынкам отмечается наибольший уровень неудовлетв</w:t>
      </w:r>
      <w:r w:rsidRPr="008D2D08">
        <w:rPr>
          <w:rFonts w:ascii="Times New Roman" w:hAnsi="Times New Roman"/>
          <w:sz w:val="28"/>
          <w:szCs w:val="28"/>
        </w:rPr>
        <w:t>о</w:t>
      </w:r>
      <w:r w:rsidRPr="008D2D08">
        <w:rPr>
          <w:rFonts w:ascii="Times New Roman" w:hAnsi="Times New Roman"/>
          <w:sz w:val="28"/>
          <w:szCs w:val="28"/>
        </w:rPr>
        <w:t>ренности населения в отношении цен, качества и выбора.</w:t>
      </w:r>
    </w:p>
    <w:p w:rsidR="004F2F9D" w:rsidRPr="00834A58" w:rsidRDefault="004F2F9D" w:rsidP="00834A58">
      <w:pPr>
        <w:autoSpaceDE w:val="0"/>
        <w:autoSpaceDN w:val="0"/>
        <w:adjustRightInd w:val="0"/>
        <w:spacing w:after="0" w:line="240" w:lineRule="auto"/>
        <w:ind w:firstLine="709"/>
        <w:jc w:val="both"/>
        <w:rPr>
          <w:rFonts w:ascii="Times New Roman" w:hAnsi="Times New Roman"/>
          <w:sz w:val="28"/>
          <w:szCs w:val="28"/>
        </w:rPr>
      </w:pPr>
    </w:p>
    <w:p w:rsidR="004F2F9D" w:rsidRPr="00A26834" w:rsidRDefault="004F2F9D" w:rsidP="00C37657">
      <w:pPr>
        <w:pStyle w:val="a3"/>
        <w:numPr>
          <w:ilvl w:val="2"/>
          <w:numId w:val="14"/>
        </w:numPr>
        <w:spacing w:line="240" w:lineRule="auto"/>
        <w:ind w:left="0" w:firstLine="709"/>
        <w:jc w:val="both"/>
        <w:rPr>
          <w:rFonts w:ascii="Times New Roman" w:hAnsi="Times New Roman"/>
          <w:b/>
          <w:sz w:val="28"/>
          <w:szCs w:val="28"/>
        </w:rPr>
      </w:pPr>
      <w:r w:rsidRPr="00A26834">
        <w:rPr>
          <w:rFonts w:ascii="Times New Roman" w:hAnsi="Times New Roman"/>
          <w:b/>
          <w:sz w:val="28"/>
          <w:szCs w:val="28"/>
        </w:rPr>
        <w:t>Результаты мониторинга состояния и развития конкурен</w:t>
      </w:r>
      <w:r w:rsidRPr="00A26834">
        <w:rPr>
          <w:rFonts w:ascii="Times New Roman" w:hAnsi="Times New Roman"/>
          <w:b/>
          <w:sz w:val="28"/>
          <w:szCs w:val="28"/>
        </w:rPr>
        <w:t>т</w:t>
      </w:r>
      <w:r w:rsidRPr="00A26834">
        <w:rPr>
          <w:rFonts w:ascii="Times New Roman" w:hAnsi="Times New Roman"/>
          <w:b/>
          <w:sz w:val="28"/>
          <w:szCs w:val="28"/>
        </w:rPr>
        <w:t>ной среды на социально значимых рынках</w:t>
      </w:r>
      <w:r>
        <w:rPr>
          <w:rFonts w:ascii="Times New Roman" w:hAnsi="Times New Roman"/>
          <w:b/>
          <w:sz w:val="28"/>
          <w:szCs w:val="28"/>
        </w:rPr>
        <w:t xml:space="preserve"> для содействия развитию конкуренции в</w:t>
      </w:r>
      <w:r w:rsidRPr="00A26834">
        <w:rPr>
          <w:rFonts w:ascii="Times New Roman" w:hAnsi="Times New Roman"/>
          <w:b/>
          <w:sz w:val="28"/>
          <w:szCs w:val="28"/>
        </w:rPr>
        <w:t xml:space="preserve"> Камчатско</w:t>
      </w:r>
      <w:r>
        <w:rPr>
          <w:rFonts w:ascii="Times New Roman" w:hAnsi="Times New Roman"/>
          <w:b/>
          <w:sz w:val="28"/>
          <w:szCs w:val="28"/>
        </w:rPr>
        <w:t>м</w:t>
      </w:r>
      <w:r w:rsidRPr="00A26834">
        <w:rPr>
          <w:rFonts w:ascii="Times New Roman" w:hAnsi="Times New Roman"/>
          <w:b/>
          <w:sz w:val="28"/>
          <w:szCs w:val="28"/>
        </w:rPr>
        <w:t xml:space="preserve"> кра</w:t>
      </w:r>
      <w:r>
        <w:rPr>
          <w:rFonts w:ascii="Times New Roman" w:hAnsi="Times New Roman"/>
          <w:b/>
          <w:sz w:val="28"/>
          <w:szCs w:val="28"/>
        </w:rPr>
        <w:t>е</w:t>
      </w:r>
    </w:p>
    <w:p w:rsidR="004F2F9D" w:rsidRPr="00AB1223" w:rsidRDefault="004F2F9D" w:rsidP="00671FCB">
      <w:pPr>
        <w:pStyle w:val="a3"/>
        <w:spacing w:line="240" w:lineRule="auto"/>
        <w:ind w:left="567"/>
        <w:jc w:val="both"/>
        <w:rPr>
          <w:rFonts w:ascii="Times New Roman" w:hAnsi="Times New Roman"/>
          <w:sz w:val="28"/>
          <w:szCs w:val="28"/>
        </w:rPr>
      </w:pPr>
    </w:p>
    <w:p w:rsidR="004F2F9D" w:rsidRPr="002A2EA8" w:rsidRDefault="004F2F9D" w:rsidP="00C37657">
      <w:pPr>
        <w:pStyle w:val="a3"/>
        <w:numPr>
          <w:ilvl w:val="0"/>
          <w:numId w:val="5"/>
        </w:numPr>
        <w:spacing w:line="240" w:lineRule="auto"/>
        <w:ind w:left="0" w:firstLine="709"/>
        <w:jc w:val="both"/>
        <w:rPr>
          <w:rFonts w:ascii="Times New Roman" w:hAnsi="Times New Roman"/>
          <w:b/>
          <w:bCs/>
          <w:kern w:val="28"/>
          <w:sz w:val="28"/>
          <w:szCs w:val="28"/>
        </w:rPr>
      </w:pPr>
      <w:r w:rsidRPr="002A2EA8">
        <w:rPr>
          <w:rFonts w:ascii="Times New Roman" w:hAnsi="Times New Roman"/>
          <w:b/>
          <w:bCs/>
          <w:kern w:val="28"/>
          <w:sz w:val="28"/>
          <w:szCs w:val="28"/>
        </w:rPr>
        <w:t>Рынок услуг дошкольного образования</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В соответствии с планом проведения мониторинга состояния и разв</w:t>
      </w:r>
      <w:r w:rsidRPr="00AB1223">
        <w:rPr>
          <w:rFonts w:ascii="Times New Roman" w:hAnsi="Times New Roman"/>
          <w:sz w:val="28"/>
          <w:szCs w:val="28"/>
        </w:rPr>
        <w:t>и</w:t>
      </w:r>
      <w:r w:rsidRPr="00AB1223">
        <w:rPr>
          <w:rFonts w:ascii="Times New Roman" w:hAnsi="Times New Roman"/>
          <w:sz w:val="28"/>
          <w:szCs w:val="28"/>
        </w:rPr>
        <w:t>тия конкурентной среды в сфере дошкольного образования Минобрнауки Камчатского края проведен опрос индивидуальных предпринимателей, ок</w:t>
      </w:r>
      <w:r w:rsidRPr="00AB1223">
        <w:rPr>
          <w:rFonts w:ascii="Times New Roman" w:hAnsi="Times New Roman"/>
          <w:sz w:val="28"/>
          <w:szCs w:val="28"/>
        </w:rPr>
        <w:t>а</w:t>
      </w:r>
      <w:r w:rsidRPr="00AB1223">
        <w:rPr>
          <w:rFonts w:ascii="Times New Roman" w:hAnsi="Times New Roman"/>
          <w:sz w:val="28"/>
          <w:szCs w:val="28"/>
        </w:rPr>
        <w:t>зывающих услуги по присмотру и уходу за детьми дошкольного возраста в Камчатском крае, в опросе приняли 10 (59 %) индивидуальных предприн</w:t>
      </w:r>
      <w:r w:rsidRPr="00AB1223">
        <w:rPr>
          <w:rFonts w:ascii="Times New Roman" w:hAnsi="Times New Roman"/>
          <w:sz w:val="28"/>
          <w:szCs w:val="28"/>
        </w:rPr>
        <w:t>и</w:t>
      </w:r>
      <w:r w:rsidRPr="00AB1223">
        <w:rPr>
          <w:rFonts w:ascii="Times New Roman" w:hAnsi="Times New Roman"/>
          <w:sz w:val="28"/>
          <w:szCs w:val="28"/>
        </w:rPr>
        <w:t>мателей.</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По результатам мониторинга выявлено, что 40% опрошенных респо</w:t>
      </w:r>
      <w:r w:rsidRPr="00AB1223">
        <w:rPr>
          <w:rFonts w:ascii="Times New Roman" w:hAnsi="Times New Roman"/>
          <w:sz w:val="28"/>
          <w:szCs w:val="28"/>
        </w:rPr>
        <w:t>н</w:t>
      </w:r>
      <w:r w:rsidRPr="00AB1223">
        <w:rPr>
          <w:rFonts w:ascii="Times New Roman" w:hAnsi="Times New Roman"/>
          <w:sz w:val="28"/>
          <w:szCs w:val="28"/>
        </w:rPr>
        <w:t>дентов работают на данном рынке услуг более 5 лет, 30 % - от 3 до 5 лет</w:t>
      </w:r>
      <w:r w:rsidR="00364CBB">
        <w:rPr>
          <w:rFonts w:ascii="Times New Roman" w:hAnsi="Times New Roman"/>
          <w:sz w:val="28"/>
          <w:szCs w:val="28"/>
        </w:rPr>
        <w:t>,</w:t>
      </w:r>
      <w:r w:rsidRPr="00AB1223">
        <w:rPr>
          <w:rFonts w:ascii="Times New Roman" w:hAnsi="Times New Roman"/>
          <w:sz w:val="28"/>
          <w:szCs w:val="28"/>
        </w:rPr>
        <w:t xml:space="preserve"> и 30 % - менее 3 лет. 60% предпринимателей оценивают свой бизнес как ст</w:t>
      </w:r>
      <w:r w:rsidRPr="00AB1223">
        <w:rPr>
          <w:rFonts w:ascii="Times New Roman" w:hAnsi="Times New Roman"/>
          <w:sz w:val="28"/>
          <w:szCs w:val="28"/>
        </w:rPr>
        <w:t>а</w:t>
      </w:r>
      <w:r w:rsidRPr="00AB1223">
        <w:rPr>
          <w:rFonts w:ascii="Times New Roman" w:hAnsi="Times New Roman"/>
          <w:sz w:val="28"/>
          <w:szCs w:val="28"/>
        </w:rPr>
        <w:t>бильный, 40 % находятся в стадии развития.</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По результатам опроса можно выделить основные проблемы, препя</w:t>
      </w:r>
      <w:r w:rsidRPr="00AB1223">
        <w:rPr>
          <w:rFonts w:ascii="Times New Roman" w:hAnsi="Times New Roman"/>
          <w:sz w:val="28"/>
          <w:szCs w:val="28"/>
        </w:rPr>
        <w:t>т</w:t>
      </w:r>
      <w:r w:rsidRPr="00AB1223">
        <w:rPr>
          <w:rFonts w:ascii="Times New Roman" w:hAnsi="Times New Roman"/>
          <w:sz w:val="28"/>
          <w:szCs w:val="28"/>
        </w:rPr>
        <w:t>ствующие созданию и развитию бизнеса в сфере дошкольного образования в Камчатском крае:</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отсутствие помещений, соответствующих требованиям СанПиН д</w:t>
      </w:r>
      <w:r w:rsidRPr="00AB1223">
        <w:rPr>
          <w:rFonts w:ascii="Times New Roman" w:hAnsi="Times New Roman"/>
          <w:sz w:val="28"/>
          <w:szCs w:val="28"/>
        </w:rPr>
        <w:t>о</w:t>
      </w:r>
      <w:r w:rsidRPr="00AB1223">
        <w:rPr>
          <w:rFonts w:ascii="Times New Roman" w:hAnsi="Times New Roman"/>
          <w:sz w:val="28"/>
          <w:szCs w:val="28"/>
        </w:rPr>
        <w:t>школьного образования;</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высокая аренда;</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высокие тарифы ЖКХ;</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высокие налоги.</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Ключевым фактором, </w:t>
      </w:r>
      <w:r>
        <w:rPr>
          <w:rFonts w:ascii="Times New Roman" w:hAnsi="Times New Roman"/>
          <w:sz w:val="28"/>
          <w:szCs w:val="28"/>
        </w:rPr>
        <w:t>способствующим</w:t>
      </w:r>
      <w:r w:rsidRPr="00AB1223">
        <w:rPr>
          <w:rFonts w:ascii="Times New Roman" w:hAnsi="Times New Roman"/>
          <w:sz w:val="28"/>
          <w:szCs w:val="28"/>
        </w:rPr>
        <w:t xml:space="preserve"> развитию конкуренции в ряде муниципальных образований на рынке услуг дошкольного образования, я</w:t>
      </w:r>
      <w:r w:rsidRPr="00AB1223">
        <w:rPr>
          <w:rFonts w:ascii="Times New Roman" w:hAnsi="Times New Roman"/>
          <w:sz w:val="28"/>
          <w:szCs w:val="28"/>
        </w:rPr>
        <w:t>в</w:t>
      </w:r>
      <w:r w:rsidRPr="00AB1223">
        <w:rPr>
          <w:rFonts w:ascii="Times New Roman" w:hAnsi="Times New Roman"/>
          <w:sz w:val="28"/>
          <w:szCs w:val="28"/>
        </w:rPr>
        <w:t xml:space="preserve">ляется дефицит мест в дошкольных учреждениях в Камчатском крае.   </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lastRenderedPageBreak/>
        <w:t xml:space="preserve">Услугами частных дошкольных образовательных организаций, в том числе у индивидуальных предпринимателей, осуществляющих присмотр и уход, охвачено 312 детей, что составляет 1,77 % </w:t>
      </w:r>
      <w:r>
        <w:rPr>
          <w:rFonts w:ascii="Times New Roman" w:hAnsi="Times New Roman"/>
          <w:sz w:val="28"/>
          <w:szCs w:val="28"/>
        </w:rPr>
        <w:t>от</w:t>
      </w:r>
      <w:r w:rsidRPr="00AB1223">
        <w:rPr>
          <w:rFonts w:ascii="Times New Roman" w:hAnsi="Times New Roman"/>
          <w:sz w:val="28"/>
          <w:szCs w:val="28"/>
        </w:rPr>
        <w:t xml:space="preserve"> общей численности д</w:t>
      </w:r>
      <w:r w:rsidRPr="00AB1223">
        <w:rPr>
          <w:rFonts w:ascii="Times New Roman" w:hAnsi="Times New Roman"/>
          <w:sz w:val="28"/>
          <w:szCs w:val="28"/>
        </w:rPr>
        <w:t>е</w:t>
      </w:r>
      <w:r w:rsidRPr="00AB1223">
        <w:rPr>
          <w:rFonts w:ascii="Times New Roman" w:hAnsi="Times New Roman"/>
          <w:sz w:val="28"/>
          <w:szCs w:val="28"/>
        </w:rPr>
        <w:t xml:space="preserve">тей дошкольных образовательных организаций. </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Конкурентная среда в сфере дошкольного образования Камчатского края оценивается как неразвит</w:t>
      </w:r>
      <w:r>
        <w:rPr>
          <w:rFonts w:ascii="Times New Roman" w:hAnsi="Times New Roman"/>
          <w:sz w:val="28"/>
          <w:szCs w:val="28"/>
        </w:rPr>
        <w:t>ая</w:t>
      </w:r>
      <w:r w:rsidRPr="00AB1223">
        <w:rPr>
          <w:rFonts w:ascii="Times New Roman" w:hAnsi="Times New Roman"/>
          <w:sz w:val="28"/>
          <w:szCs w:val="28"/>
        </w:rPr>
        <w:t xml:space="preserve"> (ограничена влиянием монополий муниц</w:t>
      </w:r>
      <w:r w:rsidRPr="00AB1223">
        <w:rPr>
          <w:rFonts w:ascii="Times New Roman" w:hAnsi="Times New Roman"/>
          <w:sz w:val="28"/>
          <w:szCs w:val="28"/>
        </w:rPr>
        <w:t>и</w:t>
      </w:r>
      <w:r w:rsidRPr="00AB1223">
        <w:rPr>
          <w:rFonts w:ascii="Times New Roman" w:hAnsi="Times New Roman"/>
          <w:sz w:val="28"/>
          <w:szCs w:val="28"/>
        </w:rPr>
        <w:t>пальных дошкольных учреждений) и формируется деятельностью 138 м</w:t>
      </w:r>
      <w:r w:rsidRPr="00AB1223">
        <w:rPr>
          <w:rFonts w:ascii="Times New Roman" w:hAnsi="Times New Roman"/>
          <w:sz w:val="28"/>
          <w:szCs w:val="28"/>
        </w:rPr>
        <w:t>у</w:t>
      </w:r>
      <w:r w:rsidRPr="00AB1223">
        <w:rPr>
          <w:rFonts w:ascii="Times New Roman" w:hAnsi="Times New Roman"/>
          <w:sz w:val="28"/>
          <w:szCs w:val="28"/>
        </w:rPr>
        <w:t>ниципальных и государственных образовательных учреждений.</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Наибольшее количество хозяйствующих субъектов в сфере дошкол</w:t>
      </w:r>
      <w:r w:rsidRPr="00AB1223">
        <w:rPr>
          <w:rFonts w:ascii="Times New Roman" w:hAnsi="Times New Roman"/>
          <w:sz w:val="28"/>
          <w:szCs w:val="28"/>
        </w:rPr>
        <w:t>ь</w:t>
      </w:r>
      <w:r w:rsidRPr="00AB1223">
        <w:rPr>
          <w:rFonts w:ascii="Times New Roman" w:hAnsi="Times New Roman"/>
          <w:sz w:val="28"/>
          <w:szCs w:val="28"/>
        </w:rPr>
        <w:t>ного образования сосредоточено в Петропавловск-Камчатском городском округе (36,5%), второе место по количеству детских садов</w:t>
      </w:r>
      <w:r w:rsidR="000A3CE4">
        <w:rPr>
          <w:rFonts w:ascii="Times New Roman" w:hAnsi="Times New Roman"/>
          <w:sz w:val="28"/>
          <w:szCs w:val="28"/>
        </w:rPr>
        <w:t xml:space="preserve"> -</w:t>
      </w:r>
      <w:r w:rsidRPr="00AB1223">
        <w:rPr>
          <w:rFonts w:ascii="Times New Roman" w:hAnsi="Times New Roman"/>
          <w:sz w:val="28"/>
          <w:szCs w:val="28"/>
        </w:rPr>
        <w:t xml:space="preserve"> в Елизовском муниципальном районе (19,7%).</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Доля индивидуальных предпринимателей в общем количестве д</w:t>
      </w:r>
      <w:r w:rsidRPr="00AB1223">
        <w:rPr>
          <w:rFonts w:ascii="Times New Roman" w:hAnsi="Times New Roman"/>
          <w:sz w:val="28"/>
          <w:szCs w:val="28"/>
        </w:rPr>
        <w:t>о</w:t>
      </w:r>
      <w:r w:rsidRPr="00AB1223">
        <w:rPr>
          <w:rFonts w:ascii="Times New Roman" w:hAnsi="Times New Roman"/>
          <w:sz w:val="28"/>
          <w:szCs w:val="28"/>
        </w:rPr>
        <w:t>школьных организаций в Камчатском крае составляет 12,3 %. В разрезе к</w:t>
      </w:r>
      <w:r w:rsidRPr="00AB1223">
        <w:rPr>
          <w:rFonts w:ascii="Times New Roman" w:hAnsi="Times New Roman"/>
          <w:sz w:val="28"/>
          <w:szCs w:val="28"/>
        </w:rPr>
        <w:t>о</w:t>
      </w:r>
      <w:r w:rsidRPr="00AB1223">
        <w:rPr>
          <w:rFonts w:ascii="Times New Roman" w:hAnsi="Times New Roman"/>
          <w:sz w:val="28"/>
          <w:szCs w:val="28"/>
        </w:rPr>
        <w:t>личественных показателей: г. Петропавловск-Камчатский – 15 индивид</w:t>
      </w:r>
      <w:r w:rsidRPr="00AB1223">
        <w:rPr>
          <w:rFonts w:ascii="Times New Roman" w:hAnsi="Times New Roman"/>
          <w:sz w:val="28"/>
          <w:szCs w:val="28"/>
        </w:rPr>
        <w:t>у</w:t>
      </w:r>
      <w:r w:rsidRPr="00AB1223">
        <w:rPr>
          <w:rFonts w:ascii="Times New Roman" w:hAnsi="Times New Roman"/>
          <w:sz w:val="28"/>
          <w:szCs w:val="28"/>
        </w:rPr>
        <w:t>альных предпринимателей, г. Елизово – 2. Лицензию на образовательную деятельность имеет один индивидуальный предприниматель</w:t>
      </w:r>
      <w:r w:rsidR="0098486E">
        <w:rPr>
          <w:rFonts w:ascii="Times New Roman" w:hAnsi="Times New Roman"/>
          <w:sz w:val="28"/>
          <w:szCs w:val="28"/>
        </w:rPr>
        <w:t>.</w:t>
      </w:r>
    </w:p>
    <w:p w:rsidR="004F2F9D" w:rsidRDefault="004F2F9D" w:rsidP="00534C85">
      <w:pPr>
        <w:pStyle w:val="a3"/>
        <w:spacing w:line="240" w:lineRule="auto"/>
        <w:ind w:left="0" w:firstLine="709"/>
        <w:jc w:val="both"/>
        <w:rPr>
          <w:rFonts w:ascii="Times New Roman" w:hAnsi="Times New Roman"/>
          <w:bCs/>
          <w:kern w:val="28"/>
          <w:sz w:val="28"/>
          <w:szCs w:val="28"/>
        </w:rPr>
      </w:pPr>
      <w:r w:rsidRPr="00AB1223">
        <w:rPr>
          <w:rFonts w:ascii="Times New Roman" w:hAnsi="Times New Roman"/>
          <w:sz w:val="28"/>
          <w:szCs w:val="28"/>
        </w:rPr>
        <w:t xml:space="preserve">Барьерами входа на рынок услуг дошкольного образования являются: </w:t>
      </w:r>
    </w:p>
    <w:p w:rsidR="004F2F9D" w:rsidRPr="00AB1223" w:rsidRDefault="004F2F9D" w:rsidP="00E1568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структурные – высокий уровень капитальных</w:t>
      </w:r>
      <w:r w:rsidR="00E15689">
        <w:rPr>
          <w:rFonts w:ascii="Times New Roman" w:hAnsi="Times New Roman"/>
          <w:sz w:val="28"/>
          <w:szCs w:val="28"/>
        </w:rPr>
        <w:t xml:space="preserve"> вложений</w:t>
      </w:r>
      <w:r w:rsidRPr="00AB1223">
        <w:rPr>
          <w:rFonts w:ascii="Times New Roman" w:hAnsi="Times New Roman"/>
          <w:sz w:val="28"/>
          <w:szCs w:val="28"/>
        </w:rPr>
        <w:t>;</w:t>
      </w:r>
    </w:p>
    <w:p w:rsidR="004F2F9D" w:rsidRPr="00AB1223" w:rsidRDefault="004F2F9D" w:rsidP="00534C85">
      <w:pPr>
        <w:tabs>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 xml:space="preserve">конъюнктурные – низкая платежеспособность покупателей (барьер спроса); </w:t>
      </w:r>
    </w:p>
    <w:p w:rsidR="004F2F9D" w:rsidRPr="00AB1223" w:rsidRDefault="004F2F9D" w:rsidP="00534C85">
      <w:pPr>
        <w:tabs>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неценовые – дополнительные инвестиции в оборудование помещ</w:t>
      </w:r>
      <w:r w:rsidRPr="00AB1223">
        <w:rPr>
          <w:rFonts w:ascii="Times New Roman" w:hAnsi="Times New Roman"/>
          <w:sz w:val="28"/>
          <w:szCs w:val="28"/>
        </w:rPr>
        <w:t>е</w:t>
      </w:r>
      <w:r w:rsidRPr="00AB1223">
        <w:rPr>
          <w:rFonts w:ascii="Times New Roman" w:hAnsi="Times New Roman"/>
          <w:sz w:val="28"/>
          <w:szCs w:val="28"/>
        </w:rPr>
        <w:t>ний в соответствии с федеральными государственными образовательными стандартами.</w:t>
      </w:r>
    </w:p>
    <w:p w:rsidR="004F2F9D" w:rsidRPr="00415FA6" w:rsidRDefault="004F2F9D" w:rsidP="00534C85">
      <w:pPr>
        <w:spacing w:after="0" w:line="240" w:lineRule="auto"/>
        <w:ind w:right="-1" w:firstLine="709"/>
        <w:contextualSpacing/>
        <w:jc w:val="both"/>
        <w:rPr>
          <w:rFonts w:ascii="Times New Roman" w:hAnsi="Times New Roman"/>
          <w:sz w:val="28"/>
          <w:szCs w:val="28"/>
        </w:rPr>
      </w:pPr>
      <w:r w:rsidRPr="00AB1223">
        <w:rPr>
          <w:rFonts w:ascii="Times New Roman" w:hAnsi="Times New Roman"/>
          <w:sz w:val="28"/>
          <w:szCs w:val="28"/>
        </w:rPr>
        <w:t>Одним из важных аспектов развития негосударственного сектора услуг дошкольного образования является обеспечение развития конкуре</w:t>
      </w:r>
      <w:r w:rsidRPr="00AB1223">
        <w:rPr>
          <w:rFonts w:ascii="Times New Roman" w:hAnsi="Times New Roman"/>
          <w:sz w:val="28"/>
          <w:szCs w:val="28"/>
        </w:rPr>
        <w:t>н</w:t>
      </w:r>
      <w:r w:rsidRPr="00AB1223">
        <w:rPr>
          <w:rFonts w:ascii="Times New Roman" w:hAnsi="Times New Roman"/>
          <w:sz w:val="28"/>
          <w:szCs w:val="28"/>
        </w:rPr>
        <w:t xml:space="preserve">ции, создание на региональном и муниципальном уровнях благоприятных </w:t>
      </w:r>
      <w:r w:rsidRPr="00415FA6">
        <w:rPr>
          <w:rFonts w:ascii="Times New Roman" w:hAnsi="Times New Roman"/>
          <w:sz w:val="28"/>
          <w:szCs w:val="28"/>
        </w:rPr>
        <w:t>условий для развития негосударственных организаций дошкольного образ</w:t>
      </w:r>
      <w:r w:rsidRPr="00415FA6">
        <w:rPr>
          <w:rFonts w:ascii="Times New Roman" w:hAnsi="Times New Roman"/>
          <w:sz w:val="28"/>
          <w:szCs w:val="28"/>
        </w:rPr>
        <w:t>о</w:t>
      </w:r>
      <w:r w:rsidRPr="00415FA6">
        <w:rPr>
          <w:rFonts w:ascii="Times New Roman" w:hAnsi="Times New Roman"/>
          <w:sz w:val="28"/>
          <w:szCs w:val="28"/>
        </w:rPr>
        <w:t>вания, в том числе мероприятий по:</w:t>
      </w:r>
    </w:p>
    <w:p w:rsidR="004F2F9D" w:rsidRPr="00415FA6" w:rsidRDefault="004F2F9D" w:rsidP="00534C85">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возврат</w:t>
      </w:r>
      <w:r w:rsidR="0098486E">
        <w:rPr>
          <w:rFonts w:ascii="Times New Roman" w:hAnsi="Times New Roman"/>
          <w:sz w:val="28"/>
          <w:szCs w:val="28"/>
        </w:rPr>
        <w:t>у</w:t>
      </w:r>
      <w:r w:rsidRPr="00415FA6">
        <w:rPr>
          <w:rFonts w:ascii="Times New Roman" w:hAnsi="Times New Roman"/>
          <w:sz w:val="28"/>
          <w:szCs w:val="28"/>
        </w:rPr>
        <w:t xml:space="preserve"> в систему дошкольного образования </w:t>
      </w:r>
      <w:r w:rsidR="0098486E" w:rsidRPr="00415FA6">
        <w:rPr>
          <w:rFonts w:ascii="Times New Roman" w:hAnsi="Times New Roman"/>
          <w:sz w:val="28"/>
          <w:szCs w:val="28"/>
        </w:rPr>
        <w:t xml:space="preserve">используемых не по назначению </w:t>
      </w:r>
      <w:r w:rsidR="0098486E">
        <w:rPr>
          <w:rFonts w:ascii="Times New Roman" w:hAnsi="Times New Roman"/>
          <w:sz w:val="28"/>
          <w:szCs w:val="28"/>
        </w:rPr>
        <w:t>(</w:t>
      </w:r>
      <w:r w:rsidR="0098486E" w:rsidRPr="00415FA6">
        <w:rPr>
          <w:rFonts w:ascii="Times New Roman" w:hAnsi="Times New Roman"/>
          <w:sz w:val="28"/>
          <w:szCs w:val="28"/>
        </w:rPr>
        <w:t>в том числе и для организаций деятельности индивидуальных предпринимателей</w:t>
      </w:r>
      <w:r w:rsidR="0098486E">
        <w:rPr>
          <w:rFonts w:ascii="Times New Roman" w:hAnsi="Times New Roman"/>
          <w:sz w:val="28"/>
          <w:szCs w:val="28"/>
        </w:rPr>
        <w:t xml:space="preserve">) </w:t>
      </w:r>
      <w:r w:rsidRPr="00415FA6">
        <w:rPr>
          <w:rFonts w:ascii="Times New Roman" w:hAnsi="Times New Roman"/>
          <w:sz w:val="28"/>
          <w:szCs w:val="28"/>
        </w:rPr>
        <w:t>ранее переданных помещений и зданий;</w:t>
      </w:r>
    </w:p>
    <w:p w:rsidR="004F2F9D" w:rsidRPr="00415FA6" w:rsidRDefault="004F2F9D" w:rsidP="00534C85">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выкуп</w:t>
      </w:r>
      <w:r w:rsidR="0098486E">
        <w:rPr>
          <w:rFonts w:ascii="Times New Roman" w:hAnsi="Times New Roman"/>
          <w:sz w:val="28"/>
          <w:szCs w:val="28"/>
        </w:rPr>
        <w:t>у</w:t>
      </w:r>
      <w:r w:rsidRPr="00415FA6">
        <w:rPr>
          <w:rFonts w:ascii="Times New Roman" w:hAnsi="Times New Roman"/>
          <w:sz w:val="28"/>
          <w:szCs w:val="28"/>
        </w:rPr>
        <w:t xml:space="preserve"> помещений с целью дальнейшей передачи в аренду индив</w:t>
      </w:r>
      <w:r w:rsidRPr="00415FA6">
        <w:rPr>
          <w:rFonts w:ascii="Times New Roman" w:hAnsi="Times New Roman"/>
          <w:sz w:val="28"/>
          <w:szCs w:val="28"/>
        </w:rPr>
        <w:t>и</w:t>
      </w:r>
      <w:r w:rsidRPr="00415FA6">
        <w:rPr>
          <w:rFonts w:ascii="Times New Roman" w:hAnsi="Times New Roman"/>
          <w:sz w:val="28"/>
          <w:szCs w:val="28"/>
        </w:rPr>
        <w:t xml:space="preserve">дуальным предпринимателям с </w:t>
      </w:r>
      <w:r w:rsidR="0098486E">
        <w:rPr>
          <w:rFonts w:ascii="Times New Roman" w:hAnsi="Times New Roman"/>
          <w:sz w:val="28"/>
          <w:szCs w:val="28"/>
        </w:rPr>
        <w:t>нулевой</w:t>
      </w:r>
      <w:r w:rsidRPr="00415FA6">
        <w:rPr>
          <w:rFonts w:ascii="Times New Roman" w:hAnsi="Times New Roman"/>
          <w:sz w:val="28"/>
          <w:szCs w:val="28"/>
        </w:rPr>
        <w:t xml:space="preserve"> арендной ставкой;</w:t>
      </w:r>
    </w:p>
    <w:p w:rsidR="004F2F9D" w:rsidRPr="00AB1223" w:rsidRDefault="004F2F9D" w:rsidP="00534C85">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субсидировани</w:t>
      </w:r>
      <w:r w:rsidR="008E018B">
        <w:rPr>
          <w:rFonts w:ascii="Times New Roman" w:hAnsi="Times New Roman"/>
          <w:sz w:val="28"/>
          <w:szCs w:val="28"/>
        </w:rPr>
        <w:t>ю</w:t>
      </w:r>
      <w:r w:rsidRPr="00415FA6">
        <w:rPr>
          <w:rFonts w:ascii="Times New Roman" w:hAnsi="Times New Roman"/>
          <w:sz w:val="28"/>
          <w:szCs w:val="28"/>
        </w:rPr>
        <w:t xml:space="preserve"> деятельности предпринимателей в сфере дошкол</w:t>
      </w:r>
      <w:r w:rsidRPr="00415FA6">
        <w:rPr>
          <w:rFonts w:ascii="Times New Roman" w:hAnsi="Times New Roman"/>
          <w:sz w:val="28"/>
          <w:szCs w:val="28"/>
        </w:rPr>
        <w:t>ь</w:t>
      </w:r>
      <w:r w:rsidRPr="00415FA6">
        <w:rPr>
          <w:rFonts w:ascii="Times New Roman" w:hAnsi="Times New Roman"/>
          <w:sz w:val="28"/>
          <w:szCs w:val="28"/>
        </w:rPr>
        <w:t>ного образования в части компенсации тарифов ЖКХ.</w:t>
      </w:r>
    </w:p>
    <w:p w:rsidR="004F2F9D" w:rsidRPr="00AB1223" w:rsidRDefault="004F2F9D" w:rsidP="00534C85">
      <w:pPr>
        <w:spacing w:after="0" w:line="240" w:lineRule="auto"/>
        <w:ind w:right="-1" w:firstLine="709"/>
        <w:contextualSpacing/>
        <w:jc w:val="both"/>
        <w:rPr>
          <w:rFonts w:ascii="Times New Roman" w:hAnsi="Times New Roman"/>
          <w:sz w:val="28"/>
          <w:szCs w:val="28"/>
          <w:lang w:eastAsia="ru-RU"/>
        </w:rPr>
      </w:pPr>
    </w:p>
    <w:p w:rsidR="004F2F9D" w:rsidRPr="002A2EA8" w:rsidRDefault="004F2F9D" w:rsidP="00C37657">
      <w:pPr>
        <w:pStyle w:val="a3"/>
        <w:numPr>
          <w:ilvl w:val="0"/>
          <w:numId w:val="5"/>
        </w:numPr>
        <w:spacing w:after="0" w:line="240" w:lineRule="auto"/>
        <w:ind w:left="0" w:right="-1" w:firstLine="709"/>
        <w:jc w:val="both"/>
        <w:rPr>
          <w:rFonts w:ascii="Times New Roman" w:hAnsi="Times New Roman"/>
          <w:b/>
          <w:sz w:val="28"/>
          <w:szCs w:val="28"/>
          <w:lang w:eastAsia="ru-RU"/>
        </w:rPr>
      </w:pPr>
      <w:r w:rsidRPr="002A2EA8">
        <w:rPr>
          <w:rFonts w:ascii="Times New Roman" w:hAnsi="Times New Roman"/>
          <w:b/>
          <w:sz w:val="28"/>
          <w:szCs w:val="28"/>
          <w:lang w:eastAsia="ru-RU"/>
        </w:rPr>
        <w:t>Рынок услуг детского отдыха и оздоровления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Мониторинг и анализ состояния конкурентной среды на данном ры</w:t>
      </w:r>
      <w:r w:rsidRPr="00AB1223">
        <w:rPr>
          <w:rFonts w:ascii="Times New Roman" w:hAnsi="Times New Roman"/>
          <w:sz w:val="28"/>
          <w:szCs w:val="28"/>
          <w:lang w:eastAsia="ru-RU"/>
        </w:rPr>
        <w:t>н</w:t>
      </w:r>
      <w:r w:rsidRPr="00AB1223">
        <w:rPr>
          <w:rFonts w:ascii="Times New Roman" w:hAnsi="Times New Roman"/>
          <w:sz w:val="28"/>
          <w:szCs w:val="28"/>
          <w:lang w:eastAsia="ru-RU"/>
        </w:rPr>
        <w:t>ке не проводил</w:t>
      </w:r>
      <w:r w:rsidR="00AE1523">
        <w:rPr>
          <w:rFonts w:ascii="Times New Roman" w:hAnsi="Times New Roman"/>
          <w:sz w:val="28"/>
          <w:szCs w:val="28"/>
          <w:lang w:eastAsia="ru-RU"/>
        </w:rPr>
        <w:t>ся</w:t>
      </w:r>
      <w:r>
        <w:rPr>
          <w:rFonts w:ascii="Times New Roman" w:hAnsi="Times New Roman"/>
          <w:sz w:val="28"/>
          <w:szCs w:val="28"/>
          <w:lang w:eastAsia="ru-RU"/>
        </w:rPr>
        <w:t>. Однако</w:t>
      </w:r>
      <w:r w:rsidRPr="00AB1223">
        <w:rPr>
          <w:rFonts w:ascii="Times New Roman" w:hAnsi="Times New Roman"/>
          <w:sz w:val="28"/>
          <w:szCs w:val="28"/>
          <w:lang w:eastAsia="ru-RU"/>
        </w:rPr>
        <w:t xml:space="preserve"> после выхода новой редакции Стандарта рынок вошел в число социально значимых для содействия развития конкуренции и Министерством спорта и молодежной политики Камчатского края в ра</w:t>
      </w:r>
      <w:r w:rsidRPr="00AB1223">
        <w:rPr>
          <w:rFonts w:ascii="Times New Roman" w:hAnsi="Times New Roman"/>
          <w:sz w:val="28"/>
          <w:szCs w:val="28"/>
          <w:lang w:eastAsia="ru-RU"/>
        </w:rPr>
        <w:t>м</w:t>
      </w:r>
      <w:r w:rsidRPr="00AB1223">
        <w:rPr>
          <w:rFonts w:ascii="Times New Roman" w:hAnsi="Times New Roman"/>
          <w:sz w:val="28"/>
          <w:szCs w:val="28"/>
          <w:lang w:eastAsia="ru-RU"/>
        </w:rPr>
        <w:t xml:space="preserve">ках текущей деятельности </w:t>
      </w:r>
      <w:r w:rsidR="00E15689">
        <w:rPr>
          <w:rFonts w:ascii="Times New Roman" w:hAnsi="Times New Roman"/>
          <w:sz w:val="28"/>
          <w:szCs w:val="28"/>
          <w:lang w:eastAsia="ru-RU"/>
        </w:rPr>
        <w:t>установлено</w:t>
      </w:r>
      <w:r w:rsidRPr="00AB1223">
        <w:rPr>
          <w:rFonts w:ascii="Times New Roman" w:hAnsi="Times New Roman"/>
          <w:sz w:val="28"/>
          <w:szCs w:val="28"/>
          <w:lang w:eastAsia="ru-RU"/>
        </w:rPr>
        <w:t xml:space="preserve"> следующее. </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На территории Камчатского края была организована работа 176 озд</w:t>
      </w:r>
      <w:r w:rsidRPr="003C7F12">
        <w:rPr>
          <w:rFonts w:ascii="Times New Roman" w:hAnsi="Times New Roman"/>
          <w:sz w:val="28"/>
          <w:szCs w:val="28"/>
          <w:lang w:eastAsia="ru-RU"/>
        </w:rPr>
        <w:t>о</w:t>
      </w:r>
      <w:r w:rsidRPr="003C7F12">
        <w:rPr>
          <w:rFonts w:ascii="Times New Roman" w:hAnsi="Times New Roman"/>
          <w:sz w:val="28"/>
          <w:szCs w:val="28"/>
          <w:lang w:eastAsia="ru-RU"/>
        </w:rPr>
        <w:t>ровительных учреждений, в которых оздоровлено 21545 детей</w:t>
      </w:r>
      <w:r>
        <w:rPr>
          <w:rFonts w:ascii="Times New Roman" w:hAnsi="Times New Roman"/>
          <w:sz w:val="28"/>
          <w:szCs w:val="28"/>
          <w:lang w:eastAsia="ru-RU"/>
        </w:rPr>
        <w:t xml:space="preserve">, </w:t>
      </w:r>
      <w:r w:rsidRPr="003C7F12">
        <w:rPr>
          <w:rFonts w:ascii="Times New Roman" w:hAnsi="Times New Roman"/>
          <w:sz w:val="28"/>
          <w:szCs w:val="28"/>
          <w:lang w:eastAsia="ru-RU"/>
        </w:rPr>
        <w:t>в том числе:</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lastRenderedPageBreak/>
        <w:t>- 8 загородных стационарных детских оздоровительных лагерей, в</w:t>
      </w:r>
      <w:r>
        <w:rPr>
          <w:rFonts w:ascii="Times New Roman" w:hAnsi="Times New Roman"/>
          <w:sz w:val="28"/>
          <w:szCs w:val="28"/>
          <w:lang w:eastAsia="ru-RU"/>
        </w:rPr>
        <w:t xml:space="preserve"> к</w:t>
      </w:r>
      <w:r>
        <w:rPr>
          <w:rFonts w:ascii="Times New Roman" w:hAnsi="Times New Roman"/>
          <w:sz w:val="28"/>
          <w:szCs w:val="28"/>
          <w:lang w:eastAsia="ru-RU"/>
        </w:rPr>
        <w:t>о</w:t>
      </w:r>
      <w:r>
        <w:rPr>
          <w:rFonts w:ascii="Times New Roman" w:hAnsi="Times New Roman"/>
          <w:sz w:val="28"/>
          <w:szCs w:val="28"/>
          <w:lang w:eastAsia="ru-RU"/>
        </w:rPr>
        <w:t>торых оздоровлено 5859 детей;</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- 106 лагерей дневного пребывания детей, в ко</w:t>
      </w:r>
      <w:r>
        <w:rPr>
          <w:rFonts w:ascii="Times New Roman" w:hAnsi="Times New Roman"/>
          <w:sz w:val="28"/>
          <w:szCs w:val="28"/>
          <w:lang w:eastAsia="ru-RU"/>
        </w:rPr>
        <w:t>торых оздоровилось 13181 детей;</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- 60 профильных лагерей – 2439 чел.</w:t>
      </w:r>
      <w:r>
        <w:rPr>
          <w:rFonts w:ascii="Times New Roman" w:hAnsi="Times New Roman"/>
          <w:sz w:val="28"/>
          <w:szCs w:val="28"/>
          <w:lang w:eastAsia="ru-RU"/>
        </w:rPr>
        <w:t>;</w:t>
      </w:r>
    </w:p>
    <w:p w:rsidR="004F2F9D"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- 2 лагеря труда и отдыха для 66 п</w:t>
      </w:r>
      <w:r>
        <w:rPr>
          <w:rFonts w:ascii="Times New Roman" w:hAnsi="Times New Roman"/>
          <w:sz w:val="28"/>
          <w:szCs w:val="28"/>
          <w:lang w:eastAsia="ru-RU"/>
        </w:rPr>
        <w:t>одростков;</w:t>
      </w:r>
    </w:p>
    <w:p w:rsidR="004F2F9D" w:rsidRPr="000F6960" w:rsidRDefault="004F2F9D" w:rsidP="00DD479A">
      <w:pPr>
        <w:pStyle w:val="a3"/>
        <w:spacing w:after="0" w:line="240" w:lineRule="auto"/>
        <w:ind w:left="0" w:right="-2" w:firstLine="709"/>
        <w:jc w:val="both"/>
        <w:rPr>
          <w:rFonts w:ascii="Times New Roman" w:hAnsi="Times New Roman"/>
          <w:sz w:val="28"/>
          <w:szCs w:val="28"/>
          <w:lang w:eastAsia="ru-RU"/>
        </w:rPr>
      </w:pPr>
      <w:r>
        <w:rPr>
          <w:rFonts w:ascii="Times New Roman" w:hAnsi="Times New Roman"/>
          <w:sz w:val="28"/>
          <w:szCs w:val="28"/>
          <w:lang w:eastAsia="ru-RU"/>
        </w:rPr>
        <w:t>- 1609 детей отдохнули за пределами края в профильных выездных лагерях  и во Всероссийских детских центрах «Орленок», «Океан», «Артек», «Смена».</w:t>
      </w:r>
    </w:p>
    <w:p w:rsidR="000C71C7" w:rsidRDefault="000C71C7" w:rsidP="000C71C7">
      <w:pPr>
        <w:pStyle w:val="a3"/>
        <w:spacing w:after="0" w:line="240" w:lineRule="auto"/>
        <w:ind w:left="0" w:right="-2" w:firstLine="709"/>
        <w:jc w:val="both"/>
        <w:rPr>
          <w:rFonts w:ascii="Times New Roman" w:hAnsi="Times New Roman"/>
          <w:sz w:val="28"/>
          <w:szCs w:val="28"/>
          <w:lang w:eastAsia="ru-RU"/>
        </w:rPr>
      </w:pPr>
      <w:r w:rsidRPr="007563E1">
        <w:rPr>
          <w:rFonts w:ascii="Times New Roman" w:hAnsi="Times New Roman"/>
          <w:sz w:val="28"/>
          <w:szCs w:val="28"/>
          <w:lang w:eastAsia="ru-RU"/>
        </w:rPr>
        <w:t>Количество оздоровленных детей составляет 64,7% от общего колич</w:t>
      </w:r>
      <w:r w:rsidRPr="007563E1">
        <w:rPr>
          <w:rFonts w:ascii="Times New Roman" w:hAnsi="Times New Roman"/>
          <w:sz w:val="28"/>
          <w:szCs w:val="28"/>
          <w:lang w:eastAsia="ru-RU"/>
        </w:rPr>
        <w:t>е</w:t>
      </w:r>
      <w:r w:rsidRPr="007563E1">
        <w:rPr>
          <w:rFonts w:ascii="Times New Roman" w:hAnsi="Times New Roman"/>
          <w:sz w:val="28"/>
          <w:szCs w:val="28"/>
          <w:lang w:eastAsia="ru-RU"/>
        </w:rPr>
        <w:t>ства детей</w:t>
      </w:r>
      <w:r w:rsidRPr="003C7F12">
        <w:rPr>
          <w:rFonts w:ascii="Times New Roman" w:hAnsi="Times New Roman"/>
          <w:sz w:val="28"/>
          <w:szCs w:val="28"/>
          <w:lang w:eastAsia="ru-RU"/>
        </w:rPr>
        <w:t xml:space="preserve"> школьного возраста, проживающих в Камчатском крае.</w:t>
      </w:r>
    </w:p>
    <w:p w:rsidR="000C71C7" w:rsidRPr="000C71C7"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 xml:space="preserve">Анализируя рынок услуг детского отдыха и оздоровления по типам организаций, можно сказать следующее. </w:t>
      </w:r>
    </w:p>
    <w:p w:rsidR="000C71C7" w:rsidRPr="000C71C7"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Хозяйствующими субъектами, занимающими доминирующее пол</w:t>
      </w:r>
      <w:r w:rsidRPr="000C71C7">
        <w:rPr>
          <w:rFonts w:ascii="Times New Roman" w:hAnsi="Times New Roman"/>
          <w:sz w:val="28"/>
          <w:szCs w:val="28"/>
          <w:lang w:eastAsia="ru-RU"/>
        </w:rPr>
        <w:t>о</w:t>
      </w:r>
      <w:r w:rsidRPr="000C71C7">
        <w:rPr>
          <w:rFonts w:ascii="Times New Roman" w:hAnsi="Times New Roman"/>
          <w:sz w:val="28"/>
          <w:szCs w:val="28"/>
          <w:lang w:eastAsia="ru-RU"/>
        </w:rPr>
        <w:t>жение на указанном рынке среди загородных стационарных детских озд</w:t>
      </w:r>
      <w:r w:rsidRPr="000C71C7">
        <w:rPr>
          <w:rFonts w:ascii="Times New Roman" w:hAnsi="Times New Roman"/>
          <w:sz w:val="28"/>
          <w:szCs w:val="28"/>
          <w:lang w:eastAsia="ru-RU"/>
        </w:rPr>
        <w:t>о</w:t>
      </w:r>
      <w:r w:rsidRPr="000C71C7">
        <w:rPr>
          <w:rFonts w:ascii="Times New Roman" w:hAnsi="Times New Roman"/>
          <w:sz w:val="28"/>
          <w:szCs w:val="28"/>
          <w:lang w:eastAsia="ru-RU"/>
        </w:rPr>
        <w:t>ровительных лагерей, являются ООО «Дальневосточный центр оздоровл</w:t>
      </w:r>
      <w:r w:rsidRPr="000C71C7">
        <w:rPr>
          <w:rFonts w:ascii="Times New Roman" w:hAnsi="Times New Roman"/>
          <w:sz w:val="28"/>
          <w:szCs w:val="28"/>
          <w:lang w:eastAsia="ru-RU"/>
        </w:rPr>
        <w:t>е</w:t>
      </w:r>
      <w:r w:rsidRPr="000C71C7">
        <w:rPr>
          <w:rFonts w:ascii="Times New Roman" w:hAnsi="Times New Roman"/>
          <w:sz w:val="28"/>
          <w:szCs w:val="28"/>
          <w:lang w:eastAsia="ru-RU"/>
        </w:rPr>
        <w:t>ния и медико-социальной реабилитации детей с ограниченными возможн</w:t>
      </w:r>
      <w:r w:rsidRPr="000C71C7">
        <w:rPr>
          <w:rFonts w:ascii="Times New Roman" w:hAnsi="Times New Roman"/>
          <w:sz w:val="28"/>
          <w:szCs w:val="28"/>
          <w:lang w:eastAsia="ru-RU"/>
        </w:rPr>
        <w:t>о</w:t>
      </w:r>
      <w:r w:rsidRPr="000C71C7">
        <w:rPr>
          <w:rFonts w:ascii="Times New Roman" w:hAnsi="Times New Roman"/>
          <w:sz w:val="28"/>
          <w:szCs w:val="28"/>
          <w:lang w:eastAsia="ru-RU"/>
        </w:rPr>
        <w:t>стями «Жемчужина Камчатки», ООО «ДОЛ Металлист», ООО «ДОЛ Ал</w:t>
      </w:r>
      <w:r w:rsidRPr="000C71C7">
        <w:rPr>
          <w:rFonts w:ascii="Times New Roman" w:hAnsi="Times New Roman"/>
          <w:sz w:val="28"/>
          <w:szCs w:val="28"/>
          <w:lang w:eastAsia="ru-RU"/>
        </w:rPr>
        <w:t>ь</w:t>
      </w:r>
      <w:r w:rsidRPr="000C71C7">
        <w:rPr>
          <w:rFonts w:ascii="Times New Roman" w:hAnsi="Times New Roman"/>
          <w:sz w:val="28"/>
          <w:szCs w:val="28"/>
          <w:lang w:eastAsia="ru-RU"/>
        </w:rPr>
        <w:t>батрос», ГУП «Камчатстройэнергосервис». Доля государственных орган</w:t>
      </w:r>
      <w:r w:rsidRPr="000C71C7">
        <w:rPr>
          <w:rFonts w:ascii="Times New Roman" w:hAnsi="Times New Roman"/>
          <w:sz w:val="28"/>
          <w:szCs w:val="28"/>
          <w:lang w:eastAsia="ru-RU"/>
        </w:rPr>
        <w:t>и</w:t>
      </w:r>
      <w:r w:rsidRPr="000C71C7">
        <w:rPr>
          <w:rFonts w:ascii="Times New Roman" w:hAnsi="Times New Roman"/>
          <w:sz w:val="28"/>
          <w:szCs w:val="28"/>
          <w:lang w:eastAsia="ru-RU"/>
        </w:rPr>
        <w:t>заций отдыха детей и их оздоровления в данном сегменте составляет 12,5 % от количества хозяйствующих субъектов всех форм собственности, мун</w:t>
      </w:r>
      <w:r w:rsidRPr="000C71C7">
        <w:rPr>
          <w:rFonts w:ascii="Times New Roman" w:hAnsi="Times New Roman"/>
          <w:sz w:val="28"/>
          <w:szCs w:val="28"/>
          <w:lang w:eastAsia="ru-RU"/>
        </w:rPr>
        <w:t>и</w:t>
      </w:r>
      <w:r w:rsidRPr="000C71C7">
        <w:rPr>
          <w:rFonts w:ascii="Times New Roman" w:hAnsi="Times New Roman"/>
          <w:sz w:val="28"/>
          <w:szCs w:val="28"/>
          <w:lang w:eastAsia="ru-RU"/>
        </w:rPr>
        <w:t xml:space="preserve">ципальных – 12,5%. </w:t>
      </w:r>
    </w:p>
    <w:p w:rsidR="000C71C7" w:rsidRPr="000C71C7"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Сегментом рынка, на котором в силу нормативных требований могут осуществлять деятельность муниципальные и государственные организ</w:t>
      </w:r>
      <w:r w:rsidRPr="000C71C7">
        <w:rPr>
          <w:rFonts w:ascii="Times New Roman" w:hAnsi="Times New Roman"/>
          <w:sz w:val="28"/>
          <w:szCs w:val="28"/>
          <w:lang w:eastAsia="ru-RU"/>
        </w:rPr>
        <w:t>а</w:t>
      </w:r>
      <w:r w:rsidRPr="000C71C7">
        <w:rPr>
          <w:rFonts w:ascii="Times New Roman" w:hAnsi="Times New Roman"/>
          <w:sz w:val="28"/>
          <w:szCs w:val="28"/>
          <w:lang w:eastAsia="ru-RU"/>
        </w:rPr>
        <w:t>ции, является отдых и оздоровление детей в лагерях с дневным пребыван</w:t>
      </w:r>
      <w:r w:rsidRPr="000C71C7">
        <w:rPr>
          <w:rFonts w:ascii="Times New Roman" w:hAnsi="Times New Roman"/>
          <w:sz w:val="28"/>
          <w:szCs w:val="28"/>
          <w:lang w:eastAsia="ru-RU"/>
        </w:rPr>
        <w:t>и</w:t>
      </w:r>
      <w:r w:rsidRPr="000C71C7">
        <w:rPr>
          <w:rFonts w:ascii="Times New Roman" w:hAnsi="Times New Roman"/>
          <w:sz w:val="28"/>
          <w:szCs w:val="28"/>
          <w:lang w:eastAsia="ru-RU"/>
        </w:rPr>
        <w:t>ем (на базе общеобразовательных учреждений, учреждений дополнительн</w:t>
      </w:r>
      <w:r w:rsidRPr="000C71C7">
        <w:rPr>
          <w:rFonts w:ascii="Times New Roman" w:hAnsi="Times New Roman"/>
          <w:sz w:val="28"/>
          <w:szCs w:val="28"/>
          <w:lang w:eastAsia="ru-RU"/>
        </w:rPr>
        <w:t>о</w:t>
      </w:r>
      <w:r w:rsidRPr="000C71C7">
        <w:rPr>
          <w:rFonts w:ascii="Times New Roman" w:hAnsi="Times New Roman"/>
          <w:sz w:val="28"/>
          <w:szCs w:val="28"/>
          <w:lang w:eastAsia="ru-RU"/>
        </w:rPr>
        <w:t>го образования детей, учреждений социального обслуживания населения). Доля муниципальных организаций детского отдыха – 89,63 % рынка, гос</w:t>
      </w:r>
      <w:r w:rsidRPr="000C71C7">
        <w:rPr>
          <w:rFonts w:ascii="Times New Roman" w:hAnsi="Times New Roman"/>
          <w:sz w:val="28"/>
          <w:szCs w:val="28"/>
          <w:lang w:eastAsia="ru-RU"/>
        </w:rPr>
        <w:t>у</w:t>
      </w:r>
      <w:r w:rsidRPr="000C71C7">
        <w:rPr>
          <w:rFonts w:ascii="Times New Roman" w:hAnsi="Times New Roman"/>
          <w:sz w:val="28"/>
          <w:szCs w:val="28"/>
          <w:lang w:eastAsia="ru-RU"/>
        </w:rPr>
        <w:t>дарственных – 10,37%.</w:t>
      </w:r>
    </w:p>
    <w:p w:rsidR="000C71C7" w:rsidRPr="00AB1223"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В организации профильных лагерей (смен) доминируют некоммерч</w:t>
      </w:r>
      <w:r w:rsidRPr="000C71C7">
        <w:rPr>
          <w:rFonts w:ascii="Times New Roman" w:hAnsi="Times New Roman"/>
          <w:sz w:val="28"/>
          <w:szCs w:val="28"/>
          <w:lang w:eastAsia="ru-RU"/>
        </w:rPr>
        <w:t>е</w:t>
      </w:r>
      <w:r w:rsidRPr="000C71C7">
        <w:rPr>
          <w:rFonts w:ascii="Times New Roman" w:hAnsi="Times New Roman"/>
          <w:sz w:val="28"/>
          <w:szCs w:val="28"/>
          <w:lang w:eastAsia="ru-RU"/>
        </w:rPr>
        <w:t>ские общественные организации – 70%, доля государственных составляет – 21,66%, муниципальных – 8,34%.</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Экономическими барьерами, затрудняющими предпринимательскую деятельность на рынке услуг детского отдыха и оздоровления</w:t>
      </w:r>
      <w:r>
        <w:rPr>
          <w:rFonts w:ascii="Times New Roman" w:hAnsi="Times New Roman"/>
          <w:sz w:val="28"/>
          <w:szCs w:val="28"/>
          <w:lang w:eastAsia="ru-RU"/>
        </w:rPr>
        <w:t>,</w:t>
      </w:r>
      <w:r w:rsidR="005C63C4">
        <w:rPr>
          <w:rFonts w:ascii="Times New Roman" w:hAnsi="Times New Roman"/>
          <w:sz w:val="28"/>
          <w:szCs w:val="28"/>
          <w:lang w:eastAsia="ru-RU"/>
        </w:rPr>
        <w:t xml:space="preserve"> </w:t>
      </w:r>
      <w:r>
        <w:rPr>
          <w:rFonts w:ascii="Times New Roman" w:hAnsi="Times New Roman"/>
          <w:sz w:val="28"/>
          <w:szCs w:val="28"/>
          <w:lang w:eastAsia="ru-RU"/>
        </w:rPr>
        <w:t>по мнению предпринимателей</w:t>
      </w:r>
      <w:r w:rsidR="005C63C4">
        <w:rPr>
          <w:rFonts w:ascii="Times New Roman" w:hAnsi="Times New Roman"/>
          <w:sz w:val="28"/>
          <w:szCs w:val="28"/>
          <w:lang w:eastAsia="ru-RU"/>
        </w:rPr>
        <w:t>,</w:t>
      </w:r>
      <w:r>
        <w:rPr>
          <w:rFonts w:ascii="Times New Roman" w:hAnsi="Times New Roman"/>
          <w:sz w:val="28"/>
          <w:szCs w:val="28"/>
          <w:lang w:eastAsia="ru-RU"/>
        </w:rPr>
        <w:t xml:space="preserve"> </w:t>
      </w:r>
      <w:r w:rsidRPr="00AB1223">
        <w:rPr>
          <w:rFonts w:ascii="Times New Roman" w:hAnsi="Times New Roman"/>
          <w:sz w:val="28"/>
          <w:szCs w:val="28"/>
          <w:lang w:eastAsia="ru-RU"/>
        </w:rPr>
        <w:t>являются</w:t>
      </w:r>
      <w:r>
        <w:rPr>
          <w:rFonts w:ascii="Times New Roman" w:hAnsi="Times New Roman"/>
          <w:sz w:val="28"/>
          <w:szCs w:val="28"/>
          <w:lang w:eastAsia="ru-RU"/>
        </w:rPr>
        <w:t>:</w:t>
      </w:r>
      <w:r w:rsidR="005C63C4">
        <w:rPr>
          <w:rFonts w:ascii="Times New Roman" w:hAnsi="Times New Roman"/>
          <w:sz w:val="28"/>
          <w:szCs w:val="28"/>
          <w:lang w:eastAsia="ru-RU"/>
        </w:rPr>
        <w:t xml:space="preserve"> </w:t>
      </w:r>
      <w:r>
        <w:rPr>
          <w:rFonts w:ascii="Times New Roman" w:hAnsi="Times New Roman"/>
          <w:sz w:val="28"/>
          <w:szCs w:val="28"/>
          <w:lang w:eastAsia="ru-RU"/>
        </w:rPr>
        <w:t>уровень</w:t>
      </w:r>
      <w:r w:rsidRPr="00AB1223">
        <w:rPr>
          <w:rFonts w:ascii="Times New Roman" w:hAnsi="Times New Roman"/>
          <w:sz w:val="28"/>
          <w:szCs w:val="28"/>
          <w:lang w:eastAsia="ru-RU"/>
        </w:rPr>
        <w:t xml:space="preserve"> процентны</w:t>
      </w:r>
      <w:r>
        <w:rPr>
          <w:rFonts w:ascii="Times New Roman" w:hAnsi="Times New Roman"/>
          <w:sz w:val="28"/>
          <w:szCs w:val="28"/>
          <w:lang w:eastAsia="ru-RU"/>
        </w:rPr>
        <w:t>х</w:t>
      </w:r>
      <w:r w:rsidRPr="00AB1223">
        <w:rPr>
          <w:rFonts w:ascii="Times New Roman" w:hAnsi="Times New Roman"/>
          <w:sz w:val="28"/>
          <w:szCs w:val="28"/>
          <w:lang w:eastAsia="ru-RU"/>
        </w:rPr>
        <w:t xml:space="preserve"> став</w:t>
      </w:r>
      <w:r>
        <w:rPr>
          <w:rFonts w:ascii="Times New Roman" w:hAnsi="Times New Roman"/>
          <w:sz w:val="28"/>
          <w:szCs w:val="28"/>
          <w:lang w:eastAsia="ru-RU"/>
        </w:rPr>
        <w:t xml:space="preserve">ок на кредиты, </w:t>
      </w:r>
      <w:r w:rsidRPr="00AB1223">
        <w:rPr>
          <w:rFonts w:ascii="Times New Roman" w:hAnsi="Times New Roman"/>
          <w:sz w:val="28"/>
          <w:szCs w:val="28"/>
          <w:lang w:eastAsia="ru-RU"/>
        </w:rPr>
        <w:t>в</w:t>
      </w:r>
      <w:r w:rsidRPr="00AB1223">
        <w:rPr>
          <w:rFonts w:ascii="Times New Roman" w:hAnsi="Times New Roman"/>
          <w:sz w:val="28"/>
          <w:szCs w:val="28"/>
          <w:lang w:eastAsia="ru-RU"/>
        </w:rPr>
        <w:t>ы</w:t>
      </w:r>
      <w:r w:rsidRPr="00AB1223">
        <w:rPr>
          <w:rFonts w:ascii="Times New Roman" w:hAnsi="Times New Roman"/>
          <w:sz w:val="28"/>
          <w:szCs w:val="28"/>
          <w:lang w:eastAsia="ru-RU"/>
        </w:rPr>
        <w:t xml:space="preserve">сокие цены на строительные материалы и топливо.    </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«Теневая» доля рынка отсутствует, поскольку весь рынок осущест</w:t>
      </w:r>
      <w:r w:rsidRPr="00AB1223">
        <w:rPr>
          <w:rFonts w:ascii="Times New Roman" w:hAnsi="Times New Roman"/>
          <w:sz w:val="28"/>
          <w:szCs w:val="28"/>
          <w:lang w:eastAsia="ru-RU"/>
        </w:rPr>
        <w:t>в</w:t>
      </w:r>
      <w:r w:rsidRPr="00AB1223">
        <w:rPr>
          <w:rFonts w:ascii="Times New Roman" w:hAnsi="Times New Roman"/>
          <w:sz w:val="28"/>
          <w:szCs w:val="28"/>
          <w:lang w:eastAsia="ru-RU"/>
        </w:rPr>
        <w:t>ляет деятельность при обязательной поддержке государства (либо муниц</w:t>
      </w:r>
      <w:r w:rsidRPr="00AB1223">
        <w:rPr>
          <w:rFonts w:ascii="Times New Roman" w:hAnsi="Times New Roman"/>
          <w:sz w:val="28"/>
          <w:szCs w:val="28"/>
          <w:lang w:eastAsia="ru-RU"/>
        </w:rPr>
        <w:t>и</w:t>
      </w:r>
      <w:r w:rsidRPr="00AB1223">
        <w:rPr>
          <w:rFonts w:ascii="Times New Roman" w:hAnsi="Times New Roman"/>
          <w:sz w:val="28"/>
          <w:szCs w:val="28"/>
          <w:lang w:eastAsia="ru-RU"/>
        </w:rPr>
        <w:t>палитетов), осуществляемой в ви</w:t>
      </w:r>
      <w:r w:rsidR="00DC399C">
        <w:rPr>
          <w:rFonts w:ascii="Times New Roman" w:hAnsi="Times New Roman"/>
          <w:sz w:val="28"/>
          <w:szCs w:val="28"/>
          <w:lang w:eastAsia="ru-RU"/>
        </w:rPr>
        <w:t>де субсидирования части (до 100</w:t>
      </w:r>
      <w:r w:rsidRPr="00AB1223">
        <w:rPr>
          <w:rFonts w:ascii="Times New Roman" w:hAnsi="Times New Roman"/>
          <w:sz w:val="28"/>
          <w:szCs w:val="28"/>
          <w:lang w:eastAsia="ru-RU"/>
        </w:rPr>
        <w:t>%) затрат на услуги по организации отдыха детей и их оздоровления. Все организации отдыха внесены в реестр организаций отдыха детей и их оздоровления Ка</w:t>
      </w:r>
      <w:r w:rsidRPr="00AB1223">
        <w:rPr>
          <w:rFonts w:ascii="Times New Roman" w:hAnsi="Times New Roman"/>
          <w:sz w:val="28"/>
          <w:szCs w:val="28"/>
          <w:lang w:eastAsia="ru-RU"/>
        </w:rPr>
        <w:t>м</w:t>
      </w:r>
      <w:r w:rsidRPr="00AB1223">
        <w:rPr>
          <w:rFonts w:ascii="Times New Roman" w:hAnsi="Times New Roman"/>
          <w:sz w:val="28"/>
          <w:szCs w:val="28"/>
          <w:lang w:eastAsia="ru-RU"/>
        </w:rPr>
        <w:t xml:space="preserve">чатского края с указанием соответствующих правовых и организационных характеристик.  </w:t>
      </w:r>
    </w:p>
    <w:p w:rsidR="004F2F9D" w:rsidRPr="00511FF6"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Таким образом, рынок услуг детского отдыха и оздоровления хара</w:t>
      </w:r>
      <w:r w:rsidRPr="00AB1223">
        <w:rPr>
          <w:rFonts w:ascii="Times New Roman" w:hAnsi="Times New Roman"/>
          <w:sz w:val="28"/>
          <w:szCs w:val="28"/>
          <w:lang w:eastAsia="ru-RU"/>
        </w:rPr>
        <w:t>к</w:t>
      </w:r>
      <w:r w:rsidRPr="00AB1223">
        <w:rPr>
          <w:rFonts w:ascii="Times New Roman" w:hAnsi="Times New Roman"/>
          <w:sz w:val="28"/>
          <w:szCs w:val="28"/>
          <w:lang w:eastAsia="ru-RU"/>
        </w:rPr>
        <w:t>теризуется недостаточно развитой конкуренцией. В настоящее время в се</w:t>
      </w:r>
      <w:r w:rsidRPr="00AB1223">
        <w:rPr>
          <w:rFonts w:ascii="Times New Roman" w:hAnsi="Times New Roman"/>
          <w:sz w:val="28"/>
          <w:szCs w:val="28"/>
          <w:lang w:eastAsia="ru-RU"/>
        </w:rPr>
        <w:t>г</w:t>
      </w:r>
      <w:r w:rsidRPr="00AB1223">
        <w:rPr>
          <w:rFonts w:ascii="Times New Roman" w:hAnsi="Times New Roman"/>
          <w:sz w:val="28"/>
          <w:szCs w:val="28"/>
          <w:lang w:eastAsia="ru-RU"/>
        </w:rPr>
        <w:lastRenderedPageBreak/>
        <w:t>мен</w:t>
      </w:r>
      <w:r>
        <w:rPr>
          <w:rFonts w:ascii="Times New Roman" w:hAnsi="Times New Roman"/>
          <w:sz w:val="28"/>
          <w:szCs w:val="28"/>
          <w:lang w:eastAsia="ru-RU"/>
        </w:rPr>
        <w:t>те загородных лагерей работает</w:t>
      </w:r>
      <w:r w:rsidRPr="00AB1223">
        <w:rPr>
          <w:rFonts w:ascii="Times New Roman" w:hAnsi="Times New Roman"/>
          <w:sz w:val="28"/>
          <w:szCs w:val="28"/>
          <w:lang w:eastAsia="ru-RU"/>
        </w:rPr>
        <w:t xml:space="preserve"> один государственный лагерь</w:t>
      </w:r>
      <w:r>
        <w:rPr>
          <w:rFonts w:ascii="Times New Roman" w:hAnsi="Times New Roman"/>
          <w:sz w:val="28"/>
          <w:szCs w:val="28"/>
          <w:lang w:eastAsia="ru-RU"/>
        </w:rPr>
        <w:t xml:space="preserve"> (ДОЛ имени Гагарина, вместимость в одну смену составляет 160 детей)</w:t>
      </w:r>
      <w:r w:rsidRPr="00AB1223">
        <w:rPr>
          <w:rFonts w:ascii="Times New Roman" w:hAnsi="Times New Roman"/>
          <w:sz w:val="28"/>
          <w:szCs w:val="28"/>
          <w:lang w:eastAsia="ru-RU"/>
        </w:rPr>
        <w:t xml:space="preserve">, в 2015 году </w:t>
      </w:r>
      <w:r>
        <w:rPr>
          <w:rFonts w:ascii="Times New Roman" w:hAnsi="Times New Roman"/>
          <w:sz w:val="28"/>
          <w:szCs w:val="28"/>
          <w:lang w:eastAsia="ru-RU"/>
        </w:rPr>
        <w:t>были созданы новые объекты</w:t>
      </w:r>
      <w:r w:rsidRPr="00AB1223">
        <w:rPr>
          <w:rFonts w:ascii="Times New Roman" w:hAnsi="Times New Roman"/>
          <w:sz w:val="28"/>
          <w:szCs w:val="28"/>
          <w:lang w:eastAsia="ru-RU"/>
        </w:rPr>
        <w:t xml:space="preserve"> инфраструктуры </w:t>
      </w:r>
      <w:r>
        <w:rPr>
          <w:rFonts w:ascii="Times New Roman" w:hAnsi="Times New Roman"/>
          <w:sz w:val="28"/>
          <w:szCs w:val="28"/>
          <w:lang w:eastAsia="ru-RU"/>
        </w:rPr>
        <w:t xml:space="preserve">данного загородного лагеря </w:t>
      </w:r>
      <w:r w:rsidRPr="00AB1223">
        <w:rPr>
          <w:rFonts w:ascii="Times New Roman" w:hAnsi="Times New Roman"/>
          <w:sz w:val="28"/>
          <w:szCs w:val="28"/>
          <w:lang w:eastAsia="ru-RU"/>
        </w:rPr>
        <w:t>за счет краевого бюджета</w:t>
      </w:r>
      <w:r>
        <w:rPr>
          <w:rFonts w:ascii="Times New Roman" w:hAnsi="Times New Roman"/>
          <w:sz w:val="28"/>
          <w:szCs w:val="28"/>
          <w:lang w:eastAsia="ru-RU"/>
        </w:rPr>
        <w:t xml:space="preserve"> с целью удовлетворения потребительского спроса.</w:t>
      </w:r>
      <w:r w:rsidR="00DD479A">
        <w:rPr>
          <w:rFonts w:ascii="Times New Roman" w:hAnsi="Times New Roman"/>
          <w:sz w:val="28"/>
          <w:szCs w:val="28"/>
          <w:lang w:eastAsia="ru-RU"/>
        </w:rPr>
        <w:t xml:space="preserve"> </w:t>
      </w:r>
      <w:r>
        <w:rPr>
          <w:rFonts w:ascii="Times New Roman" w:hAnsi="Times New Roman"/>
          <w:sz w:val="28"/>
          <w:szCs w:val="28"/>
          <w:lang w:eastAsia="ru-RU"/>
        </w:rPr>
        <w:t>З</w:t>
      </w:r>
      <w:r w:rsidRPr="00AB1223">
        <w:rPr>
          <w:rFonts w:ascii="Times New Roman" w:hAnsi="Times New Roman"/>
          <w:sz w:val="28"/>
          <w:szCs w:val="28"/>
          <w:lang w:eastAsia="ru-RU"/>
        </w:rPr>
        <w:t>агородны</w:t>
      </w:r>
      <w:r>
        <w:rPr>
          <w:rFonts w:ascii="Times New Roman" w:hAnsi="Times New Roman"/>
          <w:sz w:val="28"/>
          <w:szCs w:val="28"/>
          <w:lang w:eastAsia="ru-RU"/>
        </w:rPr>
        <w:t>е</w:t>
      </w:r>
      <w:r w:rsidRPr="00AB1223">
        <w:rPr>
          <w:rFonts w:ascii="Times New Roman" w:hAnsi="Times New Roman"/>
          <w:sz w:val="28"/>
          <w:szCs w:val="28"/>
          <w:lang w:eastAsia="ru-RU"/>
        </w:rPr>
        <w:t xml:space="preserve"> лагеря иной формы собственно</w:t>
      </w:r>
      <w:r>
        <w:rPr>
          <w:rFonts w:ascii="Times New Roman" w:hAnsi="Times New Roman"/>
          <w:sz w:val="28"/>
          <w:szCs w:val="28"/>
          <w:lang w:eastAsia="ru-RU"/>
        </w:rPr>
        <w:t xml:space="preserve">сти, </w:t>
      </w:r>
      <w:r w:rsidRPr="00AB1223">
        <w:rPr>
          <w:rFonts w:ascii="Times New Roman" w:hAnsi="Times New Roman"/>
          <w:sz w:val="28"/>
          <w:szCs w:val="28"/>
          <w:lang w:eastAsia="ru-RU"/>
        </w:rPr>
        <w:t>в основном частн</w:t>
      </w:r>
      <w:r>
        <w:rPr>
          <w:rFonts w:ascii="Times New Roman" w:hAnsi="Times New Roman"/>
          <w:sz w:val="28"/>
          <w:szCs w:val="28"/>
          <w:lang w:eastAsia="ru-RU"/>
        </w:rPr>
        <w:t>ой</w:t>
      </w:r>
      <w:r w:rsidR="005D21EF">
        <w:rPr>
          <w:rFonts w:ascii="Times New Roman" w:hAnsi="Times New Roman"/>
          <w:sz w:val="28"/>
          <w:szCs w:val="28"/>
          <w:lang w:eastAsia="ru-RU"/>
        </w:rPr>
        <w:t>,</w:t>
      </w:r>
      <w:r>
        <w:rPr>
          <w:rFonts w:ascii="Times New Roman" w:hAnsi="Times New Roman"/>
          <w:sz w:val="28"/>
          <w:szCs w:val="28"/>
          <w:lang w:eastAsia="ru-RU"/>
        </w:rPr>
        <w:t xml:space="preserve"> представлены следующими организациями: </w:t>
      </w:r>
      <w:r w:rsidRPr="00CE0F57">
        <w:rPr>
          <w:rFonts w:ascii="Times New Roman" w:hAnsi="Times New Roman"/>
          <w:sz w:val="28"/>
          <w:szCs w:val="28"/>
          <w:lang w:eastAsia="ru-RU"/>
        </w:rPr>
        <w:t>ООО «Дальневосточный центр оздоровления и медико-социальной реабилитации детей с ограниченными возможностями «Жемчужина Камчатки» (ДОЛ «Восход»),  ООО «ДОЛ М</w:t>
      </w:r>
      <w:r w:rsidRPr="00CE0F57">
        <w:rPr>
          <w:rFonts w:ascii="Times New Roman" w:hAnsi="Times New Roman"/>
          <w:sz w:val="28"/>
          <w:szCs w:val="28"/>
          <w:lang w:eastAsia="ru-RU"/>
        </w:rPr>
        <w:t>е</w:t>
      </w:r>
      <w:r w:rsidRPr="00CE0F57">
        <w:rPr>
          <w:rFonts w:ascii="Times New Roman" w:hAnsi="Times New Roman"/>
          <w:sz w:val="28"/>
          <w:szCs w:val="28"/>
          <w:lang w:eastAsia="ru-RU"/>
        </w:rPr>
        <w:t>таллист» (ДОЛ «Ме</w:t>
      </w:r>
      <w:r>
        <w:rPr>
          <w:rFonts w:ascii="Times New Roman" w:hAnsi="Times New Roman"/>
          <w:sz w:val="28"/>
          <w:szCs w:val="28"/>
          <w:lang w:eastAsia="ru-RU"/>
        </w:rPr>
        <w:t>таллист», ДОЛ «Волна»</w:t>
      </w:r>
      <w:r w:rsidRPr="00CE0F57">
        <w:rPr>
          <w:rFonts w:ascii="Times New Roman" w:hAnsi="Times New Roman"/>
          <w:sz w:val="28"/>
          <w:szCs w:val="28"/>
          <w:lang w:eastAsia="ru-RU"/>
        </w:rPr>
        <w:t>), ООО «ДОЛ Альбатрос» (ДОЛ «Альба</w:t>
      </w:r>
      <w:r>
        <w:rPr>
          <w:rFonts w:ascii="Times New Roman" w:hAnsi="Times New Roman"/>
          <w:sz w:val="28"/>
          <w:szCs w:val="28"/>
          <w:lang w:eastAsia="ru-RU"/>
        </w:rPr>
        <w:t>трос»</w:t>
      </w:r>
      <w:r w:rsidRPr="00CE0F57">
        <w:rPr>
          <w:rFonts w:ascii="Times New Roman" w:hAnsi="Times New Roman"/>
          <w:sz w:val="28"/>
          <w:szCs w:val="28"/>
          <w:lang w:eastAsia="ru-RU"/>
        </w:rPr>
        <w:t>), ООО «Гор</w:t>
      </w:r>
      <w:r>
        <w:rPr>
          <w:rFonts w:ascii="Times New Roman" w:hAnsi="Times New Roman"/>
          <w:sz w:val="28"/>
          <w:szCs w:val="28"/>
          <w:lang w:eastAsia="ru-RU"/>
        </w:rPr>
        <w:t>ный ключ»</w:t>
      </w:r>
      <w:r w:rsidRPr="00AB1223">
        <w:rPr>
          <w:rFonts w:ascii="Times New Roman" w:hAnsi="Times New Roman"/>
          <w:sz w:val="28"/>
          <w:szCs w:val="28"/>
          <w:lang w:eastAsia="ru-RU"/>
        </w:rPr>
        <w:t xml:space="preserve">. </w:t>
      </w:r>
      <w:r>
        <w:rPr>
          <w:rFonts w:ascii="Times New Roman" w:hAnsi="Times New Roman"/>
          <w:sz w:val="28"/>
          <w:szCs w:val="28"/>
          <w:lang w:eastAsia="ru-RU"/>
        </w:rPr>
        <w:t>Вместимость вышеуказанных частных лагерей составляет 1166 детей в одну смену</w:t>
      </w:r>
      <w:r w:rsidRPr="00CE0F57">
        <w:rPr>
          <w:rFonts w:ascii="Times New Roman" w:hAnsi="Times New Roman"/>
          <w:sz w:val="28"/>
          <w:szCs w:val="28"/>
          <w:lang w:eastAsia="ru-RU"/>
        </w:rPr>
        <w:t>.</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Для преодоления проблем разви</w:t>
      </w:r>
      <w:r>
        <w:rPr>
          <w:rFonts w:ascii="Times New Roman" w:hAnsi="Times New Roman"/>
          <w:sz w:val="28"/>
          <w:szCs w:val="28"/>
          <w:lang w:eastAsia="ru-RU"/>
        </w:rPr>
        <w:t>тия конкуренции</w:t>
      </w:r>
      <w:r w:rsidRPr="00AB1223">
        <w:rPr>
          <w:rFonts w:ascii="Times New Roman" w:hAnsi="Times New Roman"/>
          <w:sz w:val="28"/>
          <w:szCs w:val="28"/>
          <w:lang w:eastAsia="ru-RU"/>
        </w:rPr>
        <w:t xml:space="preserve"> необходимо разв</w:t>
      </w:r>
      <w:r w:rsidRPr="00AB1223">
        <w:rPr>
          <w:rFonts w:ascii="Times New Roman" w:hAnsi="Times New Roman"/>
          <w:sz w:val="28"/>
          <w:szCs w:val="28"/>
          <w:lang w:eastAsia="ru-RU"/>
        </w:rPr>
        <w:t>и</w:t>
      </w:r>
      <w:r w:rsidRPr="00AB1223">
        <w:rPr>
          <w:rFonts w:ascii="Times New Roman" w:hAnsi="Times New Roman"/>
          <w:sz w:val="28"/>
          <w:szCs w:val="28"/>
          <w:lang w:eastAsia="ru-RU"/>
        </w:rPr>
        <w:t xml:space="preserve">вать «частный» сектор путем </w:t>
      </w:r>
      <w:r>
        <w:rPr>
          <w:rFonts w:ascii="Times New Roman" w:hAnsi="Times New Roman"/>
          <w:sz w:val="28"/>
          <w:szCs w:val="28"/>
          <w:lang w:eastAsia="ru-RU"/>
        </w:rPr>
        <w:t>оказания мер государственной поддержки действующим предпринимателям и применения механизмов ГЧП, стро</w:t>
      </w:r>
      <w:r>
        <w:rPr>
          <w:rFonts w:ascii="Times New Roman" w:hAnsi="Times New Roman"/>
          <w:sz w:val="28"/>
          <w:szCs w:val="28"/>
          <w:lang w:eastAsia="ru-RU"/>
        </w:rPr>
        <w:t>и</w:t>
      </w:r>
      <w:r>
        <w:rPr>
          <w:rFonts w:ascii="Times New Roman" w:hAnsi="Times New Roman"/>
          <w:sz w:val="28"/>
          <w:szCs w:val="28"/>
          <w:lang w:eastAsia="ru-RU"/>
        </w:rPr>
        <w:t>тельств</w:t>
      </w:r>
      <w:r w:rsidR="00854192">
        <w:rPr>
          <w:rFonts w:ascii="Times New Roman" w:hAnsi="Times New Roman"/>
          <w:sz w:val="28"/>
          <w:szCs w:val="28"/>
          <w:lang w:eastAsia="ru-RU"/>
        </w:rPr>
        <w:t>а</w:t>
      </w:r>
      <w:r>
        <w:rPr>
          <w:rFonts w:ascii="Times New Roman" w:hAnsi="Times New Roman"/>
          <w:sz w:val="28"/>
          <w:szCs w:val="28"/>
          <w:lang w:eastAsia="ru-RU"/>
        </w:rPr>
        <w:t xml:space="preserve"> оздоровительных лагерей за счет средств краевого бюджета.</w:t>
      </w:r>
    </w:p>
    <w:p w:rsidR="004F2F9D" w:rsidRPr="002A2EA8" w:rsidRDefault="004F2F9D" w:rsidP="00671FCB">
      <w:pPr>
        <w:pStyle w:val="a3"/>
        <w:spacing w:after="0" w:line="240" w:lineRule="auto"/>
        <w:ind w:left="0" w:right="-1" w:firstLine="851"/>
        <w:jc w:val="both"/>
        <w:rPr>
          <w:rFonts w:ascii="Times New Roman" w:hAnsi="Times New Roman"/>
          <w:b/>
          <w:sz w:val="28"/>
          <w:szCs w:val="28"/>
          <w:lang w:eastAsia="ru-RU"/>
        </w:rPr>
      </w:pPr>
    </w:p>
    <w:p w:rsidR="004F2F9D" w:rsidRPr="002A2EA8" w:rsidRDefault="004F2F9D" w:rsidP="00C37657">
      <w:pPr>
        <w:pStyle w:val="a3"/>
        <w:numPr>
          <w:ilvl w:val="0"/>
          <w:numId w:val="5"/>
        </w:numPr>
        <w:spacing w:after="0" w:line="240" w:lineRule="auto"/>
        <w:ind w:left="0" w:right="-1" w:firstLine="709"/>
        <w:jc w:val="both"/>
        <w:rPr>
          <w:rFonts w:ascii="Times New Roman" w:hAnsi="Times New Roman"/>
          <w:b/>
          <w:sz w:val="28"/>
          <w:szCs w:val="28"/>
          <w:lang w:eastAsia="ru-RU"/>
        </w:rPr>
      </w:pPr>
      <w:r w:rsidRPr="002A2EA8">
        <w:rPr>
          <w:rFonts w:ascii="Times New Roman" w:hAnsi="Times New Roman"/>
          <w:b/>
          <w:sz w:val="28"/>
          <w:szCs w:val="28"/>
          <w:lang w:eastAsia="ru-RU"/>
        </w:rPr>
        <w:t>Рынок услуг дополнительного образования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Система дополнительного образования Камчатского края в разрезе социальной сферы включает 78 государственных</w:t>
      </w:r>
      <w:r w:rsidR="002558F9">
        <w:rPr>
          <w:rFonts w:ascii="Times New Roman" w:hAnsi="Times New Roman"/>
          <w:sz w:val="28"/>
          <w:szCs w:val="28"/>
          <w:lang w:eastAsia="ru-RU"/>
        </w:rPr>
        <w:t xml:space="preserve"> и</w:t>
      </w:r>
      <w:r w:rsidRPr="00AB1223">
        <w:rPr>
          <w:rFonts w:ascii="Times New Roman" w:hAnsi="Times New Roman"/>
          <w:sz w:val="28"/>
          <w:szCs w:val="28"/>
          <w:lang w:eastAsia="ru-RU"/>
        </w:rPr>
        <w:t xml:space="preserve"> муниципальных орган</w:t>
      </w:r>
      <w:r w:rsidRPr="00AB1223">
        <w:rPr>
          <w:rFonts w:ascii="Times New Roman" w:hAnsi="Times New Roman"/>
          <w:sz w:val="28"/>
          <w:szCs w:val="28"/>
          <w:lang w:eastAsia="ru-RU"/>
        </w:rPr>
        <w:t>и</w:t>
      </w:r>
      <w:r w:rsidRPr="00AB1223">
        <w:rPr>
          <w:rFonts w:ascii="Times New Roman" w:hAnsi="Times New Roman"/>
          <w:sz w:val="28"/>
          <w:szCs w:val="28"/>
          <w:lang w:eastAsia="ru-RU"/>
        </w:rPr>
        <w:t>заций дополнительного образования.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Наибольшее количество государственных и муниципальных орган</w:t>
      </w:r>
      <w:r w:rsidRPr="00AB1223">
        <w:rPr>
          <w:rFonts w:ascii="Times New Roman" w:hAnsi="Times New Roman"/>
          <w:sz w:val="28"/>
          <w:szCs w:val="28"/>
          <w:lang w:eastAsia="ru-RU"/>
        </w:rPr>
        <w:t>и</w:t>
      </w:r>
      <w:r w:rsidRPr="00AB1223">
        <w:rPr>
          <w:rFonts w:ascii="Times New Roman" w:hAnsi="Times New Roman"/>
          <w:sz w:val="28"/>
          <w:szCs w:val="28"/>
          <w:lang w:eastAsia="ru-RU"/>
        </w:rPr>
        <w:t>заций дополнительного образования сосредоточено в Петропавловск</w:t>
      </w:r>
      <w:r w:rsidR="003B647B">
        <w:rPr>
          <w:rFonts w:ascii="Times New Roman" w:hAnsi="Times New Roman"/>
          <w:sz w:val="28"/>
          <w:szCs w:val="28"/>
          <w:lang w:eastAsia="ru-RU"/>
        </w:rPr>
        <w:t>-</w:t>
      </w:r>
      <w:r w:rsidRPr="00AB1223">
        <w:rPr>
          <w:rFonts w:ascii="Times New Roman" w:hAnsi="Times New Roman"/>
          <w:sz w:val="28"/>
          <w:szCs w:val="28"/>
          <w:lang w:eastAsia="ru-RU"/>
        </w:rPr>
        <w:t>Камчатском городском округе (33,3%), второе место - Усть-Камчатский м</w:t>
      </w:r>
      <w:r w:rsidRPr="00AB1223">
        <w:rPr>
          <w:rFonts w:ascii="Times New Roman" w:hAnsi="Times New Roman"/>
          <w:sz w:val="28"/>
          <w:szCs w:val="28"/>
          <w:lang w:eastAsia="ru-RU"/>
        </w:rPr>
        <w:t>у</w:t>
      </w:r>
      <w:r w:rsidRPr="00AB1223">
        <w:rPr>
          <w:rFonts w:ascii="Times New Roman" w:hAnsi="Times New Roman"/>
          <w:sz w:val="28"/>
          <w:szCs w:val="28"/>
          <w:lang w:eastAsia="ru-RU"/>
        </w:rPr>
        <w:t>ниципальный район (17,9%).</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последние годы общий рост охвата детей края происходит за счет увеличения количества детей, получающих услуги по дополнительному о</w:t>
      </w:r>
      <w:r w:rsidRPr="00AB1223">
        <w:rPr>
          <w:rFonts w:ascii="Times New Roman" w:hAnsi="Times New Roman"/>
          <w:sz w:val="28"/>
          <w:szCs w:val="28"/>
          <w:lang w:eastAsia="ru-RU"/>
        </w:rPr>
        <w:t>б</w:t>
      </w:r>
      <w:r w:rsidRPr="00AB1223">
        <w:rPr>
          <w:rFonts w:ascii="Times New Roman" w:hAnsi="Times New Roman"/>
          <w:sz w:val="28"/>
          <w:szCs w:val="28"/>
          <w:lang w:eastAsia="ru-RU"/>
        </w:rPr>
        <w:t>разованию в общеобразовательных школах, на базе которых действует 964 детских объединени</w:t>
      </w:r>
      <w:r>
        <w:rPr>
          <w:rFonts w:ascii="Times New Roman" w:hAnsi="Times New Roman"/>
          <w:sz w:val="28"/>
          <w:szCs w:val="28"/>
          <w:lang w:eastAsia="ru-RU"/>
        </w:rPr>
        <w:t>я</w:t>
      </w:r>
      <w:r w:rsidRPr="00AB1223">
        <w:rPr>
          <w:rFonts w:ascii="Times New Roman" w:hAnsi="Times New Roman"/>
          <w:sz w:val="28"/>
          <w:szCs w:val="28"/>
          <w:lang w:eastAsia="ru-RU"/>
        </w:rPr>
        <w:t xml:space="preserve"> для 21481 обучающегося (61 %).</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Только 1 негосударственная организация дополнительного образов</w:t>
      </w:r>
      <w:r w:rsidRPr="00AB1223">
        <w:rPr>
          <w:rFonts w:ascii="Times New Roman" w:hAnsi="Times New Roman"/>
          <w:sz w:val="28"/>
          <w:szCs w:val="28"/>
          <w:lang w:eastAsia="ru-RU"/>
        </w:rPr>
        <w:t>а</w:t>
      </w:r>
      <w:r w:rsidRPr="00AB1223">
        <w:rPr>
          <w:rFonts w:ascii="Times New Roman" w:hAnsi="Times New Roman"/>
          <w:sz w:val="28"/>
          <w:szCs w:val="28"/>
          <w:lang w:eastAsia="ru-RU"/>
        </w:rPr>
        <w:t>ния</w:t>
      </w:r>
      <w:r>
        <w:rPr>
          <w:rFonts w:ascii="Times New Roman" w:hAnsi="Times New Roman"/>
          <w:sz w:val="28"/>
          <w:szCs w:val="28"/>
          <w:lang w:eastAsia="ru-RU"/>
        </w:rPr>
        <w:t>,</w:t>
      </w:r>
      <w:r w:rsidRPr="00AB1223">
        <w:rPr>
          <w:rFonts w:ascii="Times New Roman" w:hAnsi="Times New Roman"/>
          <w:sz w:val="28"/>
          <w:szCs w:val="28"/>
          <w:lang w:eastAsia="ru-RU"/>
        </w:rPr>
        <w:t xml:space="preserve"> на базе которой обучаются 150 детей и подростков</w:t>
      </w:r>
      <w:r>
        <w:rPr>
          <w:rFonts w:ascii="Times New Roman" w:hAnsi="Times New Roman"/>
          <w:sz w:val="28"/>
          <w:szCs w:val="28"/>
          <w:lang w:eastAsia="ru-RU"/>
        </w:rPr>
        <w:t>,</w:t>
      </w:r>
      <w:r w:rsidRPr="00AB1223">
        <w:rPr>
          <w:rFonts w:ascii="Times New Roman" w:hAnsi="Times New Roman"/>
          <w:sz w:val="28"/>
          <w:szCs w:val="28"/>
          <w:lang w:eastAsia="ru-RU"/>
        </w:rPr>
        <w:t xml:space="preserve"> получила лицензию на ведение образовательной деятельности в 2015 го</w:t>
      </w:r>
      <w:r>
        <w:rPr>
          <w:rFonts w:ascii="Times New Roman" w:hAnsi="Times New Roman"/>
          <w:sz w:val="28"/>
          <w:szCs w:val="28"/>
          <w:lang w:eastAsia="ru-RU"/>
        </w:rPr>
        <w:t>ду</w:t>
      </w:r>
      <w:r w:rsidRPr="00AB1223">
        <w:rPr>
          <w:rFonts w:ascii="Times New Roman" w:hAnsi="Times New Roman"/>
          <w:sz w:val="28"/>
          <w:szCs w:val="28"/>
          <w:lang w:eastAsia="ru-RU"/>
        </w:rPr>
        <w:t>.</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По данным аналитического отчета «Удовлетворенность потребителей качеством товаров и услуг и ценовой конкуренцией на рынках Камчатского края», около половины респондентов оценили число участников негосуда</w:t>
      </w:r>
      <w:r w:rsidRPr="00AB1223">
        <w:rPr>
          <w:rFonts w:ascii="Times New Roman" w:hAnsi="Times New Roman"/>
          <w:sz w:val="28"/>
          <w:szCs w:val="28"/>
          <w:lang w:eastAsia="ru-RU"/>
        </w:rPr>
        <w:t>р</w:t>
      </w:r>
      <w:r w:rsidRPr="00AB1223">
        <w:rPr>
          <w:rFonts w:ascii="Times New Roman" w:hAnsi="Times New Roman"/>
          <w:sz w:val="28"/>
          <w:szCs w:val="28"/>
          <w:lang w:eastAsia="ru-RU"/>
        </w:rPr>
        <w:t>ственных организаций дополнительного образования как достаточное и д</w:t>
      </w:r>
      <w:r w:rsidRPr="00AB1223">
        <w:rPr>
          <w:rFonts w:ascii="Times New Roman" w:hAnsi="Times New Roman"/>
          <w:sz w:val="28"/>
          <w:szCs w:val="28"/>
          <w:lang w:eastAsia="ru-RU"/>
        </w:rPr>
        <w:t>а</w:t>
      </w:r>
      <w:r w:rsidRPr="00AB1223">
        <w:rPr>
          <w:rFonts w:ascii="Times New Roman" w:hAnsi="Times New Roman"/>
          <w:sz w:val="28"/>
          <w:szCs w:val="28"/>
          <w:lang w:eastAsia="ru-RU"/>
        </w:rPr>
        <w:t>же избыточное на рынке услуг дополнительного образования детей. Бол</w:t>
      </w:r>
      <w:r w:rsidRPr="00AB1223">
        <w:rPr>
          <w:rFonts w:ascii="Times New Roman" w:hAnsi="Times New Roman"/>
          <w:sz w:val="28"/>
          <w:szCs w:val="28"/>
          <w:lang w:eastAsia="ru-RU"/>
        </w:rPr>
        <w:t>ь</w:t>
      </w:r>
      <w:r w:rsidRPr="00AB1223">
        <w:rPr>
          <w:rFonts w:ascii="Times New Roman" w:hAnsi="Times New Roman"/>
          <w:sz w:val="28"/>
          <w:szCs w:val="28"/>
          <w:lang w:eastAsia="ru-RU"/>
        </w:rPr>
        <w:t>шая часть опрошенных (от 30 до 40%) полагает, что качество товаров и услуг за последние 3 года заметно не изменилось практически на всех ры</w:t>
      </w:r>
      <w:r w:rsidRPr="00AB1223">
        <w:rPr>
          <w:rFonts w:ascii="Times New Roman" w:hAnsi="Times New Roman"/>
          <w:sz w:val="28"/>
          <w:szCs w:val="28"/>
          <w:lang w:eastAsia="ru-RU"/>
        </w:rPr>
        <w:t>н</w:t>
      </w:r>
      <w:r w:rsidRPr="00AB1223">
        <w:rPr>
          <w:rFonts w:ascii="Times New Roman" w:hAnsi="Times New Roman"/>
          <w:sz w:val="28"/>
          <w:szCs w:val="28"/>
          <w:lang w:eastAsia="ru-RU"/>
        </w:rPr>
        <w:t>ках товаров и услуг Камчатского края. Улучшилось качество товаров и услуг по мнению четверти опрошенных на рынке дополнительного образ</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вания детей. </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то</w:t>
      </w:r>
      <w:r w:rsidR="0095110C">
        <w:rPr>
          <w:rFonts w:ascii="Times New Roman" w:hAnsi="Times New Roman"/>
          <w:sz w:val="28"/>
          <w:szCs w:val="28"/>
          <w:lang w:eastAsia="ru-RU"/>
        </w:rPr>
        <w:t xml:space="preserve"> </w:t>
      </w:r>
      <w:r w:rsidRPr="00AB1223">
        <w:rPr>
          <w:rFonts w:ascii="Times New Roman" w:hAnsi="Times New Roman"/>
          <w:sz w:val="28"/>
          <w:szCs w:val="28"/>
          <w:lang w:eastAsia="ru-RU"/>
        </w:rPr>
        <w:t>же время следует отметить, что респонденты данного опроса не разделяют негосударственные организации дополнительного образования, имеющие лицензии на образовательную деятельность</w:t>
      </w:r>
      <w:r>
        <w:rPr>
          <w:rFonts w:ascii="Times New Roman" w:hAnsi="Times New Roman"/>
          <w:sz w:val="28"/>
          <w:szCs w:val="28"/>
          <w:lang w:eastAsia="ru-RU"/>
        </w:rPr>
        <w:t>,</w:t>
      </w:r>
      <w:r w:rsidRPr="00AB1223">
        <w:rPr>
          <w:rFonts w:ascii="Times New Roman" w:hAnsi="Times New Roman"/>
          <w:sz w:val="28"/>
          <w:szCs w:val="28"/>
          <w:lang w:eastAsia="ru-RU"/>
        </w:rPr>
        <w:t xml:space="preserve"> и на организации, к</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торые действуют без лицензии, оставаясь как бы в «теневом секторе», что </w:t>
      </w:r>
      <w:r w:rsidRPr="00AB1223">
        <w:rPr>
          <w:rFonts w:ascii="Times New Roman" w:hAnsi="Times New Roman"/>
          <w:sz w:val="28"/>
          <w:szCs w:val="28"/>
          <w:lang w:eastAsia="ru-RU"/>
        </w:rPr>
        <w:lastRenderedPageBreak/>
        <w:t>может свидетельствовать о некорректности полученных в ходе исследов</w:t>
      </w:r>
      <w:r w:rsidRPr="00AB1223">
        <w:rPr>
          <w:rFonts w:ascii="Times New Roman" w:hAnsi="Times New Roman"/>
          <w:sz w:val="28"/>
          <w:szCs w:val="28"/>
          <w:lang w:eastAsia="ru-RU"/>
        </w:rPr>
        <w:t>а</w:t>
      </w:r>
      <w:r w:rsidRPr="00AB1223">
        <w:rPr>
          <w:rFonts w:ascii="Times New Roman" w:hAnsi="Times New Roman"/>
          <w:sz w:val="28"/>
          <w:szCs w:val="28"/>
          <w:lang w:eastAsia="ru-RU"/>
        </w:rPr>
        <w:t>ния результатов.</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Конкурентная среда в сфере дополнительного образования Камча</w:t>
      </w:r>
      <w:r w:rsidRPr="00AB1223">
        <w:rPr>
          <w:rFonts w:ascii="Times New Roman" w:hAnsi="Times New Roman"/>
          <w:sz w:val="28"/>
          <w:szCs w:val="28"/>
          <w:lang w:eastAsia="ru-RU"/>
        </w:rPr>
        <w:t>т</w:t>
      </w:r>
      <w:r w:rsidRPr="00AB1223">
        <w:rPr>
          <w:rFonts w:ascii="Times New Roman" w:hAnsi="Times New Roman"/>
          <w:sz w:val="28"/>
          <w:szCs w:val="28"/>
          <w:lang w:eastAsia="ru-RU"/>
        </w:rPr>
        <w:t>ского края оценивается как несовершенная (ограничена влиянием моноп</w:t>
      </w:r>
      <w:r w:rsidRPr="00AB1223">
        <w:rPr>
          <w:rFonts w:ascii="Times New Roman" w:hAnsi="Times New Roman"/>
          <w:sz w:val="28"/>
          <w:szCs w:val="28"/>
          <w:lang w:eastAsia="ru-RU"/>
        </w:rPr>
        <w:t>о</w:t>
      </w:r>
      <w:r w:rsidRPr="00AB1223">
        <w:rPr>
          <w:rFonts w:ascii="Times New Roman" w:hAnsi="Times New Roman"/>
          <w:sz w:val="28"/>
          <w:szCs w:val="28"/>
          <w:lang w:eastAsia="ru-RU"/>
        </w:rPr>
        <w:t>лий муниципальных и краевых государственных организаций) и формир</w:t>
      </w:r>
      <w:r w:rsidRPr="00AB1223">
        <w:rPr>
          <w:rFonts w:ascii="Times New Roman" w:hAnsi="Times New Roman"/>
          <w:sz w:val="28"/>
          <w:szCs w:val="28"/>
          <w:lang w:eastAsia="ru-RU"/>
        </w:rPr>
        <w:t>у</w:t>
      </w:r>
      <w:r w:rsidRPr="00AB1223">
        <w:rPr>
          <w:rFonts w:ascii="Times New Roman" w:hAnsi="Times New Roman"/>
          <w:sz w:val="28"/>
          <w:szCs w:val="28"/>
          <w:lang w:eastAsia="ru-RU"/>
        </w:rPr>
        <w:t>ется деятельностью 78 государственных и муниципальных организаций д</w:t>
      </w:r>
      <w:r w:rsidRPr="00AB1223">
        <w:rPr>
          <w:rFonts w:ascii="Times New Roman" w:hAnsi="Times New Roman"/>
          <w:sz w:val="28"/>
          <w:szCs w:val="28"/>
          <w:lang w:eastAsia="ru-RU"/>
        </w:rPr>
        <w:t>о</w:t>
      </w:r>
      <w:r w:rsidRPr="00AB1223">
        <w:rPr>
          <w:rFonts w:ascii="Times New Roman" w:hAnsi="Times New Roman"/>
          <w:sz w:val="28"/>
          <w:szCs w:val="28"/>
          <w:lang w:eastAsia="ru-RU"/>
        </w:rPr>
        <w:t>полнительного образования различной ведомственной принадлежности (культура, спорт, образование), в числе которых 39 - в ведении образования (50% от общего числа организаций дополнительного образования):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- 4 – краевых;</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- 35 – муниципальных.</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муниципальных образованиях Камчатского края программы допо</w:t>
      </w:r>
      <w:r w:rsidRPr="00AB1223">
        <w:rPr>
          <w:rFonts w:ascii="Times New Roman" w:hAnsi="Times New Roman"/>
          <w:sz w:val="28"/>
          <w:szCs w:val="28"/>
          <w:lang w:eastAsia="ru-RU"/>
        </w:rPr>
        <w:t>л</w:t>
      </w:r>
      <w:r w:rsidRPr="00AB1223">
        <w:rPr>
          <w:rFonts w:ascii="Times New Roman" w:hAnsi="Times New Roman"/>
          <w:sz w:val="28"/>
          <w:szCs w:val="28"/>
          <w:lang w:eastAsia="ru-RU"/>
        </w:rPr>
        <w:t>нит</w:t>
      </w:r>
      <w:r>
        <w:rPr>
          <w:rFonts w:ascii="Times New Roman" w:hAnsi="Times New Roman"/>
          <w:sz w:val="28"/>
          <w:szCs w:val="28"/>
          <w:lang w:eastAsia="ru-RU"/>
        </w:rPr>
        <w:t xml:space="preserve">ельного образования реализуются: </w:t>
      </w:r>
      <w:r w:rsidRPr="00AB1223">
        <w:rPr>
          <w:rFonts w:ascii="Times New Roman" w:hAnsi="Times New Roman"/>
          <w:sz w:val="28"/>
          <w:szCs w:val="28"/>
          <w:lang w:eastAsia="ru-RU"/>
        </w:rPr>
        <w:t>на базе организаций дополнительного образования детей – 39, общеобразовательных школ – 101</w:t>
      </w:r>
      <w:r w:rsidR="00DD1A2A">
        <w:rPr>
          <w:rFonts w:ascii="Times New Roman" w:hAnsi="Times New Roman"/>
          <w:sz w:val="28"/>
          <w:szCs w:val="28"/>
          <w:lang w:eastAsia="ru-RU"/>
        </w:rPr>
        <w:t>,</w:t>
      </w:r>
      <w:r w:rsidRPr="00AB1223">
        <w:rPr>
          <w:rFonts w:ascii="Times New Roman" w:hAnsi="Times New Roman"/>
          <w:sz w:val="28"/>
          <w:szCs w:val="28"/>
          <w:lang w:eastAsia="ru-RU"/>
        </w:rPr>
        <w:t xml:space="preserve"> дошкольных о</w:t>
      </w:r>
      <w:r w:rsidRPr="00AB1223">
        <w:rPr>
          <w:rFonts w:ascii="Times New Roman" w:hAnsi="Times New Roman"/>
          <w:sz w:val="28"/>
          <w:szCs w:val="28"/>
          <w:lang w:eastAsia="ru-RU"/>
        </w:rPr>
        <w:t>б</w:t>
      </w:r>
      <w:r w:rsidRPr="00AB1223">
        <w:rPr>
          <w:rFonts w:ascii="Times New Roman" w:hAnsi="Times New Roman"/>
          <w:sz w:val="28"/>
          <w:szCs w:val="28"/>
          <w:lang w:eastAsia="ru-RU"/>
        </w:rPr>
        <w:t>разовательных организаций – 14, профессиональных образовательных орг</w:t>
      </w:r>
      <w:r w:rsidRPr="00AB1223">
        <w:rPr>
          <w:rFonts w:ascii="Times New Roman" w:hAnsi="Times New Roman"/>
          <w:sz w:val="28"/>
          <w:szCs w:val="28"/>
          <w:lang w:eastAsia="ru-RU"/>
        </w:rPr>
        <w:t>а</w:t>
      </w:r>
      <w:r w:rsidRPr="00AB1223">
        <w:rPr>
          <w:rFonts w:ascii="Times New Roman" w:hAnsi="Times New Roman"/>
          <w:sz w:val="28"/>
          <w:szCs w:val="28"/>
          <w:lang w:eastAsia="ru-RU"/>
        </w:rPr>
        <w:t>низаций - 11.</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последние годы в Камчатском крае развивается негосударственный сектор в дополнительном образовании, который отличает значительная ги</w:t>
      </w:r>
      <w:r w:rsidRPr="00AB1223">
        <w:rPr>
          <w:rFonts w:ascii="Times New Roman" w:hAnsi="Times New Roman"/>
          <w:sz w:val="28"/>
          <w:szCs w:val="28"/>
          <w:lang w:eastAsia="ru-RU"/>
        </w:rPr>
        <w:t>б</w:t>
      </w:r>
      <w:r w:rsidRPr="00AB1223">
        <w:rPr>
          <w:rFonts w:ascii="Times New Roman" w:hAnsi="Times New Roman"/>
          <w:sz w:val="28"/>
          <w:szCs w:val="28"/>
          <w:lang w:eastAsia="ru-RU"/>
        </w:rPr>
        <w:t>кость в отношении учета растущих потребностей семей, однако муниц</w:t>
      </w:r>
      <w:r w:rsidRPr="00AB1223">
        <w:rPr>
          <w:rFonts w:ascii="Times New Roman" w:hAnsi="Times New Roman"/>
          <w:sz w:val="28"/>
          <w:szCs w:val="28"/>
          <w:lang w:eastAsia="ru-RU"/>
        </w:rPr>
        <w:t>и</w:t>
      </w:r>
      <w:r w:rsidRPr="00AB1223">
        <w:rPr>
          <w:rFonts w:ascii="Times New Roman" w:hAnsi="Times New Roman"/>
          <w:sz w:val="28"/>
          <w:szCs w:val="28"/>
          <w:lang w:eastAsia="ru-RU"/>
        </w:rPr>
        <w:t>пальные органы управления образованием не ведут учет данных организ</w:t>
      </w:r>
      <w:r w:rsidRPr="00AB1223">
        <w:rPr>
          <w:rFonts w:ascii="Times New Roman" w:hAnsi="Times New Roman"/>
          <w:sz w:val="28"/>
          <w:szCs w:val="28"/>
          <w:lang w:eastAsia="ru-RU"/>
        </w:rPr>
        <w:t>а</w:t>
      </w:r>
      <w:r w:rsidRPr="00AB1223">
        <w:rPr>
          <w:rFonts w:ascii="Times New Roman" w:hAnsi="Times New Roman"/>
          <w:sz w:val="28"/>
          <w:szCs w:val="28"/>
          <w:lang w:eastAsia="ru-RU"/>
        </w:rPr>
        <w:t>ций, большинство негосударственных организаций функциониру</w:t>
      </w:r>
      <w:r w:rsidR="00864AC0">
        <w:rPr>
          <w:rFonts w:ascii="Times New Roman" w:hAnsi="Times New Roman"/>
          <w:sz w:val="28"/>
          <w:szCs w:val="28"/>
          <w:lang w:eastAsia="ru-RU"/>
        </w:rPr>
        <w:t>е</w:t>
      </w:r>
      <w:r w:rsidRPr="00AB1223">
        <w:rPr>
          <w:rFonts w:ascii="Times New Roman" w:hAnsi="Times New Roman"/>
          <w:sz w:val="28"/>
          <w:szCs w:val="28"/>
          <w:lang w:eastAsia="ru-RU"/>
        </w:rPr>
        <w:t>т без л</w:t>
      </w:r>
      <w:r w:rsidRPr="00AB1223">
        <w:rPr>
          <w:rFonts w:ascii="Times New Roman" w:hAnsi="Times New Roman"/>
          <w:sz w:val="28"/>
          <w:szCs w:val="28"/>
          <w:lang w:eastAsia="ru-RU"/>
        </w:rPr>
        <w:t>и</w:t>
      </w:r>
      <w:r w:rsidRPr="00AB1223">
        <w:rPr>
          <w:rFonts w:ascii="Times New Roman" w:hAnsi="Times New Roman"/>
          <w:sz w:val="28"/>
          <w:szCs w:val="28"/>
          <w:lang w:eastAsia="ru-RU"/>
        </w:rPr>
        <w:t>цензии на образовательную деятельность.</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отличие от дошкольного и общего образования законодательно не закреплено равенство доступа негосударственных организаций, реализу</w:t>
      </w:r>
      <w:r w:rsidRPr="00AB1223">
        <w:rPr>
          <w:rFonts w:ascii="Times New Roman" w:hAnsi="Times New Roman"/>
          <w:sz w:val="28"/>
          <w:szCs w:val="28"/>
          <w:lang w:eastAsia="ru-RU"/>
        </w:rPr>
        <w:t>ю</w:t>
      </w:r>
      <w:r w:rsidRPr="00AB1223">
        <w:rPr>
          <w:rFonts w:ascii="Times New Roman" w:hAnsi="Times New Roman"/>
          <w:sz w:val="28"/>
          <w:szCs w:val="28"/>
          <w:lang w:eastAsia="ru-RU"/>
        </w:rPr>
        <w:t>щих программы дополнительного образования, к бюджетному финансир</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ванию, которое будет возможно </w:t>
      </w:r>
      <w:r>
        <w:rPr>
          <w:rFonts w:ascii="Times New Roman" w:hAnsi="Times New Roman"/>
          <w:sz w:val="28"/>
          <w:szCs w:val="28"/>
          <w:lang w:eastAsia="ru-RU"/>
        </w:rPr>
        <w:t>по истечении</w:t>
      </w:r>
      <w:r w:rsidRPr="00AB1223">
        <w:rPr>
          <w:rFonts w:ascii="Times New Roman" w:hAnsi="Times New Roman"/>
          <w:sz w:val="28"/>
          <w:szCs w:val="28"/>
          <w:lang w:eastAsia="ru-RU"/>
        </w:rPr>
        <w:t xml:space="preserve"> 3 месяцев после разработки и утверждения федерального закона «О внесении изменений в Федеральный закон «Об образовании в Российской Федерации» и иные законодательные акты (в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 выделяемых из бюджетов различного уровня на реализацию дополнительных общеобразовательных программ).</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Основн</w:t>
      </w:r>
      <w:r w:rsidR="00D70294">
        <w:rPr>
          <w:rFonts w:ascii="Times New Roman" w:hAnsi="Times New Roman"/>
          <w:sz w:val="28"/>
          <w:szCs w:val="28"/>
          <w:lang w:eastAsia="ru-RU"/>
        </w:rPr>
        <w:t>ой</w:t>
      </w:r>
      <w:r w:rsidRPr="00AB1223">
        <w:rPr>
          <w:rFonts w:ascii="Times New Roman" w:hAnsi="Times New Roman"/>
          <w:sz w:val="28"/>
          <w:szCs w:val="28"/>
          <w:lang w:eastAsia="ru-RU"/>
        </w:rPr>
        <w:t xml:space="preserve"> проблем</w:t>
      </w:r>
      <w:r w:rsidR="00D70294">
        <w:rPr>
          <w:rFonts w:ascii="Times New Roman" w:hAnsi="Times New Roman"/>
          <w:sz w:val="28"/>
          <w:szCs w:val="28"/>
          <w:lang w:eastAsia="ru-RU"/>
        </w:rPr>
        <w:t>ой</w:t>
      </w:r>
      <w:r w:rsidRPr="00AB1223">
        <w:rPr>
          <w:rFonts w:ascii="Times New Roman" w:hAnsi="Times New Roman"/>
          <w:sz w:val="28"/>
          <w:szCs w:val="28"/>
          <w:lang w:eastAsia="ru-RU"/>
        </w:rPr>
        <w:t xml:space="preserve"> развития негосударственного сектора является </w:t>
      </w:r>
      <w:r w:rsidR="00D70294">
        <w:rPr>
          <w:rFonts w:ascii="Times New Roman" w:hAnsi="Times New Roman"/>
          <w:sz w:val="28"/>
          <w:szCs w:val="28"/>
          <w:lang w:eastAsia="ru-RU"/>
        </w:rPr>
        <w:t xml:space="preserve">сложность </w:t>
      </w:r>
      <w:r w:rsidRPr="00AB1223">
        <w:rPr>
          <w:rFonts w:ascii="Times New Roman" w:hAnsi="Times New Roman"/>
          <w:sz w:val="28"/>
          <w:szCs w:val="28"/>
          <w:lang w:eastAsia="ru-RU"/>
        </w:rPr>
        <w:t>выполнени</w:t>
      </w:r>
      <w:r w:rsidR="00D70294">
        <w:rPr>
          <w:rFonts w:ascii="Times New Roman" w:hAnsi="Times New Roman"/>
          <w:sz w:val="28"/>
          <w:szCs w:val="28"/>
          <w:lang w:eastAsia="ru-RU"/>
        </w:rPr>
        <w:t>я</w:t>
      </w:r>
      <w:r w:rsidRPr="00AB1223">
        <w:rPr>
          <w:rFonts w:ascii="Times New Roman" w:hAnsi="Times New Roman"/>
          <w:sz w:val="28"/>
          <w:szCs w:val="28"/>
          <w:lang w:eastAsia="ru-RU"/>
        </w:rPr>
        <w:t xml:space="preserve"> требований к условиям реализации общеобразов</w:t>
      </w:r>
      <w:r w:rsidRPr="00AB1223">
        <w:rPr>
          <w:rFonts w:ascii="Times New Roman" w:hAnsi="Times New Roman"/>
          <w:sz w:val="28"/>
          <w:szCs w:val="28"/>
          <w:lang w:eastAsia="ru-RU"/>
        </w:rPr>
        <w:t>а</w:t>
      </w:r>
      <w:r w:rsidRPr="00AB1223">
        <w:rPr>
          <w:rFonts w:ascii="Times New Roman" w:hAnsi="Times New Roman"/>
          <w:sz w:val="28"/>
          <w:szCs w:val="28"/>
          <w:lang w:eastAsia="ru-RU"/>
        </w:rPr>
        <w:t>тельных программ (обеспеченность кадрами, высокая стоимость аренды помещений, получение лицензии, несоответствие имеющихся помещений требованиям СанПи</w:t>
      </w:r>
      <w:r w:rsidR="00D70294">
        <w:rPr>
          <w:rFonts w:ascii="Times New Roman" w:hAnsi="Times New Roman"/>
          <w:sz w:val="28"/>
          <w:szCs w:val="28"/>
          <w:lang w:eastAsia="ru-RU"/>
        </w:rPr>
        <w:t>Н</w:t>
      </w:r>
      <w:r w:rsidRPr="00AB1223">
        <w:rPr>
          <w:rFonts w:ascii="Times New Roman" w:hAnsi="Times New Roman"/>
          <w:sz w:val="28"/>
          <w:szCs w:val="28"/>
          <w:lang w:eastAsia="ru-RU"/>
        </w:rPr>
        <w:t xml:space="preserve">). </w:t>
      </w:r>
    </w:p>
    <w:p w:rsidR="004F2F9D" w:rsidRPr="00AB1223" w:rsidRDefault="004F2F9D" w:rsidP="00DD479A">
      <w:pPr>
        <w:pStyle w:val="a3"/>
        <w:spacing w:line="240" w:lineRule="auto"/>
        <w:ind w:left="927" w:firstLine="709"/>
        <w:jc w:val="both"/>
        <w:rPr>
          <w:rFonts w:ascii="Times New Roman" w:hAnsi="Times New Roman"/>
          <w:bCs/>
          <w:kern w:val="28"/>
          <w:sz w:val="28"/>
          <w:szCs w:val="28"/>
        </w:rPr>
      </w:pPr>
    </w:p>
    <w:p w:rsidR="004F2F9D" w:rsidRPr="00470CC8" w:rsidRDefault="004F2F9D" w:rsidP="00DD479A">
      <w:pPr>
        <w:pStyle w:val="a3"/>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4) Рынок медицинских услуг</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Целью развития конкуренции на рынке медицинских услуг и рынке услуг розничной торговли фармацевтической продукцией в Камчатском крае является повышение качества и доступности оказания медицинской помощи населению Камчатского края и доступности и качества лекарстве</w:t>
      </w:r>
      <w:r w:rsidRPr="00AB1223">
        <w:rPr>
          <w:rFonts w:ascii="Times New Roman" w:hAnsi="Times New Roman"/>
          <w:sz w:val="28"/>
          <w:szCs w:val="28"/>
        </w:rPr>
        <w:t>н</w:t>
      </w:r>
      <w:r w:rsidRPr="00AB1223">
        <w:rPr>
          <w:rFonts w:ascii="Times New Roman" w:hAnsi="Times New Roman"/>
          <w:sz w:val="28"/>
          <w:szCs w:val="28"/>
        </w:rPr>
        <w:t>ных средств путем создания необходимых условий для активизации де</w:t>
      </w:r>
      <w:r w:rsidRPr="00AB1223">
        <w:rPr>
          <w:rFonts w:ascii="Times New Roman" w:hAnsi="Times New Roman"/>
          <w:sz w:val="28"/>
          <w:szCs w:val="28"/>
        </w:rPr>
        <w:t>я</w:t>
      </w:r>
      <w:r w:rsidRPr="00AB1223">
        <w:rPr>
          <w:rFonts w:ascii="Times New Roman" w:hAnsi="Times New Roman"/>
          <w:sz w:val="28"/>
          <w:szCs w:val="28"/>
        </w:rPr>
        <w:t>тельности существующих участников рынков и для появления новых хозя</w:t>
      </w:r>
      <w:r w:rsidRPr="00AB1223">
        <w:rPr>
          <w:rFonts w:ascii="Times New Roman" w:hAnsi="Times New Roman"/>
          <w:sz w:val="28"/>
          <w:szCs w:val="28"/>
        </w:rPr>
        <w:t>й</w:t>
      </w:r>
      <w:r w:rsidRPr="00AB1223">
        <w:rPr>
          <w:rFonts w:ascii="Times New Roman" w:hAnsi="Times New Roman"/>
          <w:sz w:val="28"/>
          <w:szCs w:val="28"/>
        </w:rPr>
        <w:lastRenderedPageBreak/>
        <w:t>ствующих субъектов на рынках медицинских услуг и рынке услуг розни</w:t>
      </w:r>
      <w:r w:rsidRPr="00AB1223">
        <w:rPr>
          <w:rFonts w:ascii="Times New Roman" w:hAnsi="Times New Roman"/>
          <w:sz w:val="28"/>
          <w:szCs w:val="28"/>
        </w:rPr>
        <w:t>ч</w:t>
      </w:r>
      <w:r w:rsidRPr="00AB1223">
        <w:rPr>
          <w:rFonts w:ascii="Times New Roman" w:hAnsi="Times New Roman"/>
          <w:sz w:val="28"/>
          <w:szCs w:val="28"/>
        </w:rPr>
        <w:t xml:space="preserve">ной торговли фармацевтической продукцией. </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color w:val="000000"/>
          <w:sz w:val="28"/>
          <w:szCs w:val="28"/>
        </w:rPr>
        <w:t>Развитие конкуренции на рынке медицинских услуг в Камчатском крае предусматривает решение следующих задач:</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расширение доступа медицинских организаций любых форм со</w:t>
      </w:r>
      <w:r w:rsidRPr="00AB1223">
        <w:rPr>
          <w:rFonts w:ascii="Times New Roman" w:hAnsi="Times New Roman"/>
          <w:sz w:val="28"/>
          <w:szCs w:val="28"/>
        </w:rPr>
        <w:t>б</w:t>
      </w:r>
      <w:r w:rsidRPr="00AB1223">
        <w:rPr>
          <w:rFonts w:ascii="Times New Roman" w:hAnsi="Times New Roman"/>
          <w:sz w:val="28"/>
          <w:szCs w:val="28"/>
        </w:rPr>
        <w:t>ственности к участию в реализации территориальных программ обязател</w:t>
      </w:r>
      <w:r w:rsidRPr="00AB1223">
        <w:rPr>
          <w:rFonts w:ascii="Times New Roman" w:hAnsi="Times New Roman"/>
          <w:sz w:val="28"/>
          <w:szCs w:val="28"/>
        </w:rPr>
        <w:t>ь</w:t>
      </w:r>
      <w:r w:rsidRPr="00AB1223">
        <w:rPr>
          <w:rFonts w:ascii="Times New Roman" w:hAnsi="Times New Roman"/>
          <w:sz w:val="28"/>
          <w:szCs w:val="28"/>
        </w:rPr>
        <w:t xml:space="preserve">ного медицинского страхования граждан, </w:t>
      </w:r>
      <w:r w:rsidR="004258F1">
        <w:rPr>
          <w:rFonts w:ascii="Times New Roman" w:hAnsi="Times New Roman"/>
          <w:sz w:val="28"/>
          <w:szCs w:val="28"/>
        </w:rPr>
        <w:t>в том числе</w:t>
      </w:r>
      <w:r w:rsidRPr="00AB1223">
        <w:rPr>
          <w:rFonts w:ascii="Times New Roman" w:hAnsi="Times New Roman"/>
          <w:sz w:val="28"/>
          <w:szCs w:val="28"/>
        </w:rPr>
        <w:t xml:space="preserve"> за счет включения в эти программы. Реализация указанной цели поможет решить проблему в</w:t>
      </w:r>
      <w:r w:rsidRPr="00AB1223">
        <w:rPr>
          <w:rFonts w:ascii="Times New Roman" w:hAnsi="Times New Roman"/>
          <w:sz w:val="28"/>
          <w:szCs w:val="28"/>
        </w:rPr>
        <w:t>ы</w:t>
      </w:r>
      <w:r w:rsidRPr="00AB1223">
        <w:rPr>
          <w:rFonts w:ascii="Times New Roman" w:hAnsi="Times New Roman"/>
          <w:sz w:val="28"/>
          <w:szCs w:val="28"/>
        </w:rPr>
        <w:t>сокой степени износа основных фондов в государственном секторе и св</w:t>
      </w:r>
      <w:r w:rsidRPr="00AB1223">
        <w:rPr>
          <w:rFonts w:ascii="Times New Roman" w:hAnsi="Times New Roman"/>
          <w:sz w:val="28"/>
          <w:szCs w:val="28"/>
        </w:rPr>
        <w:t>я</w:t>
      </w:r>
      <w:r w:rsidRPr="00AB1223">
        <w:rPr>
          <w:rFonts w:ascii="Times New Roman" w:hAnsi="Times New Roman"/>
          <w:sz w:val="28"/>
          <w:szCs w:val="28"/>
        </w:rPr>
        <w:t>занные с этим ненадлежащие условия предоставления медицинской пом</w:t>
      </w:r>
      <w:r w:rsidRPr="00AB1223">
        <w:rPr>
          <w:rFonts w:ascii="Times New Roman" w:hAnsi="Times New Roman"/>
          <w:sz w:val="28"/>
          <w:szCs w:val="28"/>
        </w:rPr>
        <w:t>о</w:t>
      </w:r>
      <w:r w:rsidRPr="00AB1223">
        <w:rPr>
          <w:rFonts w:ascii="Times New Roman" w:hAnsi="Times New Roman"/>
          <w:sz w:val="28"/>
          <w:szCs w:val="28"/>
        </w:rPr>
        <w:t>щи;</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снижение административных барьеров для входа на рынки новых хозяйствующих субъектов;</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w:t>
      </w:r>
      <w:r w:rsidR="00E91B35">
        <w:rPr>
          <w:rFonts w:ascii="Times New Roman" w:hAnsi="Times New Roman"/>
          <w:sz w:val="28"/>
          <w:szCs w:val="28"/>
        </w:rPr>
        <w:t xml:space="preserve"> </w:t>
      </w:r>
      <w:r w:rsidRPr="00AB1223">
        <w:rPr>
          <w:rFonts w:ascii="Times New Roman" w:hAnsi="Times New Roman"/>
          <w:sz w:val="28"/>
          <w:szCs w:val="28"/>
        </w:rPr>
        <w:t>повышение эффективности защиты кон</w:t>
      </w:r>
      <w:r>
        <w:rPr>
          <w:rFonts w:ascii="Times New Roman" w:hAnsi="Times New Roman"/>
          <w:sz w:val="28"/>
          <w:szCs w:val="28"/>
        </w:rPr>
        <w:t>куренции от анти</w:t>
      </w:r>
      <w:r w:rsidRPr="00AB1223">
        <w:rPr>
          <w:rFonts w:ascii="Times New Roman" w:hAnsi="Times New Roman"/>
          <w:sz w:val="28"/>
          <w:szCs w:val="28"/>
        </w:rPr>
        <w:t>конкурен</w:t>
      </w:r>
      <w:r w:rsidRPr="00AB1223">
        <w:rPr>
          <w:rFonts w:ascii="Times New Roman" w:hAnsi="Times New Roman"/>
          <w:sz w:val="28"/>
          <w:szCs w:val="28"/>
        </w:rPr>
        <w:t>т</w:t>
      </w:r>
      <w:r w:rsidRPr="00AB1223">
        <w:rPr>
          <w:rFonts w:ascii="Times New Roman" w:hAnsi="Times New Roman"/>
          <w:sz w:val="28"/>
          <w:szCs w:val="28"/>
        </w:rPr>
        <w:t>ных действий органов власти; создание системы равного доступа потреб</w:t>
      </w:r>
      <w:r w:rsidRPr="00AB1223">
        <w:rPr>
          <w:rFonts w:ascii="Times New Roman" w:hAnsi="Times New Roman"/>
          <w:sz w:val="28"/>
          <w:szCs w:val="28"/>
        </w:rPr>
        <w:t>и</w:t>
      </w:r>
      <w:r w:rsidRPr="00AB1223">
        <w:rPr>
          <w:rFonts w:ascii="Times New Roman" w:hAnsi="Times New Roman"/>
          <w:sz w:val="28"/>
          <w:szCs w:val="28"/>
        </w:rPr>
        <w:t>телей к информации о товарах и услугах в целях привлечения новых пре</w:t>
      </w:r>
      <w:r w:rsidRPr="00AB1223">
        <w:rPr>
          <w:rFonts w:ascii="Times New Roman" w:hAnsi="Times New Roman"/>
          <w:sz w:val="28"/>
          <w:szCs w:val="28"/>
        </w:rPr>
        <w:t>д</w:t>
      </w:r>
      <w:r w:rsidRPr="00AB1223">
        <w:rPr>
          <w:rFonts w:ascii="Times New Roman" w:hAnsi="Times New Roman"/>
          <w:sz w:val="28"/>
          <w:szCs w:val="28"/>
        </w:rPr>
        <w:t>при</w:t>
      </w:r>
      <w:r>
        <w:rPr>
          <w:rFonts w:ascii="Times New Roman" w:hAnsi="Times New Roman"/>
          <w:sz w:val="28"/>
          <w:szCs w:val="28"/>
        </w:rPr>
        <w:t>нимателей.</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ходе проведенного</w:t>
      </w:r>
      <w:r w:rsidR="008557D0">
        <w:rPr>
          <w:rFonts w:ascii="Times New Roman" w:hAnsi="Times New Roman"/>
          <w:sz w:val="28"/>
          <w:szCs w:val="28"/>
          <w:lang w:eastAsia="ru-RU"/>
        </w:rPr>
        <w:t xml:space="preserve"> </w:t>
      </w:r>
      <w:r w:rsidRPr="00AB1223">
        <w:rPr>
          <w:rFonts w:ascii="Times New Roman" w:hAnsi="Times New Roman"/>
          <w:sz w:val="28"/>
          <w:szCs w:val="28"/>
          <w:lang w:eastAsia="ru-RU"/>
        </w:rPr>
        <w:t xml:space="preserve">Министерством здравоохранения Камчатского края </w:t>
      </w:r>
      <w:r w:rsidRPr="00AB1223">
        <w:rPr>
          <w:rFonts w:ascii="Times New Roman" w:hAnsi="Times New Roman"/>
          <w:kern w:val="28"/>
          <w:sz w:val="28"/>
          <w:szCs w:val="28"/>
          <w:lang w:eastAsia="ru-RU"/>
        </w:rPr>
        <w:t>мониторинга административных барьеров и оценки состояния конк</w:t>
      </w:r>
      <w:r w:rsidRPr="00AB1223">
        <w:rPr>
          <w:rFonts w:ascii="Times New Roman" w:hAnsi="Times New Roman"/>
          <w:kern w:val="28"/>
          <w:sz w:val="28"/>
          <w:szCs w:val="28"/>
          <w:lang w:eastAsia="ru-RU"/>
        </w:rPr>
        <w:t>у</w:t>
      </w:r>
      <w:r w:rsidRPr="00AB1223">
        <w:rPr>
          <w:rFonts w:ascii="Times New Roman" w:hAnsi="Times New Roman"/>
          <w:kern w:val="28"/>
          <w:sz w:val="28"/>
          <w:szCs w:val="28"/>
          <w:lang w:eastAsia="ru-RU"/>
        </w:rPr>
        <w:t xml:space="preserve">рентной среды на рынках товаров и услуг субъектами предпринимательской деятельности в сфере здравоохранения Камчатского края </w:t>
      </w:r>
      <w:r w:rsidRPr="00AB1223">
        <w:rPr>
          <w:rFonts w:ascii="Times New Roman" w:hAnsi="Times New Roman"/>
          <w:sz w:val="28"/>
          <w:szCs w:val="28"/>
          <w:lang w:eastAsia="ru-RU"/>
        </w:rPr>
        <w:t>путем анкетиров</w:t>
      </w:r>
      <w:r w:rsidRPr="00AB1223">
        <w:rPr>
          <w:rFonts w:ascii="Times New Roman" w:hAnsi="Times New Roman"/>
          <w:sz w:val="28"/>
          <w:szCs w:val="28"/>
          <w:lang w:eastAsia="ru-RU"/>
        </w:rPr>
        <w:t>а</w:t>
      </w:r>
      <w:r w:rsidRPr="00AB1223">
        <w:rPr>
          <w:rFonts w:ascii="Times New Roman" w:hAnsi="Times New Roman"/>
          <w:sz w:val="28"/>
          <w:szCs w:val="28"/>
          <w:lang w:eastAsia="ru-RU"/>
        </w:rPr>
        <w:t xml:space="preserve">ния руководителей медицинских и фармацевтических организаций частной формы собственности были получены следующие результаты. </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опросе приняли участия руководители 69 медицинских и фармаце</w:t>
      </w:r>
      <w:r w:rsidRPr="00AB1223">
        <w:rPr>
          <w:rFonts w:ascii="Times New Roman" w:hAnsi="Times New Roman"/>
          <w:sz w:val="28"/>
          <w:szCs w:val="28"/>
          <w:lang w:eastAsia="ru-RU"/>
        </w:rPr>
        <w:t>в</w:t>
      </w:r>
      <w:r w:rsidRPr="00AB1223">
        <w:rPr>
          <w:rFonts w:ascii="Times New Roman" w:hAnsi="Times New Roman"/>
          <w:sz w:val="28"/>
          <w:szCs w:val="28"/>
          <w:lang w:eastAsia="ru-RU"/>
        </w:rPr>
        <w:t>тических организаций частной формы собственности. Более половины участников мониторинга работают на рынке медицинских и фармацевтич</w:t>
      </w:r>
      <w:r w:rsidRPr="00AB1223">
        <w:rPr>
          <w:rFonts w:ascii="Times New Roman" w:hAnsi="Times New Roman"/>
          <w:sz w:val="28"/>
          <w:szCs w:val="28"/>
          <w:lang w:eastAsia="ru-RU"/>
        </w:rPr>
        <w:t>е</w:t>
      </w:r>
      <w:r w:rsidRPr="00AB1223">
        <w:rPr>
          <w:rFonts w:ascii="Times New Roman" w:hAnsi="Times New Roman"/>
          <w:sz w:val="28"/>
          <w:szCs w:val="28"/>
          <w:lang w:eastAsia="ru-RU"/>
        </w:rPr>
        <w:t>ских услуг 5 и более лет, 25% участников работают в этой сфере до 5 лет и менее 20% от 1 года до 3-х лет.</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50% участников опроса считают общие условия ведения предприн</w:t>
      </w:r>
      <w:r w:rsidRPr="00AB1223">
        <w:rPr>
          <w:rFonts w:ascii="Times New Roman" w:hAnsi="Times New Roman"/>
          <w:sz w:val="28"/>
          <w:szCs w:val="28"/>
          <w:lang w:eastAsia="ru-RU"/>
        </w:rPr>
        <w:t>и</w:t>
      </w:r>
      <w:r w:rsidRPr="00AB1223">
        <w:rPr>
          <w:rFonts w:ascii="Times New Roman" w:hAnsi="Times New Roman"/>
          <w:sz w:val="28"/>
          <w:szCs w:val="28"/>
          <w:lang w:eastAsia="ru-RU"/>
        </w:rPr>
        <w:t>мательской деятельности в Камчатском крае удовлетворительными. Хор</w:t>
      </w:r>
      <w:r w:rsidRPr="00AB1223">
        <w:rPr>
          <w:rFonts w:ascii="Times New Roman" w:hAnsi="Times New Roman"/>
          <w:sz w:val="28"/>
          <w:szCs w:val="28"/>
          <w:lang w:eastAsia="ru-RU"/>
        </w:rPr>
        <w:t>о</w:t>
      </w:r>
      <w:r w:rsidRPr="00AB1223">
        <w:rPr>
          <w:rFonts w:ascii="Times New Roman" w:hAnsi="Times New Roman"/>
          <w:sz w:val="28"/>
          <w:szCs w:val="28"/>
          <w:lang w:eastAsia="ru-RU"/>
        </w:rPr>
        <w:t>шими или очень плохими общие условия ведения предпринимательской д</w:t>
      </w:r>
      <w:r w:rsidRPr="00AB1223">
        <w:rPr>
          <w:rFonts w:ascii="Times New Roman" w:hAnsi="Times New Roman"/>
          <w:sz w:val="28"/>
          <w:szCs w:val="28"/>
          <w:lang w:eastAsia="ru-RU"/>
        </w:rPr>
        <w:t>е</w:t>
      </w:r>
      <w:r w:rsidRPr="00AB1223">
        <w:rPr>
          <w:rFonts w:ascii="Times New Roman" w:hAnsi="Times New Roman"/>
          <w:sz w:val="28"/>
          <w:szCs w:val="28"/>
          <w:lang w:eastAsia="ru-RU"/>
        </w:rPr>
        <w:t>ятельности считают по 12,5% соответственно.</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 стадии развития бизнеса находится 18,5% участников опроса, т</w:t>
      </w:r>
      <w:r w:rsidRPr="00AB1223">
        <w:rPr>
          <w:rFonts w:ascii="Times New Roman" w:hAnsi="Times New Roman"/>
          <w:sz w:val="28"/>
          <w:szCs w:val="28"/>
          <w:lang w:eastAsia="ru-RU"/>
        </w:rPr>
        <w:t>а</w:t>
      </w:r>
      <w:r w:rsidRPr="00AB1223">
        <w:rPr>
          <w:rFonts w:ascii="Times New Roman" w:hAnsi="Times New Roman"/>
          <w:sz w:val="28"/>
          <w:szCs w:val="28"/>
          <w:lang w:eastAsia="ru-RU"/>
        </w:rPr>
        <w:t>кой же процент имеют стабильный бизнес, а вот на стадии остановки разв</w:t>
      </w:r>
      <w:r w:rsidRPr="00AB1223">
        <w:rPr>
          <w:rFonts w:ascii="Times New Roman" w:hAnsi="Times New Roman"/>
          <w:sz w:val="28"/>
          <w:szCs w:val="28"/>
          <w:lang w:eastAsia="ru-RU"/>
        </w:rPr>
        <w:t>и</w:t>
      </w:r>
      <w:r w:rsidRPr="00AB1223">
        <w:rPr>
          <w:rFonts w:ascii="Times New Roman" w:hAnsi="Times New Roman"/>
          <w:sz w:val="28"/>
          <w:szCs w:val="28"/>
          <w:lang w:eastAsia="ru-RU"/>
        </w:rPr>
        <w:t>тия (стагнации) находится четверть всех участников опроса (25%). Ухудш</w:t>
      </w:r>
      <w:r w:rsidRPr="00AB1223">
        <w:rPr>
          <w:rFonts w:ascii="Times New Roman" w:hAnsi="Times New Roman"/>
          <w:sz w:val="28"/>
          <w:szCs w:val="28"/>
          <w:lang w:eastAsia="ru-RU"/>
        </w:rPr>
        <w:t>е</w:t>
      </w:r>
      <w:r w:rsidRPr="00AB1223">
        <w:rPr>
          <w:rFonts w:ascii="Times New Roman" w:hAnsi="Times New Roman"/>
          <w:sz w:val="28"/>
          <w:szCs w:val="28"/>
          <w:lang w:eastAsia="ru-RU"/>
        </w:rPr>
        <w:t>ние состояния бизнеса просматривается у 12% участников опроса.</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Наибольшие трудности, с которыми сталкиваются участники опроса в процессе ведения предпринимательской деятельнос</w:t>
      </w:r>
      <w:r w:rsidR="008D5CEC">
        <w:rPr>
          <w:rFonts w:ascii="Times New Roman" w:hAnsi="Times New Roman"/>
          <w:sz w:val="28"/>
          <w:szCs w:val="28"/>
          <w:lang w:eastAsia="ru-RU"/>
        </w:rPr>
        <w:t>ти — это конкуренция (40</w:t>
      </w:r>
      <w:r w:rsidRPr="00AB1223">
        <w:rPr>
          <w:rFonts w:ascii="Times New Roman" w:hAnsi="Times New Roman"/>
          <w:sz w:val="28"/>
          <w:szCs w:val="28"/>
          <w:lang w:eastAsia="ru-RU"/>
        </w:rPr>
        <w:t>% опрошенных), налогообложение (35% опрошенных) и дефиц</w:t>
      </w:r>
      <w:r w:rsidR="003D34F1">
        <w:rPr>
          <w:rFonts w:ascii="Times New Roman" w:hAnsi="Times New Roman"/>
          <w:sz w:val="28"/>
          <w:szCs w:val="28"/>
          <w:lang w:eastAsia="ru-RU"/>
        </w:rPr>
        <w:t>ит квал</w:t>
      </w:r>
      <w:r w:rsidR="003D34F1">
        <w:rPr>
          <w:rFonts w:ascii="Times New Roman" w:hAnsi="Times New Roman"/>
          <w:sz w:val="28"/>
          <w:szCs w:val="28"/>
          <w:lang w:eastAsia="ru-RU"/>
        </w:rPr>
        <w:t>и</w:t>
      </w:r>
      <w:r w:rsidR="003D34F1">
        <w:rPr>
          <w:rFonts w:ascii="Times New Roman" w:hAnsi="Times New Roman"/>
          <w:sz w:val="28"/>
          <w:szCs w:val="28"/>
          <w:lang w:eastAsia="ru-RU"/>
        </w:rPr>
        <w:t>фицированных кадров (25</w:t>
      </w:r>
      <w:r w:rsidRPr="00AB1223">
        <w:rPr>
          <w:rFonts w:ascii="Times New Roman" w:hAnsi="Times New Roman"/>
          <w:sz w:val="28"/>
          <w:szCs w:val="28"/>
          <w:lang w:eastAsia="ru-RU"/>
        </w:rPr>
        <w:t xml:space="preserve">% опрошенных). </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Начинать с нуля новый бизнес на территории Камчатского края сч</w:t>
      </w:r>
      <w:r w:rsidRPr="00AB1223">
        <w:rPr>
          <w:rFonts w:ascii="Times New Roman" w:hAnsi="Times New Roman"/>
          <w:sz w:val="28"/>
          <w:szCs w:val="28"/>
          <w:lang w:eastAsia="ru-RU"/>
        </w:rPr>
        <w:t>и</w:t>
      </w:r>
      <w:r w:rsidRPr="00AB1223">
        <w:rPr>
          <w:rFonts w:ascii="Times New Roman" w:hAnsi="Times New Roman"/>
          <w:sz w:val="28"/>
          <w:szCs w:val="28"/>
          <w:lang w:eastAsia="ru-RU"/>
        </w:rPr>
        <w:t>тают сложным 75% участников опроса.</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Основными проблемами, препятствующими созданию бизнеса в нашем регионе, участники опроса в сфере здравоохранения считают выс</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кую арендную плату, стоимость электроэнергии, низкую покупательную </w:t>
      </w:r>
      <w:r w:rsidRPr="00AB1223">
        <w:rPr>
          <w:rFonts w:ascii="Times New Roman" w:hAnsi="Times New Roman"/>
          <w:sz w:val="28"/>
          <w:szCs w:val="28"/>
          <w:lang w:eastAsia="ru-RU"/>
        </w:rPr>
        <w:lastRenderedPageBreak/>
        <w:t>способность населения, конкуренцию, сложность с получением начального капитала, неразвитую инфраструктуру, быстро меняющееся законодател</w:t>
      </w:r>
      <w:r w:rsidRPr="00AB1223">
        <w:rPr>
          <w:rFonts w:ascii="Times New Roman" w:hAnsi="Times New Roman"/>
          <w:sz w:val="28"/>
          <w:szCs w:val="28"/>
          <w:lang w:eastAsia="ru-RU"/>
        </w:rPr>
        <w:t>ь</w:t>
      </w:r>
      <w:r w:rsidRPr="00AB1223">
        <w:rPr>
          <w:rFonts w:ascii="Times New Roman" w:hAnsi="Times New Roman"/>
          <w:sz w:val="28"/>
          <w:szCs w:val="28"/>
          <w:lang w:eastAsia="ru-RU"/>
        </w:rPr>
        <w:t>ство, регулирующее правила ведения бизнеса, и отсутствие возможности ведения бизнеса в отдаленных районах Камчатского края из-за концентр</w:t>
      </w:r>
      <w:r w:rsidRPr="00AB1223">
        <w:rPr>
          <w:rFonts w:ascii="Times New Roman" w:hAnsi="Times New Roman"/>
          <w:sz w:val="28"/>
          <w:szCs w:val="28"/>
          <w:lang w:eastAsia="ru-RU"/>
        </w:rPr>
        <w:t>а</w:t>
      </w:r>
      <w:r w:rsidRPr="00AB1223">
        <w:rPr>
          <w:rFonts w:ascii="Times New Roman" w:hAnsi="Times New Roman"/>
          <w:sz w:val="28"/>
          <w:szCs w:val="28"/>
          <w:lang w:eastAsia="ru-RU"/>
        </w:rPr>
        <w:t>ции населения в городах Петропавловск-Камчатский и Елизово.</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Более 81% участников опроса считают, что число конкурентов в сф</w:t>
      </w:r>
      <w:r w:rsidRPr="00AB1223">
        <w:rPr>
          <w:rFonts w:ascii="Times New Roman" w:hAnsi="Times New Roman"/>
          <w:sz w:val="28"/>
          <w:szCs w:val="28"/>
          <w:lang w:eastAsia="ru-RU"/>
        </w:rPr>
        <w:t>е</w:t>
      </w:r>
      <w:r w:rsidRPr="00AB1223">
        <w:rPr>
          <w:rFonts w:ascii="Times New Roman" w:hAnsi="Times New Roman"/>
          <w:sz w:val="28"/>
          <w:szCs w:val="28"/>
          <w:lang w:eastAsia="ru-RU"/>
        </w:rPr>
        <w:t>ре здравоохранения за последние 3 года увеличилось.</w:t>
      </w:r>
    </w:p>
    <w:p w:rsidR="004F2F9D" w:rsidRPr="00AB1223" w:rsidRDefault="002F64E5" w:rsidP="00DD479A">
      <w:pPr>
        <w:spacing w:after="0" w:line="240" w:lineRule="auto"/>
        <w:ind w:left="142" w:firstLine="709"/>
        <w:contextualSpacing/>
        <w:jc w:val="both"/>
        <w:rPr>
          <w:rFonts w:ascii="Times New Roman" w:hAnsi="Times New Roman"/>
          <w:sz w:val="28"/>
          <w:szCs w:val="28"/>
          <w:lang w:eastAsia="ru-RU"/>
        </w:rPr>
      </w:pPr>
      <w:r>
        <w:rPr>
          <w:rFonts w:ascii="Times New Roman" w:hAnsi="Times New Roman"/>
          <w:sz w:val="28"/>
          <w:szCs w:val="28"/>
          <w:lang w:eastAsia="ru-RU"/>
        </w:rPr>
        <w:t>Не</w:t>
      </w:r>
      <w:r w:rsidR="004F2F9D" w:rsidRPr="00AB1223">
        <w:rPr>
          <w:rFonts w:ascii="Times New Roman" w:hAnsi="Times New Roman"/>
          <w:sz w:val="28"/>
          <w:szCs w:val="28"/>
          <w:lang w:eastAsia="ru-RU"/>
        </w:rPr>
        <w:t>смотря на высокую конкуренцию</w:t>
      </w:r>
      <w:r w:rsidR="00915516">
        <w:rPr>
          <w:rFonts w:ascii="Times New Roman" w:hAnsi="Times New Roman"/>
          <w:sz w:val="28"/>
          <w:szCs w:val="28"/>
          <w:lang w:eastAsia="ru-RU"/>
        </w:rPr>
        <w:t>,</w:t>
      </w:r>
      <w:r w:rsidR="004F2F9D" w:rsidRPr="00AB1223">
        <w:rPr>
          <w:rFonts w:ascii="Times New Roman" w:hAnsi="Times New Roman"/>
          <w:sz w:val="28"/>
          <w:szCs w:val="28"/>
          <w:lang w:eastAsia="ru-RU"/>
        </w:rPr>
        <w:t xml:space="preserve"> ничего не предпринимали для повышения конкурентоспособности своей организации 12,5% участников опроса. Вместе с тем большинство анкетируемых отслежива</w:t>
      </w:r>
      <w:r w:rsidR="00C31CFF">
        <w:rPr>
          <w:rFonts w:ascii="Times New Roman" w:hAnsi="Times New Roman"/>
          <w:sz w:val="28"/>
          <w:szCs w:val="28"/>
          <w:lang w:eastAsia="ru-RU"/>
        </w:rPr>
        <w:t>е</w:t>
      </w:r>
      <w:r w:rsidR="004F2F9D" w:rsidRPr="00AB1223">
        <w:rPr>
          <w:rFonts w:ascii="Times New Roman" w:hAnsi="Times New Roman"/>
          <w:sz w:val="28"/>
          <w:szCs w:val="28"/>
          <w:lang w:eastAsia="ru-RU"/>
        </w:rPr>
        <w:t>т конъюнкт</w:t>
      </w:r>
      <w:r w:rsidR="004F2F9D" w:rsidRPr="00AB1223">
        <w:rPr>
          <w:rFonts w:ascii="Times New Roman" w:hAnsi="Times New Roman"/>
          <w:sz w:val="28"/>
          <w:szCs w:val="28"/>
          <w:lang w:eastAsia="ru-RU"/>
        </w:rPr>
        <w:t>у</w:t>
      </w:r>
      <w:r w:rsidR="004F2F9D" w:rsidRPr="00AB1223">
        <w:rPr>
          <w:rFonts w:ascii="Times New Roman" w:hAnsi="Times New Roman"/>
          <w:sz w:val="28"/>
          <w:szCs w:val="28"/>
          <w:lang w:eastAsia="ru-RU"/>
        </w:rPr>
        <w:t>ру рынка услуг и стрем</w:t>
      </w:r>
      <w:r w:rsidR="00C31CFF">
        <w:rPr>
          <w:rFonts w:ascii="Times New Roman" w:hAnsi="Times New Roman"/>
          <w:sz w:val="28"/>
          <w:szCs w:val="28"/>
          <w:lang w:eastAsia="ru-RU"/>
        </w:rPr>
        <w:t>и</w:t>
      </w:r>
      <w:r w:rsidR="004F2F9D" w:rsidRPr="00AB1223">
        <w:rPr>
          <w:rFonts w:ascii="Times New Roman" w:hAnsi="Times New Roman"/>
          <w:sz w:val="28"/>
          <w:szCs w:val="28"/>
          <w:lang w:eastAsia="ru-RU"/>
        </w:rPr>
        <w:t>тся к повышению конкурентоспособности своего предприятия путем обучения персонала, приобретения современного об</w:t>
      </w:r>
      <w:r w:rsidR="004F2F9D" w:rsidRPr="00AB1223">
        <w:rPr>
          <w:rFonts w:ascii="Times New Roman" w:hAnsi="Times New Roman"/>
          <w:sz w:val="28"/>
          <w:szCs w:val="28"/>
          <w:lang w:eastAsia="ru-RU"/>
        </w:rPr>
        <w:t>о</w:t>
      </w:r>
      <w:r w:rsidR="004F2F9D" w:rsidRPr="00AB1223">
        <w:rPr>
          <w:rFonts w:ascii="Times New Roman" w:hAnsi="Times New Roman"/>
          <w:sz w:val="28"/>
          <w:szCs w:val="28"/>
          <w:lang w:eastAsia="ru-RU"/>
        </w:rPr>
        <w:t>рудования, расширения перечня оказываемых населению</w:t>
      </w:r>
      <w:r w:rsidR="00C31CFF">
        <w:rPr>
          <w:rFonts w:ascii="Times New Roman" w:hAnsi="Times New Roman"/>
          <w:sz w:val="28"/>
          <w:szCs w:val="28"/>
          <w:lang w:eastAsia="ru-RU"/>
        </w:rPr>
        <w:t xml:space="preserve"> </w:t>
      </w:r>
      <w:r w:rsidR="00C31CFF" w:rsidRPr="00AB1223">
        <w:rPr>
          <w:rFonts w:ascii="Times New Roman" w:hAnsi="Times New Roman"/>
          <w:sz w:val="28"/>
          <w:szCs w:val="28"/>
          <w:lang w:eastAsia="ru-RU"/>
        </w:rPr>
        <w:t>услуг</w:t>
      </w:r>
      <w:r w:rsidR="004F2F9D" w:rsidRPr="00AB1223">
        <w:rPr>
          <w:rFonts w:ascii="Times New Roman" w:hAnsi="Times New Roman"/>
          <w:sz w:val="28"/>
          <w:szCs w:val="28"/>
          <w:lang w:eastAsia="ru-RU"/>
        </w:rPr>
        <w:t>.</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Сложности при освоении новых рынков, в первую очередь, связаны с высокими начальными издержками, так считают 75% опрошенных. Пр</w:t>
      </w:r>
      <w:r w:rsidRPr="00AB1223">
        <w:rPr>
          <w:rFonts w:ascii="Times New Roman" w:hAnsi="Times New Roman"/>
          <w:sz w:val="28"/>
          <w:szCs w:val="28"/>
          <w:lang w:eastAsia="ru-RU"/>
        </w:rPr>
        <w:t>е</w:t>
      </w:r>
      <w:r w:rsidRPr="00AB1223">
        <w:rPr>
          <w:rFonts w:ascii="Times New Roman" w:hAnsi="Times New Roman"/>
          <w:sz w:val="28"/>
          <w:szCs w:val="28"/>
          <w:lang w:eastAsia="ru-RU"/>
        </w:rPr>
        <w:t>пятствия, связанные с высокими транспортными издержками, насыщенн</w:t>
      </w:r>
      <w:r w:rsidRPr="00AB1223">
        <w:rPr>
          <w:rFonts w:ascii="Times New Roman" w:hAnsi="Times New Roman"/>
          <w:sz w:val="28"/>
          <w:szCs w:val="28"/>
          <w:lang w:eastAsia="ru-RU"/>
        </w:rPr>
        <w:t>о</w:t>
      </w:r>
      <w:r w:rsidRPr="00AB1223">
        <w:rPr>
          <w:rFonts w:ascii="Times New Roman" w:hAnsi="Times New Roman"/>
          <w:sz w:val="28"/>
          <w:szCs w:val="28"/>
          <w:lang w:eastAsia="ru-RU"/>
        </w:rPr>
        <w:t>стью новых рынков, стереотипами потребителей услуг, выраженными в привязанности к традиционным участникам рынка медицинских услуг и высокой конкуренцией, участники опроса относят на второй план.</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По результатам анкетирования просматривается, что 62,5% опр</w:t>
      </w:r>
      <w:r w:rsidRPr="00AB1223">
        <w:rPr>
          <w:rFonts w:ascii="Times New Roman" w:hAnsi="Times New Roman"/>
          <w:sz w:val="28"/>
          <w:szCs w:val="28"/>
          <w:lang w:eastAsia="ru-RU"/>
        </w:rPr>
        <w:t>о</w:t>
      </w:r>
      <w:r w:rsidRPr="00AB1223">
        <w:rPr>
          <w:rFonts w:ascii="Times New Roman" w:hAnsi="Times New Roman"/>
          <w:sz w:val="28"/>
          <w:szCs w:val="28"/>
          <w:lang w:eastAsia="ru-RU"/>
        </w:rPr>
        <w:t>шенных не пользуются официальной информацией о развитии конкуре</w:t>
      </w:r>
      <w:r w:rsidRPr="00AB1223">
        <w:rPr>
          <w:rFonts w:ascii="Times New Roman" w:hAnsi="Times New Roman"/>
          <w:sz w:val="28"/>
          <w:szCs w:val="28"/>
          <w:lang w:eastAsia="ru-RU"/>
        </w:rPr>
        <w:t>н</w:t>
      </w:r>
      <w:r w:rsidRPr="00AB1223">
        <w:rPr>
          <w:rFonts w:ascii="Times New Roman" w:hAnsi="Times New Roman"/>
          <w:sz w:val="28"/>
          <w:szCs w:val="28"/>
          <w:lang w:eastAsia="ru-RU"/>
        </w:rPr>
        <w:t xml:space="preserve">ции в Камчатском крае, размещаемой в сети </w:t>
      </w:r>
      <w:r w:rsidR="00A0027D">
        <w:rPr>
          <w:rFonts w:ascii="Times New Roman" w:hAnsi="Times New Roman"/>
          <w:sz w:val="28"/>
          <w:szCs w:val="28"/>
          <w:lang w:eastAsia="ru-RU"/>
        </w:rPr>
        <w:t>«И</w:t>
      </w:r>
      <w:r w:rsidRPr="00AB1223">
        <w:rPr>
          <w:rFonts w:ascii="Times New Roman" w:hAnsi="Times New Roman"/>
          <w:sz w:val="28"/>
          <w:szCs w:val="28"/>
          <w:lang w:eastAsia="ru-RU"/>
        </w:rPr>
        <w:t>нтернет</w:t>
      </w:r>
      <w:r w:rsidR="00A0027D">
        <w:rPr>
          <w:rFonts w:ascii="Times New Roman" w:hAnsi="Times New Roman"/>
          <w:sz w:val="28"/>
          <w:szCs w:val="28"/>
          <w:lang w:eastAsia="ru-RU"/>
        </w:rPr>
        <w:t>»</w:t>
      </w:r>
      <w:r w:rsidRPr="00AB1223">
        <w:rPr>
          <w:rFonts w:ascii="Times New Roman" w:hAnsi="Times New Roman"/>
          <w:sz w:val="28"/>
          <w:szCs w:val="28"/>
          <w:lang w:eastAsia="ru-RU"/>
        </w:rPr>
        <w:t xml:space="preserve">. </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Вместе с тем, из тех, кто в своей работе пользуется различными и</w:t>
      </w:r>
      <w:r w:rsidRPr="00AB1223">
        <w:rPr>
          <w:rFonts w:ascii="Times New Roman" w:hAnsi="Times New Roman"/>
          <w:sz w:val="28"/>
          <w:szCs w:val="28"/>
          <w:lang w:eastAsia="ru-RU"/>
        </w:rPr>
        <w:t>с</w:t>
      </w:r>
      <w:r w:rsidRPr="00AB1223">
        <w:rPr>
          <w:rFonts w:ascii="Times New Roman" w:hAnsi="Times New Roman"/>
          <w:sz w:val="28"/>
          <w:szCs w:val="28"/>
          <w:lang w:eastAsia="ru-RU"/>
        </w:rPr>
        <w:t>точниками информации, 25% удовлетворены той официальной информ</w:t>
      </w:r>
      <w:r w:rsidRPr="00AB1223">
        <w:rPr>
          <w:rFonts w:ascii="Times New Roman" w:hAnsi="Times New Roman"/>
          <w:sz w:val="28"/>
          <w:szCs w:val="28"/>
          <w:lang w:eastAsia="ru-RU"/>
        </w:rPr>
        <w:t>а</w:t>
      </w:r>
      <w:r w:rsidRPr="00AB1223">
        <w:rPr>
          <w:rFonts w:ascii="Times New Roman" w:hAnsi="Times New Roman"/>
          <w:sz w:val="28"/>
          <w:szCs w:val="28"/>
          <w:lang w:eastAsia="ru-RU"/>
        </w:rPr>
        <w:t xml:space="preserve">цией о развитии конкуренции в Камчатском крае, размещаемой в сети </w:t>
      </w:r>
      <w:r w:rsidR="00A0027D">
        <w:rPr>
          <w:rFonts w:ascii="Times New Roman" w:hAnsi="Times New Roman"/>
          <w:sz w:val="28"/>
          <w:szCs w:val="28"/>
          <w:lang w:eastAsia="ru-RU"/>
        </w:rPr>
        <w:t>«И</w:t>
      </w:r>
      <w:r w:rsidRPr="00AB1223">
        <w:rPr>
          <w:rFonts w:ascii="Times New Roman" w:hAnsi="Times New Roman"/>
          <w:sz w:val="28"/>
          <w:szCs w:val="28"/>
          <w:lang w:eastAsia="ru-RU"/>
        </w:rPr>
        <w:t>нтернет</w:t>
      </w:r>
      <w:r w:rsidR="00A0027D">
        <w:rPr>
          <w:rFonts w:ascii="Times New Roman" w:hAnsi="Times New Roman"/>
          <w:sz w:val="28"/>
          <w:szCs w:val="28"/>
          <w:lang w:eastAsia="ru-RU"/>
        </w:rPr>
        <w:t>»,</w:t>
      </w:r>
      <w:r w:rsidRPr="00AB1223">
        <w:rPr>
          <w:rFonts w:ascii="Times New Roman" w:hAnsi="Times New Roman"/>
          <w:sz w:val="28"/>
          <w:szCs w:val="28"/>
          <w:lang w:eastAsia="ru-RU"/>
        </w:rPr>
        <w:t xml:space="preserve"> и 12,5% не удовлетворены.</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У 44% анкетированных за последние 3 года были проведены не м</w:t>
      </w:r>
      <w:r w:rsidRPr="00AB1223">
        <w:rPr>
          <w:rFonts w:ascii="Times New Roman" w:hAnsi="Times New Roman"/>
          <w:sz w:val="28"/>
          <w:szCs w:val="28"/>
          <w:lang w:eastAsia="ru-RU"/>
        </w:rPr>
        <w:t>е</w:t>
      </w:r>
      <w:r w:rsidRPr="00AB1223">
        <w:rPr>
          <w:rFonts w:ascii="Times New Roman" w:hAnsi="Times New Roman"/>
          <w:sz w:val="28"/>
          <w:szCs w:val="28"/>
          <w:lang w:eastAsia="ru-RU"/>
        </w:rPr>
        <w:t>нее 2-х проверок, 25% проверялись 3 раза, 19% проверялись 4 раза</w:t>
      </w:r>
      <w:r w:rsidR="00FA2FB7">
        <w:rPr>
          <w:rFonts w:ascii="Times New Roman" w:hAnsi="Times New Roman"/>
          <w:sz w:val="28"/>
          <w:szCs w:val="28"/>
          <w:lang w:eastAsia="ru-RU"/>
        </w:rPr>
        <w:t>,</w:t>
      </w:r>
      <w:r w:rsidRPr="00AB1223">
        <w:rPr>
          <w:rFonts w:ascii="Times New Roman" w:hAnsi="Times New Roman"/>
          <w:sz w:val="28"/>
          <w:szCs w:val="28"/>
          <w:lang w:eastAsia="ru-RU"/>
        </w:rPr>
        <w:t xml:space="preserve"> и 12% проверялись 5 и более раз. При проведении проверочных мероприятий 5 и более дополнительных документов (не предусмотренных к обязательному представлению по закону) были запрошены у 20% участников опроса</w:t>
      </w:r>
      <w:r w:rsidR="00FA2FB7">
        <w:rPr>
          <w:rFonts w:ascii="Times New Roman" w:hAnsi="Times New Roman"/>
          <w:sz w:val="28"/>
          <w:szCs w:val="28"/>
          <w:lang w:eastAsia="ru-RU"/>
        </w:rPr>
        <w:t>,</w:t>
      </w:r>
      <w:r w:rsidRPr="00AB1223">
        <w:rPr>
          <w:rFonts w:ascii="Times New Roman" w:hAnsi="Times New Roman"/>
          <w:sz w:val="28"/>
          <w:szCs w:val="28"/>
          <w:lang w:eastAsia="ru-RU"/>
        </w:rPr>
        <w:t xml:space="preserve"> и у 20% опрошенных были затребованы 3 документа. Половина анкетируемых затруднились ответить на этот вопрос.</w:t>
      </w:r>
    </w:p>
    <w:p w:rsidR="004F2F9D" w:rsidRDefault="004F2F9D" w:rsidP="00DD479A">
      <w:pPr>
        <w:tabs>
          <w:tab w:val="left" w:pos="1134"/>
          <w:tab w:val="left" w:pos="1701"/>
        </w:tabs>
        <w:spacing w:after="0" w:line="240" w:lineRule="auto"/>
        <w:ind w:right="283"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Несмотря на все указанные сложности, рынок платных медици</w:t>
      </w:r>
      <w:r w:rsidRPr="00AB1223">
        <w:rPr>
          <w:rFonts w:ascii="Times New Roman" w:hAnsi="Times New Roman"/>
          <w:sz w:val="28"/>
          <w:szCs w:val="28"/>
          <w:lang w:eastAsia="ru-RU"/>
        </w:rPr>
        <w:t>н</w:t>
      </w:r>
      <w:r w:rsidRPr="00AB1223">
        <w:rPr>
          <w:rFonts w:ascii="Times New Roman" w:hAnsi="Times New Roman"/>
          <w:sz w:val="28"/>
          <w:szCs w:val="28"/>
          <w:lang w:eastAsia="ru-RU"/>
        </w:rPr>
        <w:t xml:space="preserve">ских услуг имеет тенденцию к росту. </w:t>
      </w:r>
    </w:p>
    <w:p w:rsidR="00BC65EE" w:rsidRPr="00AB1223" w:rsidRDefault="00BC65EE" w:rsidP="00671FCB">
      <w:pPr>
        <w:tabs>
          <w:tab w:val="left" w:pos="1134"/>
          <w:tab w:val="left" w:pos="1701"/>
        </w:tabs>
        <w:spacing w:after="0" w:line="240" w:lineRule="auto"/>
        <w:ind w:right="283" w:firstLine="851"/>
        <w:contextualSpacing/>
        <w:jc w:val="both"/>
        <w:rPr>
          <w:rFonts w:ascii="Times New Roman" w:hAnsi="Times New Roman"/>
          <w:sz w:val="28"/>
          <w:szCs w:val="28"/>
          <w:lang w:eastAsia="ru-RU"/>
        </w:rPr>
      </w:pPr>
    </w:p>
    <w:p w:rsidR="004F2F9D" w:rsidRPr="000C726E" w:rsidRDefault="004F2F9D" w:rsidP="008E3930">
      <w:pPr>
        <w:tabs>
          <w:tab w:val="left" w:pos="1134"/>
          <w:tab w:val="left" w:pos="1701"/>
        </w:tabs>
        <w:spacing w:after="0" w:line="240" w:lineRule="auto"/>
        <w:ind w:right="141" w:firstLine="709"/>
        <w:contextualSpacing/>
        <w:jc w:val="right"/>
        <w:rPr>
          <w:rFonts w:ascii="Times New Roman" w:hAnsi="Times New Roman"/>
          <w:sz w:val="20"/>
          <w:szCs w:val="20"/>
          <w:lang w:eastAsia="ru-RU"/>
        </w:rPr>
      </w:pPr>
      <w:r w:rsidRPr="000C726E">
        <w:rPr>
          <w:rFonts w:ascii="Times New Roman" w:hAnsi="Times New Roman"/>
          <w:sz w:val="20"/>
          <w:szCs w:val="20"/>
          <w:lang w:eastAsia="ru-RU"/>
        </w:rPr>
        <w:t>Таблица 1</w:t>
      </w:r>
      <w:r w:rsidR="004F2FDE">
        <w:rPr>
          <w:rFonts w:ascii="Times New Roman" w:hAnsi="Times New Roman"/>
          <w:sz w:val="20"/>
          <w:szCs w:val="20"/>
          <w:lang w:eastAsia="ru-RU"/>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1559"/>
        <w:gridCol w:w="1843"/>
        <w:gridCol w:w="1582"/>
      </w:tblGrid>
      <w:tr w:rsidR="004F2F9D" w:rsidRPr="00470CC8" w:rsidTr="00470CC8">
        <w:tc>
          <w:tcPr>
            <w:tcW w:w="4361" w:type="dxa"/>
          </w:tcPr>
          <w:p w:rsidR="004F2F9D" w:rsidRPr="00470CC8" w:rsidRDefault="004F2F9D" w:rsidP="00470CC8">
            <w:pPr>
              <w:tabs>
                <w:tab w:val="left" w:pos="1134"/>
                <w:tab w:val="left" w:pos="1701"/>
              </w:tabs>
              <w:spacing w:after="0" w:line="240" w:lineRule="auto"/>
              <w:ind w:firstLine="709"/>
              <w:contextualSpacing/>
              <w:jc w:val="both"/>
              <w:rPr>
                <w:rFonts w:ascii="Times New Roman" w:hAnsi="Times New Roman"/>
                <w:sz w:val="20"/>
                <w:szCs w:val="20"/>
                <w:lang w:eastAsia="ru-RU"/>
              </w:rPr>
            </w:pPr>
          </w:p>
        </w:tc>
        <w:tc>
          <w:tcPr>
            <w:tcW w:w="1559" w:type="dxa"/>
          </w:tcPr>
          <w:p w:rsidR="004F2F9D" w:rsidRPr="00470CC8" w:rsidRDefault="004F2F9D" w:rsidP="00FA2FB7">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2013 год</w:t>
            </w:r>
          </w:p>
        </w:tc>
        <w:tc>
          <w:tcPr>
            <w:tcW w:w="1843" w:type="dxa"/>
          </w:tcPr>
          <w:p w:rsidR="004F2F9D" w:rsidRPr="00470CC8" w:rsidRDefault="004F2F9D" w:rsidP="00FA2FB7">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2014 год</w:t>
            </w:r>
          </w:p>
        </w:tc>
        <w:tc>
          <w:tcPr>
            <w:tcW w:w="1582" w:type="dxa"/>
          </w:tcPr>
          <w:p w:rsidR="004F2F9D" w:rsidRPr="00470CC8" w:rsidRDefault="004F2F9D" w:rsidP="00FA2FB7">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2015 год</w:t>
            </w:r>
          </w:p>
        </w:tc>
      </w:tr>
      <w:tr w:rsidR="004F2F9D" w:rsidRPr="00470CC8" w:rsidTr="00470CC8">
        <w:tc>
          <w:tcPr>
            <w:tcW w:w="4361" w:type="dxa"/>
          </w:tcPr>
          <w:p w:rsidR="004F2F9D" w:rsidRPr="00470CC8" w:rsidRDefault="004F2F9D" w:rsidP="00470CC8">
            <w:pPr>
              <w:tabs>
                <w:tab w:val="left" w:pos="1134"/>
                <w:tab w:val="left" w:pos="1701"/>
              </w:tabs>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Количество государственных учреждений здр</w:t>
            </w:r>
            <w:r w:rsidRPr="00470CC8">
              <w:rPr>
                <w:rFonts w:ascii="Times New Roman" w:hAnsi="Times New Roman"/>
                <w:sz w:val="20"/>
                <w:szCs w:val="20"/>
                <w:lang w:eastAsia="ru-RU"/>
              </w:rPr>
              <w:t>а</w:t>
            </w:r>
            <w:r w:rsidRPr="00470CC8">
              <w:rPr>
                <w:rFonts w:ascii="Times New Roman" w:hAnsi="Times New Roman"/>
                <w:sz w:val="20"/>
                <w:szCs w:val="20"/>
                <w:lang w:eastAsia="ru-RU"/>
              </w:rPr>
              <w:t>воохранения</w:t>
            </w:r>
          </w:p>
        </w:tc>
        <w:tc>
          <w:tcPr>
            <w:tcW w:w="1559"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55</w:t>
            </w:r>
          </w:p>
        </w:tc>
        <w:tc>
          <w:tcPr>
            <w:tcW w:w="1843"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53</w:t>
            </w:r>
          </w:p>
        </w:tc>
        <w:tc>
          <w:tcPr>
            <w:tcW w:w="1582"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51</w:t>
            </w:r>
          </w:p>
        </w:tc>
      </w:tr>
      <w:tr w:rsidR="004F2F9D" w:rsidRPr="00470CC8" w:rsidTr="00470CC8">
        <w:tc>
          <w:tcPr>
            <w:tcW w:w="4361" w:type="dxa"/>
          </w:tcPr>
          <w:p w:rsidR="004F2F9D" w:rsidRPr="00470CC8" w:rsidRDefault="004F2F9D" w:rsidP="00470CC8">
            <w:pPr>
              <w:tabs>
                <w:tab w:val="left" w:pos="1134"/>
                <w:tab w:val="left" w:pos="1701"/>
              </w:tabs>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Количество частных медицинских организаций</w:t>
            </w:r>
          </w:p>
        </w:tc>
        <w:tc>
          <w:tcPr>
            <w:tcW w:w="1559"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115</w:t>
            </w:r>
          </w:p>
        </w:tc>
        <w:tc>
          <w:tcPr>
            <w:tcW w:w="1843"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116</w:t>
            </w:r>
          </w:p>
        </w:tc>
        <w:tc>
          <w:tcPr>
            <w:tcW w:w="1582"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118</w:t>
            </w:r>
          </w:p>
        </w:tc>
      </w:tr>
    </w:tbl>
    <w:p w:rsidR="00BC65EE" w:rsidRDefault="00BC65EE"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sz w:val="28"/>
          <w:szCs w:val="28"/>
          <w:lang w:eastAsia="ru-RU"/>
        </w:rPr>
        <w:t>Из данных таблицы</w:t>
      </w:r>
      <w:r>
        <w:rPr>
          <w:rFonts w:ascii="Times New Roman" w:hAnsi="Times New Roman"/>
          <w:sz w:val="28"/>
          <w:szCs w:val="28"/>
          <w:lang w:eastAsia="ru-RU"/>
        </w:rPr>
        <w:t xml:space="preserve"> 1</w:t>
      </w:r>
      <w:r w:rsidR="0045563C">
        <w:rPr>
          <w:rFonts w:ascii="Times New Roman" w:hAnsi="Times New Roman"/>
          <w:sz w:val="28"/>
          <w:szCs w:val="28"/>
          <w:lang w:eastAsia="ru-RU"/>
        </w:rPr>
        <w:t>5</w:t>
      </w:r>
      <w:r w:rsidRPr="00AB1223">
        <w:rPr>
          <w:rFonts w:ascii="Times New Roman" w:hAnsi="Times New Roman"/>
          <w:sz w:val="28"/>
          <w:szCs w:val="28"/>
          <w:lang w:eastAsia="ru-RU"/>
        </w:rPr>
        <w:t xml:space="preserve"> можно сделать вывод, что в 2013 году колич</w:t>
      </w:r>
      <w:r w:rsidRPr="00AB1223">
        <w:rPr>
          <w:rFonts w:ascii="Times New Roman" w:hAnsi="Times New Roman"/>
          <w:sz w:val="28"/>
          <w:szCs w:val="28"/>
          <w:lang w:eastAsia="ru-RU"/>
        </w:rPr>
        <w:t>е</w:t>
      </w:r>
      <w:r w:rsidRPr="00AB1223">
        <w:rPr>
          <w:rFonts w:ascii="Times New Roman" w:hAnsi="Times New Roman"/>
          <w:sz w:val="28"/>
          <w:szCs w:val="28"/>
          <w:lang w:eastAsia="ru-RU"/>
        </w:rPr>
        <w:t>ство организаций частной формы собственности в сфере оказания медици</w:t>
      </w:r>
      <w:r w:rsidRPr="00AB1223">
        <w:rPr>
          <w:rFonts w:ascii="Times New Roman" w:hAnsi="Times New Roman"/>
          <w:sz w:val="28"/>
          <w:szCs w:val="28"/>
          <w:lang w:eastAsia="ru-RU"/>
        </w:rPr>
        <w:t>н</w:t>
      </w:r>
      <w:r w:rsidRPr="00AB1223">
        <w:rPr>
          <w:rFonts w:ascii="Times New Roman" w:hAnsi="Times New Roman"/>
          <w:sz w:val="28"/>
          <w:szCs w:val="28"/>
          <w:lang w:eastAsia="ru-RU"/>
        </w:rPr>
        <w:t>ских услуг превысило количество государственных медицинских организ</w:t>
      </w:r>
      <w:r w:rsidRPr="00AB1223">
        <w:rPr>
          <w:rFonts w:ascii="Times New Roman" w:hAnsi="Times New Roman"/>
          <w:sz w:val="28"/>
          <w:szCs w:val="28"/>
          <w:lang w:eastAsia="ru-RU"/>
        </w:rPr>
        <w:t>а</w:t>
      </w:r>
      <w:r w:rsidRPr="00AB1223">
        <w:rPr>
          <w:rFonts w:ascii="Times New Roman" w:hAnsi="Times New Roman"/>
          <w:sz w:val="28"/>
          <w:szCs w:val="28"/>
          <w:lang w:eastAsia="ru-RU"/>
        </w:rPr>
        <w:t xml:space="preserve">ций в 2 раза, а в 2015 году уже 2,3 раза. Прирост количества организаций </w:t>
      </w:r>
      <w:r w:rsidRPr="00AB1223">
        <w:rPr>
          <w:rFonts w:ascii="Times New Roman" w:hAnsi="Times New Roman"/>
          <w:sz w:val="28"/>
          <w:szCs w:val="28"/>
          <w:lang w:eastAsia="ru-RU"/>
        </w:rPr>
        <w:lastRenderedPageBreak/>
        <w:t>частной формы собственности в сфере оказания медицинских услуг в 2015 году к 2013 году 2,6 процента.</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настоящее время в Камчатском крае выданы лицензии на медици</w:t>
      </w:r>
      <w:r w:rsidRPr="00AB1223">
        <w:rPr>
          <w:rFonts w:ascii="Times New Roman" w:hAnsi="Times New Roman"/>
          <w:sz w:val="28"/>
          <w:szCs w:val="28"/>
          <w:lang w:eastAsia="ru-RU"/>
        </w:rPr>
        <w:t>н</w:t>
      </w:r>
      <w:r w:rsidRPr="00AB1223">
        <w:rPr>
          <w:rFonts w:ascii="Times New Roman" w:hAnsi="Times New Roman"/>
          <w:sz w:val="28"/>
          <w:szCs w:val="28"/>
          <w:lang w:eastAsia="ru-RU"/>
        </w:rPr>
        <w:t>скую деятельность 118 частным медицинским организациям и 51 госуда</w:t>
      </w:r>
      <w:r w:rsidRPr="00AB1223">
        <w:rPr>
          <w:rFonts w:ascii="Times New Roman" w:hAnsi="Times New Roman"/>
          <w:sz w:val="28"/>
          <w:szCs w:val="28"/>
          <w:lang w:eastAsia="ru-RU"/>
        </w:rPr>
        <w:t>р</w:t>
      </w:r>
      <w:r w:rsidRPr="00AB1223">
        <w:rPr>
          <w:rFonts w:ascii="Times New Roman" w:hAnsi="Times New Roman"/>
          <w:sz w:val="28"/>
          <w:szCs w:val="28"/>
          <w:lang w:eastAsia="ru-RU"/>
        </w:rPr>
        <w:t>ственному учреждению здравоохранения. Несмотря на влияние на развитие конкурентной среды в сфере здравоохранения государственных медици</w:t>
      </w:r>
      <w:r w:rsidRPr="00AB1223">
        <w:rPr>
          <w:rFonts w:ascii="Times New Roman" w:hAnsi="Times New Roman"/>
          <w:sz w:val="28"/>
          <w:szCs w:val="28"/>
          <w:lang w:eastAsia="ru-RU"/>
        </w:rPr>
        <w:t>н</w:t>
      </w:r>
      <w:r w:rsidRPr="00AB1223">
        <w:rPr>
          <w:rFonts w:ascii="Times New Roman" w:hAnsi="Times New Roman"/>
          <w:sz w:val="28"/>
          <w:szCs w:val="28"/>
          <w:lang w:eastAsia="ru-RU"/>
        </w:rPr>
        <w:t>ских организаций, в Камчатском крае отмечается устойчивая тенденция увеличения доли медицинских организаций негосударственной формы со</w:t>
      </w:r>
      <w:r w:rsidRPr="00AB1223">
        <w:rPr>
          <w:rFonts w:ascii="Times New Roman" w:hAnsi="Times New Roman"/>
          <w:sz w:val="28"/>
          <w:szCs w:val="28"/>
          <w:lang w:eastAsia="ru-RU"/>
        </w:rPr>
        <w:t>б</w:t>
      </w:r>
      <w:r w:rsidRPr="00AB1223">
        <w:rPr>
          <w:rFonts w:ascii="Times New Roman" w:hAnsi="Times New Roman"/>
          <w:sz w:val="28"/>
          <w:szCs w:val="28"/>
          <w:lang w:eastAsia="ru-RU"/>
        </w:rPr>
        <w:t xml:space="preserve">ственности в общем количестве организаций, участвующих в реализации Территориальной программы обязательного медицинского страхования на территории Камчатского края (далее – Территориальная программа ОМС) – в 2014 году – 3,4%, в 2015 году – 8,0% (план – 4,7%). </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2014 году в реализации Территориальной программы ОМС участв</w:t>
      </w:r>
      <w:r w:rsidRPr="00AB1223">
        <w:rPr>
          <w:rFonts w:ascii="Times New Roman" w:hAnsi="Times New Roman"/>
          <w:sz w:val="28"/>
          <w:szCs w:val="28"/>
          <w:lang w:eastAsia="ru-RU"/>
        </w:rPr>
        <w:t>о</w:t>
      </w:r>
      <w:r w:rsidRPr="00AB1223">
        <w:rPr>
          <w:rFonts w:ascii="Times New Roman" w:hAnsi="Times New Roman"/>
          <w:sz w:val="28"/>
          <w:szCs w:val="28"/>
          <w:lang w:eastAsia="ru-RU"/>
        </w:rPr>
        <w:t>вало 59 медицинских организаций различной формы собственности, в 2015 году – 56, в 2016 году – 63. Увеличение численности организаций произ</w:t>
      </w:r>
      <w:r w:rsidRPr="00AB1223">
        <w:rPr>
          <w:rFonts w:ascii="Times New Roman" w:hAnsi="Times New Roman"/>
          <w:sz w:val="28"/>
          <w:szCs w:val="28"/>
          <w:lang w:eastAsia="ru-RU"/>
        </w:rPr>
        <w:t>о</w:t>
      </w:r>
      <w:r w:rsidRPr="00AB1223">
        <w:rPr>
          <w:rFonts w:ascii="Times New Roman" w:hAnsi="Times New Roman"/>
          <w:sz w:val="28"/>
          <w:szCs w:val="28"/>
          <w:lang w:eastAsia="ru-RU"/>
        </w:rPr>
        <w:t>шло в результате участия</w:t>
      </w:r>
      <w:r w:rsidR="00FA2FB7">
        <w:rPr>
          <w:rFonts w:ascii="Times New Roman" w:hAnsi="Times New Roman"/>
          <w:sz w:val="28"/>
          <w:szCs w:val="28"/>
          <w:lang w:eastAsia="ru-RU"/>
        </w:rPr>
        <w:t xml:space="preserve"> </w:t>
      </w:r>
      <w:r w:rsidR="00FA2FB7" w:rsidRPr="00AB1223">
        <w:rPr>
          <w:rFonts w:ascii="Times New Roman" w:hAnsi="Times New Roman"/>
          <w:sz w:val="28"/>
          <w:szCs w:val="28"/>
          <w:lang w:eastAsia="ru-RU"/>
        </w:rPr>
        <w:t>в реализации Территориальной программы ОМС</w:t>
      </w:r>
      <w:r w:rsidRPr="00AB1223">
        <w:rPr>
          <w:rFonts w:ascii="Times New Roman" w:hAnsi="Times New Roman"/>
          <w:sz w:val="28"/>
          <w:szCs w:val="28"/>
          <w:lang w:eastAsia="ru-RU"/>
        </w:rPr>
        <w:t xml:space="preserve"> новых медицинских организаций различных форм собственности. В 2016 году в Территориальной программе обязательного медицинского страхов</w:t>
      </w:r>
      <w:r w:rsidRPr="00AB1223">
        <w:rPr>
          <w:rFonts w:ascii="Times New Roman" w:hAnsi="Times New Roman"/>
          <w:sz w:val="28"/>
          <w:szCs w:val="28"/>
          <w:lang w:eastAsia="ru-RU"/>
        </w:rPr>
        <w:t>а</w:t>
      </w:r>
      <w:r w:rsidRPr="00AB1223">
        <w:rPr>
          <w:rFonts w:ascii="Times New Roman" w:hAnsi="Times New Roman"/>
          <w:sz w:val="28"/>
          <w:szCs w:val="28"/>
          <w:lang w:eastAsia="ru-RU"/>
        </w:rPr>
        <w:t>ния участвуют 7 федеральных государственных учреждений и 9 учрежд</w:t>
      </w:r>
      <w:r w:rsidRPr="00AB1223">
        <w:rPr>
          <w:rFonts w:ascii="Times New Roman" w:hAnsi="Times New Roman"/>
          <w:sz w:val="28"/>
          <w:szCs w:val="28"/>
          <w:lang w:eastAsia="ru-RU"/>
        </w:rPr>
        <w:t>е</w:t>
      </w:r>
      <w:r w:rsidRPr="00AB1223">
        <w:rPr>
          <w:rFonts w:ascii="Times New Roman" w:hAnsi="Times New Roman"/>
          <w:sz w:val="28"/>
          <w:szCs w:val="28"/>
          <w:lang w:eastAsia="ru-RU"/>
        </w:rPr>
        <w:t xml:space="preserve">ний частной формы собственности. </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Таким образом, состояние конкурентной среды на рынке медицинских услуг в Камчатском крае можно оценить как недостаточно развитое, но имеющее тенденцию к развитию.</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Проведенный мониторинг «Удовлетворенности потребителей кач</w:t>
      </w:r>
      <w:r w:rsidRPr="00AB1223">
        <w:rPr>
          <w:rFonts w:ascii="Times New Roman" w:hAnsi="Times New Roman"/>
          <w:bCs/>
          <w:sz w:val="28"/>
          <w:szCs w:val="28"/>
          <w:lang w:eastAsia="ru-RU"/>
        </w:rPr>
        <w:t>е</w:t>
      </w:r>
      <w:r w:rsidRPr="00AB1223">
        <w:rPr>
          <w:rFonts w:ascii="Times New Roman" w:hAnsi="Times New Roman"/>
          <w:bCs/>
          <w:sz w:val="28"/>
          <w:szCs w:val="28"/>
          <w:lang w:eastAsia="ru-RU"/>
        </w:rPr>
        <w:t>ством товаров, услуг и ценовой конкуренции на рынках Камчатского края» в отношении рынка медицинских услуг имеет следующие результаты.</w:t>
      </w: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56% жителей Камчатского края, участвующих в опросе считает кол</w:t>
      </w:r>
      <w:r w:rsidRPr="00AB1223">
        <w:rPr>
          <w:rFonts w:ascii="Times New Roman" w:hAnsi="Times New Roman"/>
          <w:bCs/>
          <w:sz w:val="28"/>
          <w:szCs w:val="28"/>
          <w:lang w:eastAsia="ru-RU"/>
        </w:rPr>
        <w:t>и</w:t>
      </w:r>
      <w:r w:rsidRPr="00AB1223">
        <w:rPr>
          <w:rFonts w:ascii="Times New Roman" w:hAnsi="Times New Roman"/>
          <w:bCs/>
          <w:sz w:val="28"/>
          <w:szCs w:val="28"/>
          <w:lang w:eastAsia="ru-RU"/>
        </w:rPr>
        <w:t>чество организаций, предоставляющих платные медицинские услуги дост</w:t>
      </w:r>
      <w:r w:rsidRPr="00AB1223">
        <w:rPr>
          <w:rFonts w:ascii="Times New Roman" w:hAnsi="Times New Roman"/>
          <w:bCs/>
          <w:sz w:val="28"/>
          <w:szCs w:val="28"/>
          <w:lang w:eastAsia="ru-RU"/>
        </w:rPr>
        <w:t>а</w:t>
      </w:r>
      <w:r w:rsidRPr="00AB1223">
        <w:rPr>
          <w:rFonts w:ascii="Times New Roman" w:hAnsi="Times New Roman"/>
          <w:bCs/>
          <w:sz w:val="28"/>
          <w:szCs w:val="28"/>
          <w:lang w:eastAsia="ru-RU"/>
        </w:rPr>
        <w:t>точным или даже избыточным и 36,6 % населения считает, что их недост</w:t>
      </w:r>
      <w:r w:rsidRPr="00AB1223">
        <w:rPr>
          <w:rFonts w:ascii="Times New Roman" w:hAnsi="Times New Roman"/>
          <w:bCs/>
          <w:sz w:val="28"/>
          <w:szCs w:val="28"/>
          <w:lang w:eastAsia="ru-RU"/>
        </w:rPr>
        <w:t>а</w:t>
      </w:r>
      <w:r w:rsidRPr="00AB1223">
        <w:rPr>
          <w:rFonts w:ascii="Times New Roman" w:hAnsi="Times New Roman"/>
          <w:bCs/>
          <w:sz w:val="28"/>
          <w:szCs w:val="28"/>
          <w:lang w:eastAsia="ru-RU"/>
        </w:rPr>
        <w:t>точное количество.</w:t>
      </w: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8557D0">
        <w:rPr>
          <w:rFonts w:ascii="Times New Roman" w:hAnsi="Times New Roman"/>
          <w:bCs/>
          <w:sz w:val="28"/>
          <w:szCs w:val="28"/>
          <w:lang w:eastAsia="ru-RU"/>
        </w:rPr>
        <w:t>Жители г. Петропавловска-Камчатского в наибольшей степени уд</w:t>
      </w:r>
      <w:r w:rsidRPr="008557D0">
        <w:rPr>
          <w:rFonts w:ascii="Times New Roman" w:hAnsi="Times New Roman"/>
          <w:bCs/>
          <w:sz w:val="28"/>
          <w:szCs w:val="28"/>
          <w:lang w:eastAsia="ru-RU"/>
        </w:rPr>
        <w:t>о</w:t>
      </w:r>
      <w:r w:rsidRPr="008557D0">
        <w:rPr>
          <w:rFonts w:ascii="Times New Roman" w:hAnsi="Times New Roman"/>
          <w:bCs/>
          <w:sz w:val="28"/>
          <w:szCs w:val="28"/>
          <w:lang w:eastAsia="ru-RU"/>
        </w:rPr>
        <w:t>влетворены ситуацией на рынке медицинских услуг (63%), жители г. Елиз</w:t>
      </w:r>
      <w:r w:rsidRPr="008557D0">
        <w:rPr>
          <w:rFonts w:ascii="Times New Roman" w:hAnsi="Times New Roman"/>
          <w:bCs/>
          <w:sz w:val="28"/>
          <w:szCs w:val="28"/>
          <w:lang w:eastAsia="ru-RU"/>
        </w:rPr>
        <w:t>о</w:t>
      </w:r>
      <w:r w:rsidRPr="008557D0">
        <w:rPr>
          <w:rFonts w:ascii="Times New Roman" w:hAnsi="Times New Roman"/>
          <w:bCs/>
          <w:sz w:val="28"/>
          <w:szCs w:val="28"/>
          <w:lang w:eastAsia="ru-RU"/>
        </w:rPr>
        <w:t>во продемонстрировали высокую удовлетворенность числом организаций, действующих на рынке медицинских услуг (66%).</w:t>
      </w:r>
    </w:p>
    <w:p w:rsidR="004F2F9D" w:rsidRPr="000C726E" w:rsidRDefault="004F2F9D" w:rsidP="008E3930">
      <w:pPr>
        <w:tabs>
          <w:tab w:val="left" w:pos="1134"/>
          <w:tab w:val="left" w:pos="1701"/>
        </w:tabs>
        <w:spacing w:after="0" w:line="240" w:lineRule="auto"/>
        <w:ind w:right="-1" w:firstLine="709"/>
        <w:contextualSpacing/>
        <w:jc w:val="right"/>
        <w:rPr>
          <w:rFonts w:ascii="Times New Roman" w:hAnsi="Times New Roman"/>
          <w:sz w:val="20"/>
          <w:szCs w:val="20"/>
          <w:lang w:eastAsia="ru-RU"/>
        </w:rPr>
      </w:pPr>
      <w:r>
        <w:rPr>
          <w:rFonts w:ascii="Times New Roman" w:hAnsi="Times New Roman"/>
          <w:sz w:val="20"/>
          <w:szCs w:val="20"/>
          <w:lang w:eastAsia="ru-RU"/>
        </w:rPr>
        <w:t>Таблица 1</w:t>
      </w:r>
      <w:r w:rsidR="004F2FDE">
        <w:rPr>
          <w:rFonts w:ascii="Times New Roman" w:hAnsi="Times New Roman"/>
          <w:sz w:val="20"/>
          <w:szCs w:val="20"/>
          <w:lang w:eastAsia="ru-RU"/>
        </w:rPr>
        <w:t>6</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134"/>
        <w:gridCol w:w="1276"/>
        <w:gridCol w:w="1559"/>
        <w:gridCol w:w="1202"/>
      </w:tblGrid>
      <w:tr w:rsidR="004F2F9D" w:rsidRPr="00470CC8" w:rsidTr="00470CC8">
        <w:tc>
          <w:tcPr>
            <w:tcW w:w="1668" w:type="dxa"/>
            <w:vMerge w:val="restart"/>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p>
        </w:tc>
        <w:tc>
          <w:tcPr>
            <w:tcW w:w="6662" w:type="dxa"/>
            <w:gridSpan w:val="5"/>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r w:rsidRPr="00470CC8">
              <w:rPr>
                <w:rFonts w:ascii="Times New Roman" w:hAnsi="Times New Roman"/>
                <w:sz w:val="20"/>
                <w:szCs w:val="20"/>
                <w:lang w:eastAsia="ru-RU"/>
              </w:rPr>
              <w:t>Рынок медицинских услуг</w:t>
            </w:r>
          </w:p>
        </w:tc>
        <w:tc>
          <w:tcPr>
            <w:tcW w:w="1202" w:type="dxa"/>
            <w:vMerge w:val="restart"/>
          </w:tcPr>
          <w:p w:rsidR="004F2F9D" w:rsidRPr="00470CC8" w:rsidRDefault="004F2F9D" w:rsidP="00470CC8">
            <w:pPr>
              <w:autoSpaceDE w:val="0"/>
              <w:autoSpaceDN w:val="0"/>
              <w:adjustRightInd w:val="0"/>
              <w:spacing w:after="0" w:line="240" w:lineRule="auto"/>
              <w:ind w:firstLine="34"/>
              <w:contextualSpacing/>
              <w:jc w:val="both"/>
              <w:rPr>
                <w:rFonts w:ascii="Times New Roman" w:hAnsi="Times New Roman"/>
                <w:sz w:val="20"/>
                <w:szCs w:val="20"/>
                <w:lang w:eastAsia="ru-RU"/>
              </w:rPr>
            </w:pPr>
            <w:r w:rsidRPr="00470CC8">
              <w:rPr>
                <w:rFonts w:ascii="Times New Roman" w:hAnsi="Times New Roman"/>
                <w:sz w:val="20"/>
                <w:szCs w:val="20"/>
                <w:lang w:eastAsia="ru-RU"/>
              </w:rPr>
              <w:t>Всего</w:t>
            </w:r>
          </w:p>
        </w:tc>
      </w:tr>
      <w:tr w:rsidR="004F2F9D" w:rsidRPr="00470CC8" w:rsidTr="00470CC8">
        <w:tc>
          <w:tcPr>
            <w:tcW w:w="1668" w:type="dxa"/>
            <w:vMerge/>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p>
        </w:tc>
        <w:tc>
          <w:tcPr>
            <w:tcW w:w="1275" w:type="dxa"/>
          </w:tcPr>
          <w:p w:rsidR="004F2F9D" w:rsidRPr="00470CC8" w:rsidRDefault="004F2F9D" w:rsidP="00470CC8">
            <w:pPr>
              <w:autoSpaceDE w:val="0"/>
              <w:autoSpaceDN w:val="0"/>
              <w:adjustRightInd w:val="0"/>
              <w:spacing w:after="0" w:line="240" w:lineRule="auto"/>
              <w:ind w:firstLine="33"/>
              <w:contextualSpacing/>
              <w:jc w:val="both"/>
              <w:rPr>
                <w:rFonts w:ascii="Times New Roman" w:hAnsi="Times New Roman"/>
                <w:sz w:val="20"/>
                <w:szCs w:val="20"/>
                <w:lang w:eastAsia="ru-RU"/>
              </w:rPr>
            </w:pPr>
            <w:r w:rsidRPr="00470CC8">
              <w:rPr>
                <w:rFonts w:ascii="Times New Roman" w:hAnsi="Times New Roman"/>
                <w:sz w:val="20"/>
                <w:szCs w:val="20"/>
                <w:lang w:eastAsia="ru-RU"/>
              </w:rPr>
              <w:t>Избыточно</w:t>
            </w:r>
          </w:p>
        </w:tc>
        <w:tc>
          <w:tcPr>
            <w:tcW w:w="14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Достаточно</w:t>
            </w:r>
          </w:p>
        </w:tc>
        <w:tc>
          <w:tcPr>
            <w:tcW w:w="1134"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Мало</w:t>
            </w:r>
          </w:p>
        </w:tc>
        <w:tc>
          <w:tcPr>
            <w:tcW w:w="1276"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Нет совсем</w:t>
            </w:r>
          </w:p>
        </w:tc>
        <w:tc>
          <w:tcPr>
            <w:tcW w:w="155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Затрудняюсь</w:t>
            </w:r>
          </w:p>
        </w:tc>
        <w:tc>
          <w:tcPr>
            <w:tcW w:w="1202" w:type="dxa"/>
            <w:vMerge/>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Петропавловск-Камчатский</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49,9%</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24,0%</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4,4%</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9,0%</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Елизово</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17,6%</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48,5%</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27,2%</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2,9%</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3,7%</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Вилючинск</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3,8%</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22,5%</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62,5%</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6,3%</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5,0%</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Елизовский МР</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8,5%</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21,1%</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50,7%</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7,0%</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Итого</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12,2%</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43,8%</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31,5%</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5,1%</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7,4%</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bl>
    <w:p w:rsidR="004F2F9D"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Около половины респондентов отметили увеличение числа предпри</w:t>
      </w:r>
      <w:r w:rsidRPr="00AB1223">
        <w:rPr>
          <w:rFonts w:ascii="Times New Roman" w:hAnsi="Times New Roman"/>
          <w:bCs/>
          <w:sz w:val="28"/>
          <w:szCs w:val="28"/>
          <w:lang w:eastAsia="ru-RU"/>
        </w:rPr>
        <w:t>я</w:t>
      </w:r>
      <w:r w:rsidRPr="00AB1223">
        <w:rPr>
          <w:rFonts w:ascii="Times New Roman" w:hAnsi="Times New Roman"/>
          <w:bCs/>
          <w:sz w:val="28"/>
          <w:szCs w:val="28"/>
          <w:lang w:eastAsia="ru-RU"/>
        </w:rPr>
        <w:t xml:space="preserve">тий и организаций, работающих на рынке медицинских услуг. </w:t>
      </w:r>
    </w:p>
    <w:p w:rsidR="004F2F9D" w:rsidRPr="00AB1223" w:rsidRDefault="004F2F9D" w:rsidP="00671FCB">
      <w:pPr>
        <w:autoSpaceDE w:val="0"/>
        <w:autoSpaceDN w:val="0"/>
        <w:adjustRightInd w:val="0"/>
        <w:spacing w:line="240" w:lineRule="auto"/>
        <w:ind w:firstLine="709"/>
        <w:contextualSpacing/>
        <w:jc w:val="both"/>
        <w:rPr>
          <w:rFonts w:ascii="Times New Roman" w:hAnsi="Times New Roman"/>
          <w:bCs/>
          <w:color w:val="000000"/>
          <w:sz w:val="28"/>
          <w:szCs w:val="28"/>
          <w:lang w:eastAsia="ru-RU"/>
        </w:rPr>
      </w:pPr>
      <w:r w:rsidRPr="00AB1223">
        <w:rPr>
          <w:rFonts w:ascii="Times New Roman" w:hAnsi="Times New Roman"/>
          <w:sz w:val="28"/>
          <w:szCs w:val="28"/>
          <w:lang w:eastAsia="ru-RU"/>
        </w:rPr>
        <w:t>На вопрос об изменении уровня цен на рынке медицинских услуг н</w:t>
      </w:r>
      <w:r w:rsidRPr="00AB1223">
        <w:rPr>
          <w:rFonts w:ascii="Times New Roman" w:hAnsi="Times New Roman"/>
          <w:sz w:val="28"/>
          <w:szCs w:val="28"/>
          <w:lang w:eastAsia="ru-RU"/>
        </w:rPr>
        <w:t>е</w:t>
      </w:r>
      <w:r w:rsidRPr="00AB1223">
        <w:rPr>
          <w:rFonts w:ascii="Times New Roman" w:hAnsi="Times New Roman"/>
          <w:sz w:val="28"/>
          <w:szCs w:val="28"/>
          <w:lang w:eastAsia="ru-RU"/>
        </w:rPr>
        <w:t xml:space="preserve">значительный процент опрошенных (до 10%) отмечает снижение цен. Чуть </w:t>
      </w:r>
      <w:r w:rsidRPr="00AB1223">
        <w:rPr>
          <w:rFonts w:ascii="Times New Roman" w:hAnsi="Times New Roman"/>
          <w:sz w:val="28"/>
          <w:szCs w:val="28"/>
          <w:lang w:eastAsia="ru-RU"/>
        </w:rPr>
        <w:lastRenderedPageBreak/>
        <w:t>более 20% респондентов отмечает стабильность цен. Максимальное число опрошенных указывает на рост цен на рынке</w:t>
      </w:r>
      <w:r w:rsidRPr="00AB1223">
        <w:rPr>
          <w:rFonts w:ascii="Times New Roman" w:hAnsi="Times New Roman"/>
          <w:bCs/>
          <w:color w:val="000000"/>
          <w:sz w:val="28"/>
          <w:szCs w:val="28"/>
          <w:lang w:eastAsia="ru-RU"/>
        </w:rPr>
        <w:t>.</w:t>
      </w:r>
    </w:p>
    <w:p w:rsidR="004F2F9D" w:rsidRPr="00AB1223" w:rsidRDefault="004F2F9D" w:rsidP="00671FCB">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Большая часть опрошенных (от 30 до 40%) полагает, что качество услуг за последние 3 года заметно не изменилось.</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 реализацию Территориальной программы ОМС в 2016 году пред</w:t>
      </w:r>
      <w:r w:rsidRPr="00AB1223">
        <w:rPr>
          <w:rFonts w:ascii="Times New Roman" w:hAnsi="Times New Roman"/>
          <w:sz w:val="28"/>
          <w:szCs w:val="28"/>
          <w:lang w:eastAsia="ru-RU"/>
        </w:rPr>
        <w:t>у</w:t>
      </w:r>
      <w:r w:rsidRPr="00AB1223">
        <w:rPr>
          <w:rFonts w:ascii="Times New Roman" w:hAnsi="Times New Roman"/>
          <w:sz w:val="28"/>
          <w:szCs w:val="28"/>
          <w:lang w:eastAsia="ru-RU"/>
        </w:rPr>
        <w:t>смотрено средств в объеме 10 889,40 млн. рублей. Стоимость Территор</w:t>
      </w:r>
      <w:r w:rsidRPr="00AB1223">
        <w:rPr>
          <w:rFonts w:ascii="Times New Roman" w:hAnsi="Times New Roman"/>
          <w:sz w:val="28"/>
          <w:szCs w:val="28"/>
          <w:lang w:eastAsia="ru-RU"/>
        </w:rPr>
        <w:t>и</w:t>
      </w:r>
      <w:r w:rsidRPr="00AB1223">
        <w:rPr>
          <w:rFonts w:ascii="Times New Roman" w:hAnsi="Times New Roman"/>
          <w:sz w:val="28"/>
          <w:szCs w:val="28"/>
          <w:lang w:eastAsia="ru-RU"/>
        </w:rPr>
        <w:t>альной программы рассчитывается исходя из федеральных нормативов, установленных в базовой программе обязательного медицинского страхов</w:t>
      </w:r>
      <w:r w:rsidRPr="00AB1223">
        <w:rPr>
          <w:rFonts w:ascii="Times New Roman" w:hAnsi="Times New Roman"/>
          <w:sz w:val="28"/>
          <w:szCs w:val="28"/>
          <w:lang w:eastAsia="ru-RU"/>
        </w:rPr>
        <w:t>а</w:t>
      </w:r>
      <w:r w:rsidRPr="00AB1223">
        <w:rPr>
          <w:rFonts w:ascii="Times New Roman" w:hAnsi="Times New Roman"/>
          <w:sz w:val="28"/>
          <w:szCs w:val="28"/>
          <w:lang w:eastAsia="ru-RU"/>
        </w:rPr>
        <w:t>ния, на основании ежегодных Методических рекомендаций Министерства здравоохранения Российской Федерации. Соглашением тарифной комиссии Камчатского края от 01.02.2016 № 1/2016 определен порядок расчета тар</w:t>
      </w:r>
      <w:r w:rsidRPr="00AB1223">
        <w:rPr>
          <w:rFonts w:ascii="Times New Roman" w:hAnsi="Times New Roman"/>
          <w:sz w:val="28"/>
          <w:szCs w:val="28"/>
          <w:lang w:eastAsia="ru-RU"/>
        </w:rPr>
        <w:t>и</w:t>
      </w:r>
      <w:r w:rsidRPr="00AB1223">
        <w:rPr>
          <w:rFonts w:ascii="Times New Roman" w:hAnsi="Times New Roman"/>
          <w:sz w:val="28"/>
          <w:szCs w:val="28"/>
          <w:lang w:eastAsia="ru-RU"/>
        </w:rPr>
        <w:t>фов на оплату медицинской помощи по обязательному медицинскому стр</w:t>
      </w:r>
      <w:r w:rsidRPr="00AB1223">
        <w:rPr>
          <w:rFonts w:ascii="Times New Roman" w:hAnsi="Times New Roman"/>
          <w:sz w:val="28"/>
          <w:szCs w:val="28"/>
          <w:lang w:eastAsia="ru-RU"/>
        </w:rPr>
        <w:t>а</w:t>
      </w:r>
      <w:r w:rsidRPr="00AB1223">
        <w:rPr>
          <w:rFonts w:ascii="Times New Roman" w:hAnsi="Times New Roman"/>
          <w:sz w:val="28"/>
          <w:szCs w:val="28"/>
          <w:lang w:eastAsia="ru-RU"/>
        </w:rPr>
        <w:t>хованию на 2016 год, обеспечивающий равные экономические условия уч</w:t>
      </w:r>
      <w:r w:rsidRPr="00AB1223">
        <w:rPr>
          <w:rFonts w:ascii="Times New Roman" w:hAnsi="Times New Roman"/>
          <w:sz w:val="28"/>
          <w:szCs w:val="28"/>
          <w:lang w:eastAsia="ru-RU"/>
        </w:rPr>
        <w:t>а</w:t>
      </w:r>
      <w:r w:rsidRPr="00AB1223">
        <w:rPr>
          <w:rFonts w:ascii="Times New Roman" w:hAnsi="Times New Roman"/>
          <w:sz w:val="28"/>
          <w:szCs w:val="28"/>
          <w:lang w:eastAsia="ru-RU"/>
        </w:rPr>
        <w:t>стия меди</w:t>
      </w:r>
      <w:r>
        <w:rPr>
          <w:rFonts w:ascii="Times New Roman" w:hAnsi="Times New Roman"/>
          <w:sz w:val="28"/>
          <w:szCs w:val="28"/>
          <w:lang w:eastAsia="ru-RU"/>
        </w:rPr>
        <w:t>цинских организаций не</w:t>
      </w:r>
      <w:r w:rsidRPr="00AB1223">
        <w:rPr>
          <w:rFonts w:ascii="Times New Roman" w:hAnsi="Times New Roman"/>
          <w:sz w:val="28"/>
          <w:szCs w:val="28"/>
          <w:lang w:eastAsia="ru-RU"/>
        </w:rPr>
        <w:t>зависимо от формы собственности в об</w:t>
      </w:r>
      <w:r w:rsidRPr="00AB1223">
        <w:rPr>
          <w:rFonts w:ascii="Times New Roman" w:hAnsi="Times New Roman"/>
          <w:sz w:val="28"/>
          <w:szCs w:val="28"/>
          <w:lang w:eastAsia="ru-RU"/>
        </w:rPr>
        <w:t>ъ</w:t>
      </w:r>
      <w:r w:rsidRPr="00AB1223">
        <w:rPr>
          <w:rFonts w:ascii="Times New Roman" w:hAnsi="Times New Roman"/>
          <w:sz w:val="28"/>
          <w:szCs w:val="28"/>
          <w:lang w:eastAsia="ru-RU"/>
        </w:rPr>
        <w:t xml:space="preserve">еме средств, установленных на реализацию </w:t>
      </w:r>
      <w:r w:rsidRPr="00AB1223">
        <w:rPr>
          <w:rFonts w:ascii="Times New Roman" w:hAnsi="Times New Roman"/>
          <w:kern w:val="28"/>
          <w:sz w:val="28"/>
          <w:szCs w:val="28"/>
          <w:lang w:eastAsia="ru-RU"/>
        </w:rPr>
        <w:t xml:space="preserve">Территориальной программы ОМС. </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2016 году согласно сформированной Территориальной программе ОМС, доля затрат на медицинскую помощь, оказываемую негосударстве</w:t>
      </w:r>
      <w:r w:rsidRPr="00AB1223">
        <w:rPr>
          <w:rFonts w:ascii="Times New Roman" w:hAnsi="Times New Roman"/>
          <w:sz w:val="28"/>
          <w:szCs w:val="28"/>
          <w:lang w:eastAsia="ru-RU"/>
        </w:rPr>
        <w:t>н</w:t>
      </w:r>
      <w:r w:rsidRPr="00AB1223">
        <w:rPr>
          <w:rFonts w:ascii="Times New Roman" w:hAnsi="Times New Roman"/>
          <w:sz w:val="28"/>
          <w:szCs w:val="28"/>
          <w:lang w:eastAsia="ru-RU"/>
        </w:rPr>
        <w:t xml:space="preserve">ными организациями, составляет 43,9 млн. рублей или 0,61% стоимости Территориальной программы ОМС. </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связи с вышеизложенным, доминирующее положение в объеме ок</w:t>
      </w:r>
      <w:r w:rsidRPr="00AB1223">
        <w:rPr>
          <w:rFonts w:ascii="Times New Roman" w:hAnsi="Times New Roman"/>
          <w:sz w:val="28"/>
          <w:szCs w:val="28"/>
          <w:lang w:eastAsia="ru-RU"/>
        </w:rPr>
        <w:t>а</w:t>
      </w:r>
      <w:r w:rsidRPr="00AB1223">
        <w:rPr>
          <w:rFonts w:ascii="Times New Roman" w:hAnsi="Times New Roman"/>
          <w:sz w:val="28"/>
          <w:szCs w:val="28"/>
          <w:lang w:eastAsia="ru-RU"/>
        </w:rPr>
        <w:t>зания медицинских услуг в системе обязательного медицинского страхов</w:t>
      </w:r>
      <w:r w:rsidRPr="00AB1223">
        <w:rPr>
          <w:rFonts w:ascii="Times New Roman" w:hAnsi="Times New Roman"/>
          <w:sz w:val="28"/>
          <w:szCs w:val="28"/>
          <w:lang w:eastAsia="ru-RU"/>
        </w:rPr>
        <w:t>а</w:t>
      </w:r>
      <w:r w:rsidRPr="00AB1223">
        <w:rPr>
          <w:rFonts w:ascii="Times New Roman" w:hAnsi="Times New Roman"/>
          <w:sz w:val="28"/>
          <w:szCs w:val="28"/>
          <w:lang w:eastAsia="ru-RU"/>
        </w:rPr>
        <w:t>ния занимают государственные медицинские организации.</w:t>
      </w: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Во многих регионах Российской Федерации существует сильный р</w:t>
      </w:r>
      <w:r w:rsidRPr="00AB1223">
        <w:rPr>
          <w:rFonts w:ascii="Times New Roman" w:hAnsi="Times New Roman"/>
          <w:sz w:val="28"/>
          <w:szCs w:val="28"/>
          <w:lang w:eastAsia="ru-RU"/>
        </w:rPr>
        <w:t>е</w:t>
      </w:r>
      <w:r w:rsidRPr="00AB1223">
        <w:rPr>
          <w:rFonts w:ascii="Times New Roman" w:hAnsi="Times New Roman"/>
          <w:sz w:val="28"/>
          <w:szCs w:val="28"/>
          <w:lang w:eastAsia="ru-RU"/>
        </w:rPr>
        <w:t>альный разрыв между государственными гарантиями медицинской помощи и материально-техническими ресурсами для их выполнения. Кроме того, недостаток финансирования программ государственных гарантий на уровне региона приводит к вынужденному ограничению перечня услуг в рамках ОМС. Это приводит к тому, что население не может получить бесплатно в полном объеме необходимую медицинскую помощь</w:t>
      </w:r>
      <w:r>
        <w:rPr>
          <w:rFonts w:ascii="Times New Roman" w:hAnsi="Times New Roman"/>
          <w:sz w:val="28"/>
          <w:szCs w:val="28"/>
          <w:lang w:eastAsia="ru-RU"/>
        </w:rPr>
        <w:t>,</w:t>
      </w:r>
      <w:r w:rsidRPr="00AB1223">
        <w:rPr>
          <w:rFonts w:ascii="Times New Roman" w:hAnsi="Times New Roman"/>
          <w:sz w:val="28"/>
          <w:szCs w:val="28"/>
          <w:lang w:eastAsia="ru-RU"/>
        </w:rPr>
        <w:t xml:space="preserve"> и </w:t>
      </w:r>
      <w:r w:rsidRPr="00D7634E">
        <w:rPr>
          <w:rFonts w:ascii="Times New Roman" w:hAnsi="Times New Roman"/>
          <w:sz w:val="28"/>
          <w:szCs w:val="28"/>
          <w:lang w:eastAsia="ru-RU"/>
        </w:rPr>
        <w:t>вынуждено оплач</w:t>
      </w:r>
      <w:r w:rsidRPr="00D7634E">
        <w:rPr>
          <w:rFonts w:ascii="Times New Roman" w:hAnsi="Times New Roman"/>
          <w:sz w:val="28"/>
          <w:szCs w:val="28"/>
          <w:lang w:eastAsia="ru-RU"/>
        </w:rPr>
        <w:t>и</w:t>
      </w:r>
      <w:r w:rsidRPr="00D7634E">
        <w:rPr>
          <w:rFonts w:ascii="Times New Roman" w:hAnsi="Times New Roman"/>
          <w:sz w:val="28"/>
          <w:szCs w:val="28"/>
          <w:lang w:eastAsia="ru-RU"/>
        </w:rPr>
        <w:t>вать услуги или непосредственно лицам её предоставляющим, или через кассу учреждения по договору об оказании платных услуг.</w:t>
      </w:r>
    </w:p>
    <w:p w:rsidR="004F2F9D" w:rsidRPr="00AB1223" w:rsidRDefault="004F2F9D" w:rsidP="00671FCB">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Однако учитывая специфику работы государственных медицинских организаций в Камчатском крае, а именно низкую долю оказания высок</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технологичной медицинской </w:t>
      </w:r>
      <w:r>
        <w:rPr>
          <w:rFonts w:ascii="Times New Roman" w:hAnsi="Times New Roman"/>
          <w:sz w:val="28"/>
          <w:szCs w:val="28"/>
          <w:lang w:eastAsia="ru-RU"/>
        </w:rPr>
        <w:t>помощи</w:t>
      </w:r>
      <w:r w:rsidR="00951F2A">
        <w:rPr>
          <w:rFonts w:ascii="Times New Roman" w:hAnsi="Times New Roman"/>
          <w:sz w:val="28"/>
          <w:szCs w:val="28"/>
          <w:lang w:eastAsia="ru-RU"/>
        </w:rPr>
        <w:t>,</w:t>
      </w:r>
      <w:r>
        <w:rPr>
          <w:rFonts w:ascii="Times New Roman" w:hAnsi="Times New Roman"/>
          <w:sz w:val="28"/>
          <w:szCs w:val="28"/>
          <w:lang w:eastAsia="ru-RU"/>
        </w:rPr>
        <w:t xml:space="preserve"> доля «теневого» рынка не</w:t>
      </w:r>
      <w:r w:rsidRPr="00AB1223">
        <w:rPr>
          <w:rFonts w:ascii="Times New Roman" w:hAnsi="Times New Roman"/>
          <w:sz w:val="28"/>
          <w:szCs w:val="28"/>
          <w:lang w:eastAsia="ru-RU"/>
        </w:rPr>
        <w:t>значител</w:t>
      </w:r>
      <w:r w:rsidRPr="00AB1223">
        <w:rPr>
          <w:rFonts w:ascii="Times New Roman" w:hAnsi="Times New Roman"/>
          <w:sz w:val="28"/>
          <w:szCs w:val="28"/>
          <w:lang w:eastAsia="ru-RU"/>
        </w:rPr>
        <w:t>ь</w:t>
      </w:r>
      <w:r w:rsidRPr="00AB1223">
        <w:rPr>
          <w:rFonts w:ascii="Times New Roman" w:hAnsi="Times New Roman"/>
          <w:sz w:val="28"/>
          <w:szCs w:val="28"/>
          <w:lang w:eastAsia="ru-RU"/>
        </w:rPr>
        <w:t xml:space="preserve">на. </w:t>
      </w:r>
      <w:r w:rsidR="00951F2A">
        <w:rPr>
          <w:rFonts w:ascii="Times New Roman" w:hAnsi="Times New Roman"/>
          <w:sz w:val="28"/>
          <w:szCs w:val="28"/>
          <w:lang w:eastAsia="ru-RU"/>
        </w:rPr>
        <w:t xml:space="preserve">Жалобы </w:t>
      </w:r>
      <w:r w:rsidRPr="00AB1223">
        <w:rPr>
          <w:rFonts w:ascii="Times New Roman" w:hAnsi="Times New Roman"/>
          <w:sz w:val="28"/>
          <w:szCs w:val="28"/>
          <w:lang w:eastAsia="ru-RU"/>
        </w:rPr>
        <w:t>граждан на коррупциогенные факторы при оказании медици</w:t>
      </w:r>
      <w:r w:rsidRPr="00AB1223">
        <w:rPr>
          <w:rFonts w:ascii="Times New Roman" w:hAnsi="Times New Roman"/>
          <w:sz w:val="28"/>
          <w:szCs w:val="28"/>
          <w:lang w:eastAsia="ru-RU"/>
        </w:rPr>
        <w:t>н</w:t>
      </w:r>
      <w:r>
        <w:rPr>
          <w:rFonts w:ascii="Times New Roman" w:hAnsi="Times New Roman"/>
          <w:sz w:val="28"/>
          <w:szCs w:val="28"/>
          <w:lang w:eastAsia="ru-RU"/>
        </w:rPr>
        <w:t xml:space="preserve">ских услуг </w:t>
      </w:r>
      <w:r w:rsidRPr="00AB1223">
        <w:rPr>
          <w:rFonts w:ascii="Times New Roman" w:hAnsi="Times New Roman"/>
          <w:sz w:val="28"/>
          <w:szCs w:val="28"/>
          <w:lang w:eastAsia="ru-RU"/>
        </w:rPr>
        <w:t>реального подтвержден</w:t>
      </w:r>
      <w:r w:rsidR="00951F2A">
        <w:rPr>
          <w:rFonts w:ascii="Times New Roman" w:hAnsi="Times New Roman"/>
          <w:sz w:val="28"/>
          <w:szCs w:val="28"/>
          <w:lang w:eastAsia="ru-RU"/>
        </w:rPr>
        <w:t>ия не нашли.</w:t>
      </w:r>
    </w:p>
    <w:p w:rsidR="004F2F9D" w:rsidRPr="00AB1223" w:rsidRDefault="004F2F9D" w:rsidP="00671FCB">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Вместе с тем информационные кампании в учреждениях здравоохр</w:t>
      </w:r>
      <w:r w:rsidRPr="00AB1223">
        <w:rPr>
          <w:rFonts w:ascii="Times New Roman" w:hAnsi="Times New Roman"/>
          <w:sz w:val="28"/>
          <w:szCs w:val="28"/>
          <w:lang w:eastAsia="ru-RU"/>
        </w:rPr>
        <w:t>а</w:t>
      </w:r>
      <w:r w:rsidRPr="00AB1223">
        <w:rPr>
          <w:rFonts w:ascii="Times New Roman" w:hAnsi="Times New Roman"/>
          <w:sz w:val="28"/>
          <w:szCs w:val="28"/>
          <w:lang w:eastAsia="ru-RU"/>
        </w:rPr>
        <w:t>нения Камчатского края, повышающие грамотность пациентов о своих пр</w:t>
      </w:r>
      <w:r w:rsidRPr="00AB1223">
        <w:rPr>
          <w:rFonts w:ascii="Times New Roman" w:hAnsi="Times New Roman"/>
          <w:sz w:val="28"/>
          <w:szCs w:val="28"/>
          <w:lang w:eastAsia="ru-RU"/>
        </w:rPr>
        <w:t>а</w:t>
      </w:r>
      <w:r w:rsidRPr="00AB1223">
        <w:rPr>
          <w:rFonts w:ascii="Times New Roman" w:hAnsi="Times New Roman"/>
          <w:sz w:val="28"/>
          <w:szCs w:val="28"/>
          <w:lang w:eastAsia="ru-RU"/>
        </w:rPr>
        <w:t xml:space="preserve">вах и возможностях в области здравоохранения, </w:t>
      </w:r>
      <w:hyperlink r:id="rId16" w:tgtFrame="_blank" w:history="1">
        <w:r w:rsidRPr="00AB1223">
          <w:rPr>
            <w:rFonts w:ascii="Times New Roman" w:hAnsi="Times New Roman"/>
            <w:sz w:val="28"/>
            <w:szCs w:val="28"/>
            <w:lang w:eastAsia="ru-RU"/>
          </w:rPr>
          <w:t>внедрение системы автом</w:t>
        </w:r>
        <w:r w:rsidRPr="00AB1223">
          <w:rPr>
            <w:rFonts w:ascii="Times New Roman" w:hAnsi="Times New Roman"/>
            <w:sz w:val="28"/>
            <w:szCs w:val="28"/>
            <w:lang w:eastAsia="ru-RU"/>
          </w:rPr>
          <w:t>а</w:t>
        </w:r>
        <w:r w:rsidRPr="00AB1223">
          <w:rPr>
            <w:rFonts w:ascii="Times New Roman" w:hAnsi="Times New Roman"/>
            <w:sz w:val="28"/>
            <w:szCs w:val="28"/>
            <w:lang w:eastAsia="ru-RU"/>
          </w:rPr>
          <w:t>тизации деятельности медицинских</w:t>
        </w:r>
      </w:hyperlink>
      <w:r w:rsidRPr="00AB1223">
        <w:rPr>
          <w:rFonts w:ascii="Times New Roman" w:hAnsi="Times New Roman"/>
          <w:sz w:val="28"/>
          <w:szCs w:val="28"/>
          <w:lang w:eastAsia="ru-RU"/>
        </w:rPr>
        <w:t xml:space="preserve"> организаций способствуют минимиз</w:t>
      </w:r>
      <w:r w:rsidRPr="00AB1223">
        <w:rPr>
          <w:rFonts w:ascii="Times New Roman" w:hAnsi="Times New Roman"/>
          <w:sz w:val="28"/>
          <w:szCs w:val="28"/>
          <w:lang w:eastAsia="ru-RU"/>
        </w:rPr>
        <w:t>а</w:t>
      </w:r>
      <w:r w:rsidRPr="00AB1223">
        <w:rPr>
          <w:rFonts w:ascii="Times New Roman" w:hAnsi="Times New Roman"/>
          <w:sz w:val="28"/>
          <w:szCs w:val="28"/>
          <w:lang w:eastAsia="ru-RU"/>
        </w:rPr>
        <w:t>ции рынка «теневых» услуг.</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Сдерживающими факторами вхождения частных медицинских комп</w:t>
      </w:r>
      <w:r w:rsidRPr="00AB1223">
        <w:rPr>
          <w:rFonts w:ascii="Times New Roman" w:hAnsi="Times New Roman"/>
          <w:sz w:val="28"/>
          <w:szCs w:val="28"/>
          <w:lang w:eastAsia="ru-RU"/>
        </w:rPr>
        <w:t>а</w:t>
      </w:r>
      <w:r w:rsidRPr="00AB1223">
        <w:rPr>
          <w:rFonts w:ascii="Times New Roman" w:hAnsi="Times New Roman"/>
          <w:sz w:val="28"/>
          <w:szCs w:val="28"/>
          <w:lang w:eastAsia="ru-RU"/>
        </w:rPr>
        <w:t>ний в систему обязательного медицинского страхования являются:</w:t>
      </w:r>
    </w:p>
    <w:p w:rsidR="004F2F9D" w:rsidRPr="00AB1223" w:rsidRDefault="004F2F9D" w:rsidP="00C37657">
      <w:pPr>
        <w:numPr>
          <w:ilvl w:val="0"/>
          <w:numId w:val="1"/>
        </w:numPr>
        <w:tabs>
          <w:tab w:val="left" w:pos="1134"/>
        </w:tabs>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lastRenderedPageBreak/>
        <w:t>демпинг государственных организаций на рынке платных услуг за счет использования мощностей для оказания бесплатных услуг. Смешение платности и бесплатности медицинских услуг ставит в неравное положение частные и государственные организации;</w:t>
      </w:r>
    </w:p>
    <w:p w:rsidR="004F2F9D" w:rsidRPr="00AB1223" w:rsidRDefault="004F2F9D" w:rsidP="00C37657">
      <w:pPr>
        <w:numPr>
          <w:ilvl w:val="0"/>
          <w:numId w:val="1"/>
        </w:numPr>
        <w:tabs>
          <w:tab w:val="left" w:pos="1134"/>
          <w:tab w:val="left" w:pos="4492"/>
        </w:tabs>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необходимость оказания медицинских услуг в строгом соотве</w:t>
      </w:r>
      <w:r w:rsidRPr="00AB1223">
        <w:rPr>
          <w:rFonts w:ascii="Times New Roman" w:hAnsi="Times New Roman"/>
          <w:sz w:val="28"/>
          <w:szCs w:val="28"/>
          <w:lang w:eastAsia="ru-RU"/>
        </w:rPr>
        <w:t>т</w:t>
      </w:r>
      <w:r w:rsidRPr="00AB1223">
        <w:rPr>
          <w:rFonts w:ascii="Times New Roman" w:hAnsi="Times New Roman"/>
          <w:sz w:val="28"/>
          <w:szCs w:val="28"/>
          <w:lang w:eastAsia="ru-RU"/>
        </w:rPr>
        <w:t>ствии с федеральными стандартами и порядками оказания медицинской п</w:t>
      </w:r>
      <w:r w:rsidRPr="00AB1223">
        <w:rPr>
          <w:rFonts w:ascii="Times New Roman" w:hAnsi="Times New Roman"/>
          <w:sz w:val="28"/>
          <w:szCs w:val="28"/>
          <w:lang w:eastAsia="ru-RU"/>
        </w:rPr>
        <w:t>о</w:t>
      </w:r>
      <w:r w:rsidRPr="00AB1223">
        <w:rPr>
          <w:rFonts w:ascii="Times New Roman" w:hAnsi="Times New Roman"/>
          <w:sz w:val="28"/>
          <w:szCs w:val="28"/>
          <w:lang w:eastAsia="ru-RU"/>
        </w:rPr>
        <w:t>мощи;</w:t>
      </w:r>
    </w:p>
    <w:p w:rsidR="004F2F9D" w:rsidRPr="00AB1223" w:rsidRDefault="004F2F9D" w:rsidP="00C37657">
      <w:pPr>
        <w:numPr>
          <w:ilvl w:val="0"/>
          <w:numId w:val="1"/>
        </w:numPr>
        <w:tabs>
          <w:tab w:val="left" w:pos="1134"/>
          <w:tab w:val="left" w:pos="4492"/>
        </w:tabs>
        <w:spacing w:after="0" w:line="240" w:lineRule="auto"/>
        <w:ind w:left="0" w:firstLine="567"/>
        <w:contextualSpacing/>
        <w:jc w:val="both"/>
        <w:rPr>
          <w:rFonts w:ascii="Times New Roman" w:hAnsi="Times New Roman"/>
          <w:sz w:val="28"/>
          <w:szCs w:val="28"/>
          <w:lang w:eastAsia="ru-RU"/>
        </w:rPr>
      </w:pPr>
      <w:r w:rsidRPr="00AB1223">
        <w:rPr>
          <w:rFonts w:ascii="Times New Roman" w:hAnsi="Times New Roman"/>
          <w:sz w:val="28"/>
          <w:szCs w:val="28"/>
          <w:lang w:eastAsia="ru-RU"/>
        </w:rPr>
        <w:t>недостаточность тарифа на некоторые виды медицинских услуг, не позволяющего полностью покрывать реальные затраты при условии, что услуга оказывается в соответствии со стандартами оказания медицинской помощи;</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отсутствие в утвержденных тарифах рентабельности;</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значительные требования к оказанным медицинским услугам и оформлению документации со стороны медицинских страховых компаний, участвующих в реализации Территориальной программы ОМС;</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большой объем отчетности в системе обязательного медицинского страхования; </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неразвитость информационных систем в небольших медицинских организациях;</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дефицит медицинских кадров в Камчатском крае.</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Развитие рынка медицинских услуг и приня</w:t>
      </w:r>
      <w:r>
        <w:rPr>
          <w:rFonts w:ascii="Times New Roman" w:hAnsi="Times New Roman"/>
          <w:sz w:val="28"/>
          <w:szCs w:val="28"/>
          <w:lang w:eastAsia="ru-RU"/>
        </w:rPr>
        <w:t xml:space="preserve">тие вышеназванных мер приведет: </w:t>
      </w:r>
      <w:r w:rsidRPr="00AB1223">
        <w:rPr>
          <w:rFonts w:ascii="Times New Roman" w:hAnsi="Times New Roman"/>
          <w:sz w:val="28"/>
          <w:szCs w:val="28"/>
          <w:lang w:eastAsia="ru-RU"/>
        </w:rPr>
        <w:t>к оказанию бесплатной медицинской помощи большему числу жител</w:t>
      </w:r>
      <w:r>
        <w:rPr>
          <w:rFonts w:ascii="Times New Roman" w:hAnsi="Times New Roman"/>
          <w:sz w:val="28"/>
          <w:szCs w:val="28"/>
          <w:lang w:eastAsia="ru-RU"/>
        </w:rPr>
        <w:t>ей</w:t>
      </w:r>
      <w:r w:rsidRPr="00AB1223">
        <w:rPr>
          <w:rFonts w:ascii="Times New Roman" w:hAnsi="Times New Roman"/>
          <w:sz w:val="28"/>
          <w:szCs w:val="28"/>
          <w:lang w:eastAsia="ru-RU"/>
        </w:rPr>
        <w:t xml:space="preserve"> Камчатского края в частной системе здравоохранения при наличии полисов обязател</w:t>
      </w:r>
      <w:r>
        <w:rPr>
          <w:rFonts w:ascii="Times New Roman" w:hAnsi="Times New Roman"/>
          <w:sz w:val="28"/>
          <w:szCs w:val="28"/>
          <w:lang w:eastAsia="ru-RU"/>
        </w:rPr>
        <w:t>ьного медицинского страхования,</w:t>
      </w:r>
      <w:r w:rsidR="00CD276A">
        <w:rPr>
          <w:rFonts w:ascii="Times New Roman" w:hAnsi="Times New Roman"/>
          <w:sz w:val="28"/>
          <w:szCs w:val="28"/>
          <w:lang w:eastAsia="ru-RU"/>
        </w:rPr>
        <w:t xml:space="preserve"> </w:t>
      </w:r>
      <w:r w:rsidRPr="00AB1223">
        <w:rPr>
          <w:rFonts w:ascii="Times New Roman" w:hAnsi="Times New Roman"/>
          <w:sz w:val="28"/>
          <w:szCs w:val="28"/>
          <w:lang w:eastAsia="ru-RU"/>
        </w:rPr>
        <w:t>к повышению доступн</w:t>
      </w:r>
      <w:r w:rsidRPr="00AB1223">
        <w:rPr>
          <w:rFonts w:ascii="Times New Roman" w:hAnsi="Times New Roman"/>
          <w:sz w:val="28"/>
          <w:szCs w:val="28"/>
          <w:lang w:eastAsia="ru-RU"/>
        </w:rPr>
        <w:t>о</w:t>
      </w:r>
      <w:r w:rsidRPr="00AB1223">
        <w:rPr>
          <w:rFonts w:ascii="Times New Roman" w:hAnsi="Times New Roman"/>
          <w:sz w:val="28"/>
          <w:szCs w:val="28"/>
          <w:lang w:eastAsia="ru-RU"/>
        </w:rPr>
        <w:t>сти и качества медицинской помощи</w:t>
      </w:r>
      <w:r>
        <w:rPr>
          <w:rFonts w:ascii="Times New Roman" w:hAnsi="Times New Roman"/>
          <w:sz w:val="28"/>
          <w:szCs w:val="28"/>
          <w:lang w:eastAsia="ru-RU"/>
        </w:rPr>
        <w:t>,</w:t>
      </w:r>
      <w:r w:rsidR="00FC6F61">
        <w:rPr>
          <w:rFonts w:ascii="Times New Roman" w:hAnsi="Times New Roman"/>
          <w:sz w:val="28"/>
          <w:szCs w:val="28"/>
          <w:lang w:eastAsia="ru-RU"/>
        </w:rPr>
        <w:t xml:space="preserve"> </w:t>
      </w:r>
      <w:r w:rsidRPr="00AB1223">
        <w:rPr>
          <w:rFonts w:ascii="Times New Roman" w:hAnsi="Times New Roman"/>
          <w:sz w:val="28"/>
          <w:szCs w:val="28"/>
          <w:lang w:eastAsia="ru-RU"/>
        </w:rPr>
        <w:t>к увеличению сети и дальнейшему развитию частной системы здравоохранения в Камчатском крае</w:t>
      </w:r>
      <w:r>
        <w:rPr>
          <w:rFonts w:ascii="Times New Roman" w:hAnsi="Times New Roman"/>
          <w:sz w:val="28"/>
          <w:szCs w:val="28"/>
          <w:lang w:eastAsia="ru-RU"/>
        </w:rPr>
        <w:t>,</w:t>
      </w:r>
      <w:r w:rsidR="00FC6F61">
        <w:rPr>
          <w:rFonts w:ascii="Times New Roman" w:hAnsi="Times New Roman"/>
          <w:sz w:val="28"/>
          <w:szCs w:val="28"/>
          <w:lang w:eastAsia="ru-RU"/>
        </w:rPr>
        <w:t xml:space="preserve"> </w:t>
      </w:r>
      <w:r w:rsidRPr="00AB1223">
        <w:rPr>
          <w:rFonts w:ascii="Times New Roman" w:hAnsi="Times New Roman"/>
          <w:sz w:val="28"/>
          <w:szCs w:val="28"/>
          <w:lang w:eastAsia="ru-RU"/>
        </w:rPr>
        <w:t>к увелич</w:t>
      </w:r>
      <w:r w:rsidRPr="00AB1223">
        <w:rPr>
          <w:rFonts w:ascii="Times New Roman" w:hAnsi="Times New Roman"/>
          <w:sz w:val="28"/>
          <w:szCs w:val="28"/>
          <w:lang w:eastAsia="ru-RU"/>
        </w:rPr>
        <w:t>е</w:t>
      </w:r>
      <w:r w:rsidRPr="00AB1223">
        <w:rPr>
          <w:rFonts w:ascii="Times New Roman" w:hAnsi="Times New Roman"/>
          <w:sz w:val="28"/>
          <w:szCs w:val="28"/>
          <w:lang w:eastAsia="ru-RU"/>
        </w:rPr>
        <w:t>нию поступлений налогов в краевой бюджет.</w:t>
      </w:r>
    </w:p>
    <w:p w:rsidR="004F2F9D" w:rsidRPr="00D021B2" w:rsidRDefault="004F2F9D" w:rsidP="00671FCB">
      <w:pPr>
        <w:autoSpaceDE w:val="0"/>
        <w:autoSpaceDN w:val="0"/>
        <w:adjustRightInd w:val="0"/>
        <w:spacing w:after="0" w:line="240" w:lineRule="auto"/>
        <w:ind w:left="709"/>
        <w:contextualSpacing/>
        <w:jc w:val="both"/>
        <w:rPr>
          <w:rFonts w:ascii="Times New Roman" w:hAnsi="Times New Roman"/>
          <w:sz w:val="28"/>
          <w:szCs w:val="28"/>
          <w:lang w:eastAsia="ru-RU"/>
        </w:rPr>
      </w:pPr>
    </w:p>
    <w:p w:rsidR="004F2F9D" w:rsidRDefault="004F2F9D" w:rsidP="00C37657">
      <w:pPr>
        <w:pStyle w:val="a3"/>
        <w:numPr>
          <w:ilvl w:val="0"/>
          <w:numId w:val="11"/>
        </w:numPr>
        <w:autoSpaceDE w:val="0"/>
        <w:autoSpaceDN w:val="0"/>
        <w:adjustRightInd w:val="0"/>
        <w:spacing w:line="240" w:lineRule="auto"/>
        <w:ind w:left="0" w:firstLine="709"/>
        <w:jc w:val="both"/>
        <w:rPr>
          <w:rFonts w:ascii="Times New Roman" w:hAnsi="Times New Roman"/>
          <w:b/>
          <w:sz w:val="28"/>
          <w:szCs w:val="28"/>
          <w:lang w:eastAsia="ru-RU"/>
        </w:rPr>
      </w:pPr>
      <w:r w:rsidRPr="00D021B2">
        <w:rPr>
          <w:rFonts w:ascii="Times New Roman" w:hAnsi="Times New Roman"/>
          <w:b/>
          <w:sz w:val="28"/>
          <w:szCs w:val="28"/>
          <w:lang w:eastAsia="ru-RU"/>
        </w:rPr>
        <w:t>Рынок услуг розничной торговли фармацевтической пр</w:t>
      </w:r>
      <w:r w:rsidRPr="00D021B2">
        <w:rPr>
          <w:rFonts w:ascii="Times New Roman" w:hAnsi="Times New Roman"/>
          <w:b/>
          <w:sz w:val="28"/>
          <w:szCs w:val="28"/>
          <w:lang w:eastAsia="ru-RU"/>
        </w:rPr>
        <w:t>о</w:t>
      </w:r>
      <w:r w:rsidRPr="00D021B2">
        <w:rPr>
          <w:rFonts w:ascii="Times New Roman" w:hAnsi="Times New Roman"/>
          <w:b/>
          <w:sz w:val="28"/>
          <w:szCs w:val="28"/>
          <w:lang w:eastAsia="ru-RU"/>
        </w:rPr>
        <w:t>дукцией</w:t>
      </w:r>
    </w:p>
    <w:p w:rsidR="004F2F9D" w:rsidRPr="00D021B2" w:rsidRDefault="004F2F9D" w:rsidP="00E15689">
      <w:pPr>
        <w:pStyle w:val="a3"/>
        <w:autoSpaceDE w:val="0"/>
        <w:autoSpaceDN w:val="0"/>
        <w:adjustRightInd w:val="0"/>
        <w:spacing w:after="0" w:line="240" w:lineRule="auto"/>
        <w:ind w:left="0" w:firstLine="709"/>
        <w:jc w:val="both"/>
        <w:rPr>
          <w:rFonts w:ascii="Times New Roman" w:hAnsi="Times New Roman"/>
          <w:b/>
          <w:sz w:val="28"/>
          <w:szCs w:val="28"/>
          <w:lang w:eastAsia="ru-RU"/>
        </w:rPr>
      </w:pPr>
      <w:r w:rsidRPr="00D021B2">
        <w:rPr>
          <w:rFonts w:ascii="Times New Roman" w:hAnsi="Times New Roman"/>
          <w:sz w:val="28"/>
          <w:szCs w:val="28"/>
          <w:lang w:eastAsia="ru-RU"/>
        </w:rPr>
        <w:t>Сегмент рынка розничной торговли лекарственными средствами в Камчатском крае представлен аптечными организациями различной формы собственности. На территории края осуществляли деятельность в 2015 г. 139 аптек и аптечных пунктов (2013 г. – 134, в 2014 г.- 136), 28 из которых относ</w:t>
      </w:r>
      <w:r>
        <w:rPr>
          <w:rFonts w:ascii="Times New Roman" w:hAnsi="Times New Roman"/>
          <w:sz w:val="28"/>
          <w:szCs w:val="28"/>
          <w:lang w:eastAsia="ru-RU"/>
        </w:rPr>
        <w:t>я</w:t>
      </w:r>
      <w:r w:rsidRPr="00D021B2">
        <w:rPr>
          <w:rFonts w:ascii="Times New Roman" w:hAnsi="Times New Roman"/>
          <w:sz w:val="28"/>
          <w:szCs w:val="28"/>
          <w:lang w:eastAsia="ru-RU"/>
        </w:rPr>
        <w:t>тся к государственной (муниципальной) форме собственности (2013 г. – 27, 2014 г. – 27). В 2015 г. доля негосударственных аптечных организ</w:t>
      </w:r>
      <w:r w:rsidRPr="00D021B2">
        <w:rPr>
          <w:rFonts w:ascii="Times New Roman" w:hAnsi="Times New Roman"/>
          <w:sz w:val="28"/>
          <w:szCs w:val="28"/>
          <w:lang w:eastAsia="ru-RU"/>
        </w:rPr>
        <w:t>а</w:t>
      </w:r>
      <w:r w:rsidRPr="00D021B2">
        <w:rPr>
          <w:rFonts w:ascii="Times New Roman" w:hAnsi="Times New Roman"/>
          <w:sz w:val="28"/>
          <w:szCs w:val="28"/>
          <w:lang w:eastAsia="ru-RU"/>
        </w:rPr>
        <w:t>ций составляет 79,9 % (2013 – 79,85%, 2014 – 80 %). Средний уровень пло</w:t>
      </w:r>
      <w:r w:rsidRPr="00D021B2">
        <w:rPr>
          <w:rFonts w:ascii="Times New Roman" w:hAnsi="Times New Roman"/>
          <w:sz w:val="28"/>
          <w:szCs w:val="28"/>
          <w:lang w:eastAsia="ru-RU"/>
        </w:rPr>
        <w:t>т</w:t>
      </w:r>
      <w:r w:rsidRPr="00D021B2">
        <w:rPr>
          <w:rFonts w:ascii="Times New Roman" w:hAnsi="Times New Roman"/>
          <w:sz w:val="28"/>
          <w:szCs w:val="28"/>
          <w:lang w:eastAsia="ru-RU"/>
        </w:rPr>
        <w:t>ности аптечных организаций по Камчатскому краю (количество аптечных организаций на 100 тыс. человек</w:t>
      </w:r>
      <w:r w:rsidRPr="00D7634E">
        <w:rPr>
          <w:rFonts w:ascii="Times New Roman" w:hAnsi="Times New Roman"/>
          <w:sz w:val="28"/>
          <w:szCs w:val="28"/>
          <w:lang w:eastAsia="ru-RU"/>
        </w:rPr>
        <w:t>) составляет 47,6</w:t>
      </w:r>
      <w:r w:rsidR="00E15689">
        <w:rPr>
          <w:rFonts w:ascii="Times New Roman" w:hAnsi="Times New Roman"/>
          <w:sz w:val="28"/>
          <w:szCs w:val="28"/>
          <w:lang w:eastAsia="ru-RU"/>
        </w:rPr>
        <w:t>,</w:t>
      </w:r>
      <w:r w:rsidRPr="00D7634E">
        <w:rPr>
          <w:rFonts w:ascii="Times New Roman" w:hAnsi="Times New Roman"/>
          <w:sz w:val="28"/>
          <w:szCs w:val="28"/>
          <w:lang w:eastAsia="ru-RU"/>
        </w:rPr>
        <w:t xml:space="preserve"> что свидетельствует</w:t>
      </w:r>
      <w:r w:rsidRPr="00D021B2">
        <w:rPr>
          <w:rFonts w:ascii="Times New Roman" w:hAnsi="Times New Roman"/>
          <w:sz w:val="28"/>
          <w:szCs w:val="28"/>
          <w:lang w:eastAsia="ru-RU"/>
        </w:rPr>
        <w:t xml:space="preserve"> о д</w:t>
      </w:r>
      <w:r w:rsidRPr="00D021B2">
        <w:rPr>
          <w:rFonts w:ascii="Times New Roman" w:hAnsi="Times New Roman"/>
          <w:sz w:val="28"/>
          <w:szCs w:val="28"/>
          <w:lang w:eastAsia="ru-RU"/>
        </w:rPr>
        <w:t>о</w:t>
      </w:r>
      <w:r w:rsidRPr="00D021B2">
        <w:rPr>
          <w:rFonts w:ascii="Times New Roman" w:hAnsi="Times New Roman"/>
          <w:sz w:val="28"/>
          <w:szCs w:val="28"/>
          <w:lang w:eastAsia="ru-RU"/>
        </w:rPr>
        <w:t>ступности услуг для населения.</w:t>
      </w:r>
    </w:p>
    <w:p w:rsidR="008557D0" w:rsidRDefault="008557D0" w:rsidP="004F2FDE">
      <w:pPr>
        <w:spacing w:after="0" w:line="240" w:lineRule="auto"/>
        <w:ind w:left="142" w:right="141"/>
        <w:contextualSpacing/>
        <w:jc w:val="right"/>
        <w:rPr>
          <w:rFonts w:ascii="Times New Roman" w:hAnsi="Times New Roman"/>
          <w:sz w:val="20"/>
          <w:szCs w:val="20"/>
          <w:lang w:eastAsia="ru-RU"/>
        </w:rPr>
      </w:pPr>
    </w:p>
    <w:p w:rsidR="004F2F9D" w:rsidRPr="00D021B2" w:rsidRDefault="004F2F9D" w:rsidP="004F2FDE">
      <w:pPr>
        <w:spacing w:after="0" w:line="240" w:lineRule="auto"/>
        <w:ind w:left="142" w:right="141"/>
        <w:contextualSpacing/>
        <w:jc w:val="right"/>
        <w:rPr>
          <w:rFonts w:ascii="Times New Roman" w:hAnsi="Times New Roman"/>
          <w:sz w:val="20"/>
          <w:szCs w:val="20"/>
          <w:lang w:eastAsia="ru-RU"/>
        </w:rPr>
      </w:pPr>
      <w:r w:rsidRPr="00D021B2">
        <w:rPr>
          <w:rFonts w:ascii="Times New Roman" w:hAnsi="Times New Roman"/>
          <w:sz w:val="20"/>
          <w:szCs w:val="20"/>
          <w:lang w:eastAsia="ru-RU"/>
        </w:rPr>
        <w:t>Таблица 1</w:t>
      </w:r>
      <w:r w:rsidR="004F2FDE">
        <w:rPr>
          <w:rFonts w:ascii="Times New Roman" w:hAnsi="Times New Roman"/>
          <w:sz w:val="20"/>
          <w:szCs w:val="20"/>
          <w:lang w:eastAsia="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992"/>
        <w:gridCol w:w="1992"/>
        <w:gridCol w:w="1992"/>
      </w:tblGrid>
      <w:tr w:rsidR="004F2F9D" w:rsidRPr="00470CC8" w:rsidTr="00470CC8">
        <w:tc>
          <w:tcPr>
            <w:tcW w:w="336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p>
        </w:tc>
        <w:tc>
          <w:tcPr>
            <w:tcW w:w="1992"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2013 год</w:t>
            </w:r>
          </w:p>
        </w:tc>
        <w:tc>
          <w:tcPr>
            <w:tcW w:w="1992"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2014 год</w:t>
            </w:r>
          </w:p>
        </w:tc>
        <w:tc>
          <w:tcPr>
            <w:tcW w:w="1992"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2015 год</w:t>
            </w:r>
          </w:p>
        </w:tc>
      </w:tr>
      <w:tr w:rsidR="004F2F9D" w:rsidRPr="00470CC8" w:rsidTr="00470CC8">
        <w:tc>
          <w:tcPr>
            <w:tcW w:w="336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Количество государственных и м</w:t>
            </w:r>
            <w:r w:rsidRPr="00470CC8">
              <w:rPr>
                <w:rFonts w:ascii="Times New Roman" w:hAnsi="Times New Roman"/>
                <w:sz w:val="20"/>
                <w:szCs w:val="20"/>
              </w:rPr>
              <w:t>у</w:t>
            </w:r>
            <w:r w:rsidRPr="00470CC8">
              <w:rPr>
                <w:rFonts w:ascii="Times New Roman" w:hAnsi="Times New Roman"/>
                <w:sz w:val="20"/>
                <w:szCs w:val="20"/>
              </w:rPr>
              <w:t>ниципальных аптек</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27</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27</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28</w:t>
            </w:r>
          </w:p>
        </w:tc>
      </w:tr>
      <w:tr w:rsidR="004F2F9D" w:rsidRPr="00470CC8" w:rsidTr="00470CC8">
        <w:tc>
          <w:tcPr>
            <w:tcW w:w="336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Количество частных аптек</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107</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109</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111</w:t>
            </w:r>
          </w:p>
        </w:tc>
      </w:tr>
    </w:tbl>
    <w:p w:rsidR="004F2F9D" w:rsidRPr="00AB1223" w:rsidRDefault="004F2F9D" w:rsidP="00671FCB">
      <w:pPr>
        <w:spacing w:after="0" w:line="240" w:lineRule="auto"/>
        <w:ind w:firstLine="709"/>
        <w:contextualSpacing/>
        <w:jc w:val="both"/>
        <w:rPr>
          <w:rFonts w:ascii="Times New Roman" w:hAnsi="Times New Roman"/>
          <w:bCs/>
          <w:sz w:val="28"/>
          <w:szCs w:val="28"/>
          <w:lang w:eastAsia="ru-RU"/>
        </w:rPr>
      </w:pPr>
    </w:p>
    <w:p w:rsidR="004F2F9D" w:rsidRDefault="004F2F9D" w:rsidP="00BC65EE">
      <w:pPr>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lastRenderedPageBreak/>
        <w:t>В ходе мониторинга удовлетворенности потребителей две трети р</w:t>
      </w:r>
      <w:r w:rsidRPr="00AB1223">
        <w:rPr>
          <w:rFonts w:ascii="Times New Roman" w:hAnsi="Times New Roman"/>
          <w:bCs/>
          <w:sz w:val="28"/>
          <w:szCs w:val="28"/>
          <w:lang w:eastAsia="ru-RU"/>
        </w:rPr>
        <w:t>е</w:t>
      </w:r>
      <w:r w:rsidRPr="00AB1223">
        <w:rPr>
          <w:rFonts w:ascii="Times New Roman" w:hAnsi="Times New Roman"/>
          <w:bCs/>
          <w:sz w:val="28"/>
          <w:szCs w:val="28"/>
          <w:lang w:eastAsia="ru-RU"/>
        </w:rPr>
        <w:t>спондентов продемонстрировали высокий уровень удовлетворенности к</w:t>
      </w:r>
      <w:r w:rsidRPr="00AB1223">
        <w:rPr>
          <w:rFonts w:ascii="Times New Roman" w:hAnsi="Times New Roman"/>
          <w:bCs/>
          <w:sz w:val="28"/>
          <w:szCs w:val="28"/>
          <w:lang w:eastAsia="ru-RU"/>
        </w:rPr>
        <w:t>о</w:t>
      </w:r>
      <w:r w:rsidRPr="00AB1223">
        <w:rPr>
          <w:rFonts w:ascii="Times New Roman" w:hAnsi="Times New Roman"/>
          <w:bCs/>
          <w:sz w:val="28"/>
          <w:szCs w:val="28"/>
          <w:lang w:eastAsia="ru-RU"/>
        </w:rPr>
        <w:t>личеством действующих аптек и аптечных пунктов; 62,7 % опрошенного населения считает количеств</w:t>
      </w:r>
      <w:r>
        <w:rPr>
          <w:rFonts w:ascii="Times New Roman" w:hAnsi="Times New Roman"/>
          <w:bCs/>
          <w:sz w:val="28"/>
          <w:szCs w:val="28"/>
          <w:lang w:eastAsia="ru-RU"/>
        </w:rPr>
        <w:t>о</w:t>
      </w:r>
      <w:r w:rsidRPr="00AB1223">
        <w:rPr>
          <w:rFonts w:ascii="Times New Roman" w:hAnsi="Times New Roman"/>
          <w:bCs/>
          <w:sz w:val="28"/>
          <w:szCs w:val="28"/>
          <w:lang w:eastAsia="ru-RU"/>
        </w:rPr>
        <w:t xml:space="preserve"> организаций, предоставляющих рынок услуг розничной торговли фармацевтической продукцией</w:t>
      </w:r>
      <w:r w:rsidR="00E15689">
        <w:rPr>
          <w:rFonts w:ascii="Times New Roman" w:hAnsi="Times New Roman"/>
          <w:bCs/>
          <w:sz w:val="28"/>
          <w:szCs w:val="28"/>
          <w:lang w:eastAsia="ru-RU"/>
        </w:rPr>
        <w:t>,</w:t>
      </w:r>
      <w:r w:rsidRPr="00AB1223">
        <w:rPr>
          <w:rFonts w:ascii="Times New Roman" w:hAnsi="Times New Roman"/>
          <w:bCs/>
          <w:sz w:val="28"/>
          <w:szCs w:val="28"/>
          <w:lang w:eastAsia="ru-RU"/>
        </w:rPr>
        <w:t xml:space="preserve"> достаточным или даже избыточным и лишь 24,4 % населения считает, что их недостаточное кол</w:t>
      </w:r>
      <w:r w:rsidRPr="00AB1223">
        <w:rPr>
          <w:rFonts w:ascii="Times New Roman" w:hAnsi="Times New Roman"/>
          <w:bCs/>
          <w:sz w:val="28"/>
          <w:szCs w:val="28"/>
          <w:lang w:eastAsia="ru-RU"/>
        </w:rPr>
        <w:t>и</w:t>
      </w:r>
      <w:r w:rsidRPr="00AB1223">
        <w:rPr>
          <w:rFonts w:ascii="Times New Roman" w:hAnsi="Times New Roman"/>
          <w:bCs/>
          <w:sz w:val="28"/>
          <w:szCs w:val="28"/>
          <w:lang w:eastAsia="ru-RU"/>
        </w:rPr>
        <w:t xml:space="preserve">чество. </w:t>
      </w:r>
    </w:p>
    <w:p w:rsidR="00051C03" w:rsidRPr="00BC65EE" w:rsidRDefault="00051C03" w:rsidP="00BC65EE">
      <w:pPr>
        <w:spacing w:after="0" w:line="240" w:lineRule="auto"/>
        <w:ind w:firstLine="709"/>
        <w:contextualSpacing/>
        <w:jc w:val="both"/>
        <w:rPr>
          <w:rFonts w:ascii="Times New Roman" w:hAnsi="Times New Roman"/>
          <w:bCs/>
          <w:sz w:val="28"/>
          <w:szCs w:val="28"/>
          <w:lang w:eastAsia="ru-RU"/>
        </w:rPr>
      </w:pPr>
    </w:p>
    <w:p w:rsidR="004F2F9D" w:rsidRPr="00D021B2" w:rsidRDefault="004F2F9D" w:rsidP="008E3930">
      <w:pPr>
        <w:autoSpaceDE w:val="0"/>
        <w:autoSpaceDN w:val="0"/>
        <w:adjustRightInd w:val="0"/>
        <w:spacing w:after="0" w:line="240" w:lineRule="auto"/>
        <w:ind w:firstLine="709"/>
        <w:contextualSpacing/>
        <w:jc w:val="right"/>
        <w:rPr>
          <w:rFonts w:ascii="Times New Roman" w:hAnsi="Times New Roman"/>
          <w:sz w:val="20"/>
          <w:szCs w:val="20"/>
          <w:lang w:eastAsia="ru-RU"/>
        </w:rPr>
      </w:pPr>
      <w:r w:rsidRPr="00D021B2">
        <w:rPr>
          <w:rFonts w:ascii="Times New Roman" w:hAnsi="Times New Roman"/>
          <w:sz w:val="20"/>
          <w:szCs w:val="20"/>
          <w:lang w:eastAsia="ru-RU"/>
        </w:rPr>
        <w:t>Таблица 1</w:t>
      </w:r>
      <w:r w:rsidR="004F2FDE">
        <w:rPr>
          <w:rFonts w:ascii="Times New Roman" w:hAnsi="Times New Roman"/>
          <w:sz w:val="20"/>
          <w:szCs w:val="20"/>
          <w:lang w:eastAsia="ru-RU"/>
        </w:rPr>
        <w:t>8</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134"/>
        <w:gridCol w:w="1276"/>
        <w:gridCol w:w="1559"/>
        <w:gridCol w:w="1202"/>
      </w:tblGrid>
      <w:tr w:rsidR="004F2F9D" w:rsidRPr="00470CC8" w:rsidTr="00470CC8">
        <w:tc>
          <w:tcPr>
            <w:tcW w:w="1668"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p>
        </w:tc>
        <w:tc>
          <w:tcPr>
            <w:tcW w:w="6662" w:type="dxa"/>
            <w:gridSpan w:val="5"/>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Рынок услуг розничной торговли фармацевтической продукцией</w:t>
            </w:r>
          </w:p>
        </w:tc>
        <w:tc>
          <w:tcPr>
            <w:tcW w:w="1202"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Всего</w:t>
            </w:r>
          </w:p>
        </w:tc>
      </w:tr>
      <w:tr w:rsidR="004F2F9D" w:rsidRPr="00470CC8" w:rsidTr="00470CC8">
        <w:tc>
          <w:tcPr>
            <w:tcW w:w="1668"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p>
        </w:tc>
        <w:tc>
          <w:tcPr>
            <w:tcW w:w="1275"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Избыточно</w:t>
            </w:r>
          </w:p>
        </w:tc>
        <w:tc>
          <w:tcPr>
            <w:tcW w:w="14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Достаточно</w:t>
            </w:r>
          </w:p>
        </w:tc>
        <w:tc>
          <w:tcPr>
            <w:tcW w:w="1134"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Мало</w:t>
            </w:r>
          </w:p>
        </w:tc>
        <w:tc>
          <w:tcPr>
            <w:tcW w:w="1276"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Нет совсем</w:t>
            </w:r>
          </w:p>
        </w:tc>
        <w:tc>
          <w:tcPr>
            <w:tcW w:w="155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Затрудняюсь</w:t>
            </w:r>
          </w:p>
        </w:tc>
        <w:tc>
          <w:tcPr>
            <w:tcW w:w="1202"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Петропавловск-Камчатский</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21,0%</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49,2%</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16,6%</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3,9%</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9,2%</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Елизово</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16,2%</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48,5%</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25,0%</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4,4%</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5,9%</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Вилючинск</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7,5%</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47,5%</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32,5%</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Елизовский МР</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54,9%</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25,4%</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1,4%</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5,6%</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Итого</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17,8%</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49,4%</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20,8%</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3,6%</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8,3%</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bl>
    <w:p w:rsidR="004F2F9D" w:rsidRPr="00AB1223" w:rsidRDefault="004F2F9D" w:rsidP="00671FCB">
      <w:pPr>
        <w:autoSpaceDE w:val="0"/>
        <w:autoSpaceDN w:val="0"/>
        <w:adjustRightInd w:val="0"/>
        <w:spacing w:after="0" w:line="240" w:lineRule="auto"/>
        <w:contextualSpacing/>
        <w:jc w:val="both"/>
        <w:rPr>
          <w:rFonts w:ascii="Times New Roman" w:hAnsi="Times New Roman"/>
          <w:sz w:val="20"/>
          <w:szCs w:val="20"/>
          <w:lang w:eastAsia="ru-RU"/>
        </w:rPr>
      </w:pP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Таким образом, состояние конкурентной среды на рынке услуг ро</w:t>
      </w:r>
      <w:r w:rsidRPr="00AB1223">
        <w:rPr>
          <w:rFonts w:ascii="Times New Roman" w:hAnsi="Times New Roman"/>
          <w:sz w:val="28"/>
          <w:szCs w:val="28"/>
          <w:lang w:eastAsia="ru-RU"/>
        </w:rPr>
        <w:t>з</w:t>
      </w:r>
      <w:r w:rsidRPr="00AB1223">
        <w:rPr>
          <w:rFonts w:ascii="Times New Roman" w:hAnsi="Times New Roman"/>
          <w:sz w:val="28"/>
          <w:szCs w:val="28"/>
          <w:lang w:eastAsia="ru-RU"/>
        </w:rPr>
        <w:t xml:space="preserve">ничной торговли фармацевтической продукцией в Камчатском крае можно оценить </w:t>
      </w:r>
      <w:r w:rsidR="00055863">
        <w:rPr>
          <w:rFonts w:ascii="Times New Roman" w:hAnsi="Times New Roman"/>
          <w:sz w:val="28"/>
          <w:szCs w:val="28"/>
          <w:lang w:eastAsia="ru-RU"/>
        </w:rPr>
        <w:t xml:space="preserve">как </w:t>
      </w:r>
      <w:r w:rsidRPr="00AB1223">
        <w:rPr>
          <w:rFonts w:ascii="Times New Roman" w:hAnsi="Times New Roman"/>
          <w:sz w:val="28"/>
          <w:szCs w:val="28"/>
          <w:lang w:eastAsia="ru-RU"/>
        </w:rPr>
        <w:t>достаточно развит</w:t>
      </w:r>
      <w:r w:rsidR="00055863">
        <w:rPr>
          <w:rFonts w:ascii="Times New Roman" w:hAnsi="Times New Roman"/>
          <w:sz w:val="28"/>
          <w:szCs w:val="28"/>
          <w:lang w:eastAsia="ru-RU"/>
        </w:rPr>
        <w:t>ое</w:t>
      </w:r>
      <w:r w:rsidRPr="00AB1223">
        <w:rPr>
          <w:rFonts w:ascii="Times New Roman" w:hAnsi="Times New Roman"/>
          <w:sz w:val="28"/>
          <w:szCs w:val="28"/>
          <w:lang w:eastAsia="ru-RU"/>
        </w:rPr>
        <w:t>.</w:t>
      </w:r>
    </w:p>
    <w:p w:rsidR="001E7064" w:rsidRPr="00AB1223" w:rsidRDefault="001E7064" w:rsidP="001E7064">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Однако в Камчатском крае остается проблема неравномерности ге</w:t>
      </w:r>
      <w:r w:rsidRPr="00AB1223">
        <w:rPr>
          <w:rFonts w:ascii="Times New Roman" w:hAnsi="Times New Roman"/>
          <w:sz w:val="28"/>
          <w:szCs w:val="28"/>
          <w:lang w:eastAsia="ru-RU"/>
        </w:rPr>
        <w:t>о</w:t>
      </w:r>
      <w:r w:rsidRPr="00AB1223">
        <w:rPr>
          <w:rFonts w:ascii="Times New Roman" w:hAnsi="Times New Roman"/>
          <w:sz w:val="28"/>
          <w:szCs w:val="28"/>
          <w:lang w:eastAsia="ru-RU"/>
        </w:rPr>
        <w:t>графического расположения аптечных организаций, наличие большого чи</w:t>
      </w:r>
      <w:r w:rsidRPr="00AB1223">
        <w:rPr>
          <w:rFonts w:ascii="Times New Roman" w:hAnsi="Times New Roman"/>
          <w:sz w:val="28"/>
          <w:szCs w:val="28"/>
          <w:lang w:eastAsia="ru-RU"/>
        </w:rPr>
        <w:t>с</w:t>
      </w:r>
      <w:r w:rsidRPr="00AB1223">
        <w:rPr>
          <w:rFonts w:ascii="Times New Roman" w:hAnsi="Times New Roman"/>
          <w:sz w:val="28"/>
          <w:szCs w:val="28"/>
          <w:lang w:eastAsia="ru-RU"/>
        </w:rPr>
        <w:t>ла аптечных организаций в крупных городах при их дефиците в районах края. В Петропавловск-Камчатском городском округе, Вилючинском горо</w:t>
      </w:r>
      <w:r w:rsidRPr="00AB1223">
        <w:rPr>
          <w:rFonts w:ascii="Times New Roman" w:hAnsi="Times New Roman"/>
          <w:sz w:val="28"/>
          <w:szCs w:val="28"/>
          <w:lang w:eastAsia="ru-RU"/>
        </w:rPr>
        <w:t>д</w:t>
      </w:r>
      <w:r w:rsidRPr="00AB1223">
        <w:rPr>
          <w:rFonts w:ascii="Times New Roman" w:hAnsi="Times New Roman"/>
          <w:sz w:val="28"/>
          <w:szCs w:val="28"/>
          <w:lang w:eastAsia="ru-RU"/>
        </w:rPr>
        <w:t>ском округе, Елизовском муниципальном районе из 99 фармацевтических организаций 97 являются частными, а в отдаленных районах к</w:t>
      </w:r>
      <w:r>
        <w:rPr>
          <w:rFonts w:ascii="Times New Roman" w:hAnsi="Times New Roman"/>
          <w:sz w:val="28"/>
          <w:szCs w:val="28"/>
          <w:lang w:eastAsia="ru-RU"/>
        </w:rPr>
        <w:t>рая только одна (с. Тиличики).</w:t>
      </w: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Это связано с тем, что для осуществления фармацевтической деятел</w:t>
      </w:r>
      <w:r w:rsidRPr="00AB1223">
        <w:rPr>
          <w:rFonts w:ascii="Times New Roman" w:hAnsi="Times New Roman"/>
          <w:sz w:val="28"/>
          <w:szCs w:val="28"/>
          <w:lang w:eastAsia="ru-RU"/>
        </w:rPr>
        <w:t>ь</w:t>
      </w:r>
      <w:r w:rsidRPr="00AB1223">
        <w:rPr>
          <w:rFonts w:ascii="Times New Roman" w:hAnsi="Times New Roman"/>
          <w:sz w:val="28"/>
          <w:szCs w:val="28"/>
          <w:lang w:eastAsia="ru-RU"/>
        </w:rPr>
        <w:t>ности в сфере обращения лекарственных средств для медицинского прим</w:t>
      </w:r>
      <w:r w:rsidRPr="00AB1223">
        <w:rPr>
          <w:rFonts w:ascii="Times New Roman" w:hAnsi="Times New Roman"/>
          <w:sz w:val="28"/>
          <w:szCs w:val="28"/>
          <w:lang w:eastAsia="ru-RU"/>
        </w:rPr>
        <w:t>е</w:t>
      </w:r>
      <w:r w:rsidRPr="00AB1223">
        <w:rPr>
          <w:rFonts w:ascii="Times New Roman" w:hAnsi="Times New Roman"/>
          <w:sz w:val="28"/>
          <w:szCs w:val="28"/>
          <w:lang w:eastAsia="ru-RU"/>
        </w:rPr>
        <w:t>нения требуется наличие у специалиста высшего либо среднего фармаце</w:t>
      </w:r>
      <w:r w:rsidRPr="00AB1223">
        <w:rPr>
          <w:rFonts w:ascii="Times New Roman" w:hAnsi="Times New Roman"/>
          <w:sz w:val="28"/>
          <w:szCs w:val="28"/>
          <w:lang w:eastAsia="ru-RU"/>
        </w:rPr>
        <w:t>в</w:t>
      </w:r>
      <w:r w:rsidRPr="00AB1223">
        <w:rPr>
          <w:rFonts w:ascii="Times New Roman" w:hAnsi="Times New Roman"/>
          <w:sz w:val="28"/>
          <w:szCs w:val="28"/>
          <w:lang w:eastAsia="ru-RU"/>
        </w:rPr>
        <w:t>тического образования. Отсутствие фармацевтических кадров не позволяет частным аптечным организациям открывать филиалы в отдаленных и тру</w:t>
      </w:r>
      <w:r w:rsidRPr="00AB1223">
        <w:rPr>
          <w:rFonts w:ascii="Times New Roman" w:hAnsi="Times New Roman"/>
          <w:sz w:val="28"/>
          <w:szCs w:val="28"/>
          <w:lang w:eastAsia="ru-RU"/>
        </w:rPr>
        <w:t>д</w:t>
      </w:r>
      <w:r w:rsidRPr="00AB1223">
        <w:rPr>
          <w:rFonts w:ascii="Times New Roman" w:hAnsi="Times New Roman"/>
          <w:sz w:val="28"/>
          <w:szCs w:val="28"/>
          <w:lang w:eastAsia="ru-RU"/>
        </w:rPr>
        <w:t>нодоступных районах Камчатского края. Кроме того, в сельских отдале</w:t>
      </w:r>
      <w:r w:rsidRPr="00AB1223">
        <w:rPr>
          <w:rFonts w:ascii="Times New Roman" w:hAnsi="Times New Roman"/>
          <w:sz w:val="28"/>
          <w:szCs w:val="28"/>
          <w:lang w:eastAsia="ru-RU"/>
        </w:rPr>
        <w:t>н</w:t>
      </w:r>
      <w:r w:rsidRPr="00AB1223">
        <w:rPr>
          <w:rFonts w:ascii="Times New Roman" w:hAnsi="Times New Roman"/>
          <w:sz w:val="28"/>
          <w:szCs w:val="28"/>
          <w:lang w:eastAsia="ru-RU"/>
        </w:rPr>
        <w:t>ных территориях края существует проблема недостаточного сбыта лекарств через аптеки частных форм собственности, так как жители в полной мере обеспечены бесплатными медикаментами через сеть государственных а</w:t>
      </w:r>
      <w:r w:rsidRPr="00AB1223">
        <w:rPr>
          <w:rFonts w:ascii="Times New Roman" w:hAnsi="Times New Roman"/>
          <w:sz w:val="28"/>
          <w:szCs w:val="28"/>
          <w:lang w:eastAsia="ru-RU"/>
        </w:rPr>
        <w:t>п</w:t>
      </w:r>
      <w:r w:rsidRPr="00AB1223">
        <w:rPr>
          <w:rFonts w:ascii="Times New Roman" w:hAnsi="Times New Roman"/>
          <w:sz w:val="28"/>
          <w:szCs w:val="28"/>
          <w:lang w:eastAsia="ru-RU"/>
        </w:rPr>
        <w:t xml:space="preserve">тек.  </w:t>
      </w: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Для привлечения частных фармацевтических организаций для работы в отдаленные районы края Министерство здравоохранения Камчатского края изучает возможность предоставления в аренду на льготных условиях площадей действующих аптечных пунктов в медицинских организациях.</w:t>
      </w:r>
    </w:p>
    <w:p w:rsidR="004F2F9D" w:rsidRPr="00A2557B" w:rsidRDefault="004F2F9D" w:rsidP="00D7634E">
      <w:pPr>
        <w:spacing w:after="0" w:line="240" w:lineRule="auto"/>
        <w:ind w:firstLine="709"/>
        <w:contextualSpacing/>
        <w:jc w:val="both"/>
        <w:rPr>
          <w:rFonts w:ascii="Times New Roman" w:hAnsi="Times New Roman"/>
          <w:sz w:val="28"/>
          <w:szCs w:val="28"/>
          <w:lang w:eastAsia="ru-RU"/>
        </w:rPr>
      </w:pPr>
      <w:r w:rsidRPr="00A2557B">
        <w:rPr>
          <w:rFonts w:ascii="Times New Roman" w:hAnsi="Times New Roman"/>
          <w:sz w:val="28"/>
          <w:szCs w:val="28"/>
          <w:lang w:eastAsia="ru-RU"/>
        </w:rPr>
        <w:t>В результате опроса предпринимателей о наличии (отсутствии) адм</w:t>
      </w:r>
      <w:r w:rsidRPr="00A2557B">
        <w:rPr>
          <w:rFonts w:ascii="Times New Roman" w:hAnsi="Times New Roman"/>
          <w:sz w:val="28"/>
          <w:szCs w:val="28"/>
          <w:lang w:eastAsia="ru-RU"/>
        </w:rPr>
        <w:t>и</w:t>
      </w:r>
      <w:r w:rsidRPr="00A2557B">
        <w:rPr>
          <w:rFonts w:ascii="Times New Roman" w:hAnsi="Times New Roman"/>
          <w:sz w:val="28"/>
          <w:szCs w:val="28"/>
          <w:lang w:eastAsia="ru-RU"/>
        </w:rPr>
        <w:t>нистративных барьеров и оценки конкурентной среды в сфере фармацевт</w:t>
      </w:r>
      <w:r w:rsidRPr="00A2557B">
        <w:rPr>
          <w:rFonts w:ascii="Times New Roman" w:hAnsi="Times New Roman"/>
          <w:sz w:val="28"/>
          <w:szCs w:val="28"/>
          <w:lang w:eastAsia="ru-RU"/>
        </w:rPr>
        <w:t>и</w:t>
      </w:r>
      <w:r w:rsidRPr="00A2557B">
        <w:rPr>
          <w:rFonts w:ascii="Times New Roman" w:hAnsi="Times New Roman"/>
          <w:sz w:val="28"/>
          <w:szCs w:val="28"/>
          <w:lang w:eastAsia="ru-RU"/>
        </w:rPr>
        <w:t>ческой деятельности, участники опроса выделили высокую арендную плату, стоимость электрической энергии, низкую покупательскую способность населения, конкуренцию, сложность с получением начального капитала.</w:t>
      </w:r>
    </w:p>
    <w:p w:rsidR="004F2F9D" w:rsidRPr="00A2557B" w:rsidRDefault="004F2F9D" w:rsidP="00D7634E">
      <w:pPr>
        <w:spacing w:after="0" w:line="240" w:lineRule="auto"/>
        <w:ind w:firstLine="709"/>
        <w:contextualSpacing/>
        <w:jc w:val="both"/>
        <w:rPr>
          <w:rFonts w:ascii="Times New Roman" w:hAnsi="Times New Roman"/>
          <w:sz w:val="28"/>
          <w:szCs w:val="28"/>
          <w:lang w:eastAsia="ru-RU"/>
        </w:rPr>
      </w:pPr>
    </w:p>
    <w:p w:rsidR="004F2F9D" w:rsidRPr="00ED77B8" w:rsidRDefault="004F2F9D" w:rsidP="00C37657">
      <w:pPr>
        <w:pStyle w:val="a3"/>
        <w:numPr>
          <w:ilvl w:val="0"/>
          <w:numId w:val="11"/>
        </w:numPr>
        <w:spacing w:after="0" w:line="240" w:lineRule="auto"/>
        <w:ind w:left="0" w:firstLine="709"/>
        <w:jc w:val="both"/>
        <w:rPr>
          <w:rFonts w:ascii="Times New Roman" w:hAnsi="Times New Roman"/>
          <w:b/>
          <w:sz w:val="28"/>
          <w:szCs w:val="28"/>
          <w:lang w:eastAsia="ru-RU"/>
        </w:rPr>
      </w:pPr>
      <w:r w:rsidRPr="00ED77B8">
        <w:rPr>
          <w:rFonts w:ascii="Times New Roman" w:hAnsi="Times New Roman"/>
          <w:b/>
          <w:sz w:val="28"/>
          <w:szCs w:val="28"/>
          <w:lang w:eastAsia="ru-RU"/>
        </w:rPr>
        <w:lastRenderedPageBreak/>
        <w:t>Рынок услуг в сфере культуры</w:t>
      </w:r>
    </w:p>
    <w:p w:rsidR="004F2F9D"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Культура – сфера преимущественно некоммерческой деятельности, финансирование которой осуществляется</w:t>
      </w:r>
      <w:r>
        <w:rPr>
          <w:rFonts w:ascii="Times New Roman" w:hAnsi="Times New Roman"/>
          <w:sz w:val="28"/>
          <w:szCs w:val="28"/>
          <w:lang w:eastAsia="ru-RU"/>
        </w:rPr>
        <w:t>,</w:t>
      </w:r>
      <w:r w:rsidRPr="00AB1223">
        <w:rPr>
          <w:rFonts w:ascii="Times New Roman" w:hAnsi="Times New Roman"/>
          <w:sz w:val="28"/>
          <w:szCs w:val="28"/>
          <w:lang w:eastAsia="ru-RU"/>
        </w:rPr>
        <w:t xml:space="preserve"> как правило</w:t>
      </w:r>
      <w:r>
        <w:rPr>
          <w:rFonts w:ascii="Times New Roman" w:hAnsi="Times New Roman"/>
          <w:sz w:val="28"/>
          <w:szCs w:val="28"/>
          <w:lang w:eastAsia="ru-RU"/>
        </w:rPr>
        <w:t>,</w:t>
      </w:r>
      <w:r w:rsidRPr="00AB1223">
        <w:rPr>
          <w:rFonts w:ascii="Times New Roman" w:hAnsi="Times New Roman"/>
          <w:sz w:val="28"/>
          <w:szCs w:val="28"/>
          <w:lang w:eastAsia="ru-RU"/>
        </w:rPr>
        <w:t xml:space="preserve"> путем вовлечения бюджетных средств. Внебюджетная деятельность</w:t>
      </w:r>
      <w:r>
        <w:rPr>
          <w:rFonts w:ascii="Times New Roman" w:hAnsi="Times New Roman"/>
          <w:sz w:val="28"/>
          <w:szCs w:val="28"/>
          <w:lang w:eastAsia="ru-RU"/>
        </w:rPr>
        <w:t>, по мнению Министе</w:t>
      </w:r>
      <w:r>
        <w:rPr>
          <w:rFonts w:ascii="Times New Roman" w:hAnsi="Times New Roman"/>
          <w:sz w:val="28"/>
          <w:szCs w:val="28"/>
          <w:lang w:eastAsia="ru-RU"/>
        </w:rPr>
        <w:t>р</w:t>
      </w:r>
      <w:r>
        <w:rPr>
          <w:rFonts w:ascii="Times New Roman" w:hAnsi="Times New Roman"/>
          <w:sz w:val="28"/>
          <w:szCs w:val="28"/>
          <w:lang w:eastAsia="ru-RU"/>
        </w:rPr>
        <w:t>ства культуры Камчатского края,</w:t>
      </w:r>
      <w:r w:rsidRPr="00AB1223">
        <w:rPr>
          <w:rFonts w:ascii="Times New Roman" w:hAnsi="Times New Roman"/>
          <w:sz w:val="28"/>
          <w:szCs w:val="28"/>
          <w:lang w:eastAsia="ru-RU"/>
        </w:rPr>
        <w:t xml:space="preserve"> в данной сфере зачастую является мал</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прибыльной, а во многих случаях и вовсе неприбыльной. </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В настоящее время в Камчатском крае услуги и работы оказывают 245 бюджетных учреждений (16 государственных, 229 муниципальных), в том числе по видам деятельности: </w:t>
      </w:r>
    </w:p>
    <w:p w:rsidR="004F2F9D" w:rsidRPr="00D021B2" w:rsidRDefault="004F2F9D" w:rsidP="008E3930">
      <w:pPr>
        <w:pStyle w:val="a3"/>
        <w:spacing w:after="0" w:line="240" w:lineRule="auto"/>
        <w:ind w:left="0" w:firstLine="851"/>
        <w:jc w:val="right"/>
        <w:rPr>
          <w:rFonts w:ascii="Times New Roman" w:hAnsi="Times New Roman"/>
          <w:sz w:val="20"/>
          <w:szCs w:val="20"/>
          <w:lang w:eastAsia="ru-RU"/>
        </w:rPr>
      </w:pPr>
      <w:r>
        <w:rPr>
          <w:rFonts w:ascii="Times New Roman" w:hAnsi="Times New Roman"/>
          <w:sz w:val="20"/>
          <w:szCs w:val="20"/>
          <w:lang w:eastAsia="ru-RU"/>
        </w:rPr>
        <w:t xml:space="preserve">Таблица </w:t>
      </w:r>
      <w:r w:rsidR="004F2FDE">
        <w:rPr>
          <w:rFonts w:ascii="Times New Roman" w:hAnsi="Times New Roman"/>
          <w:sz w:val="20"/>
          <w:szCs w:val="20"/>
          <w:lang w:eastAsia="ru-RU"/>
        </w:rPr>
        <w:t>19</w:t>
      </w:r>
    </w:p>
    <w:tbl>
      <w:tblPr>
        <w:tblW w:w="0" w:type="auto"/>
        <w:tblInd w:w="108" w:type="dxa"/>
        <w:tblLayout w:type="fixed"/>
        <w:tblLook w:val="0000" w:firstRow="0" w:lastRow="0" w:firstColumn="0" w:lastColumn="0" w:noHBand="0" w:noVBand="0"/>
      </w:tblPr>
      <w:tblGrid>
        <w:gridCol w:w="7459"/>
        <w:gridCol w:w="1755"/>
      </w:tblGrid>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Вид учреждения культуры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Количество</w:t>
            </w:r>
          </w:p>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всего</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ДМШ, ДШИ, ДХШ (в том числе филиалы)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38</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Библиотеки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101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Музеи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13</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Зоопарки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Культурно-досуговые учреждения</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80</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ССУЗы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Театры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2</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Концертные организации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6</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Учебный центр по образованию</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Центр народного творчества</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2</w:t>
            </w:r>
          </w:p>
        </w:tc>
      </w:tr>
      <w:tr w:rsidR="004F2F9D" w:rsidRPr="00470CC8" w:rsidTr="008E3930">
        <w:trPr>
          <w:trHeight w:val="254"/>
        </w:trPr>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bCs/>
                <w:sz w:val="20"/>
                <w:szCs w:val="20"/>
                <w:lang w:eastAsia="ar-SA"/>
              </w:rPr>
            </w:pPr>
            <w:r w:rsidRPr="00D021B2">
              <w:rPr>
                <w:rFonts w:ascii="Times New Roman" w:hAnsi="Times New Roman"/>
                <w:bCs/>
                <w:sz w:val="20"/>
                <w:szCs w:val="20"/>
                <w:lang w:eastAsia="ar-SA"/>
              </w:rPr>
              <w:t>ВСЕГО:</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bCs/>
                <w:sz w:val="20"/>
                <w:szCs w:val="20"/>
                <w:lang w:eastAsia="ar-SA"/>
              </w:rPr>
              <w:t>245</w:t>
            </w:r>
          </w:p>
        </w:tc>
      </w:tr>
    </w:tbl>
    <w:p w:rsidR="004F2F9D" w:rsidRPr="00AB1223" w:rsidRDefault="004F2F9D" w:rsidP="00671FCB">
      <w:pPr>
        <w:pStyle w:val="a3"/>
        <w:spacing w:after="0" w:line="240" w:lineRule="auto"/>
        <w:ind w:left="0" w:firstLine="567"/>
        <w:jc w:val="both"/>
        <w:rPr>
          <w:rFonts w:ascii="Times New Roman" w:hAnsi="Times New Roman"/>
          <w:sz w:val="28"/>
          <w:szCs w:val="28"/>
          <w:lang w:eastAsia="ru-RU"/>
        </w:rPr>
      </w:pP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регионе сформирована сеть образовательных учреждений в сфере культуры: по состоянию на 01.01.2016 в Камчатском крае функционирует 31 образовательное учреждение дополнительного образования детей в сф</w:t>
      </w:r>
      <w:r w:rsidRPr="00AB1223">
        <w:rPr>
          <w:rFonts w:ascii="Times New Roman" w:hAnsi="Times New Roman"/>
          <w:sz w:val="28"/>
          <w:szCs w:val="28"/>
          <w:lang w:eastAsia="ru-RU"/>
        </w:rPr>
        <w:t>е</w:t>
      </w:r>
      <w:r w:rsidRPr="00AB1223">
        <w:rPr>
          <w:rFonts w:ascii="Times New Roman" w:hAnsi="Times New Roman"/>
          <w:sz w:val="28"/>
          <w:szCs w:val="28"/>
          <w:lang w:eastAsia="ru-RU"/>
        </w:rPr>
        <w:t xml:space="preserve">ре культуры и искусства (а также 7 отделений и филиалов). Обеспечение доступности образования в сфере культуры и искусства достигается за счёт предоставления услуг на безвозмездной основе. В детских школах искусств </w:t>
      </w:r>
      <w:r>
        <w:rPr>
          <w:rFonts w:ascii="Times New Roman" w:hAnsi="Times New Roman"/>
          <w:sz w:val="28"/>
          <w:szCs w:val="28"/>
          <w:lang w:eastAsia="ru-RU"/>
        </w:rPr>
        <w:t xml:space="preserve"> обучается более 4 800 учащихся.</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Образовательную деятельность в сфере культуры осуществляют Ко</w:t>
      </w:r>
      <w:r w:rsidRPr="00AB1223">
        <w:rPr>
          <w:rFonts w:ascii="Times New Roman" w:hAnsi="Times New Roman"/>
          <w:sz w:val="28"/>
          <w:szCs w:val="28"/>
          <w:lang w:eastAsia="ru-RU"/>
        </w:rPr>
        <w:t>л</w:t>
      </w:r>
      <w:r w:rsidRPr="00AB1223">
        <w:rPr>
          <w:rFonts w:ascii="Times New Roman" w:hAnsi="Times New Roman"/>
          <w:sz w:val="28"/>
          <w:szCs w:val="28"/>
          <w:lang w:eastAsia="ru-RU"/>
        </w:rPr>
        <w:t xml:space="preserve">ледж искусств и КГБОУ дополнительного профессионального образования работников культуры «Камчатский учебно-методический центр». </w:t>
      </w:r>
    </w:p>
    <w:p w:rsidR="00B04AF1"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Большую работу по организации досуга населения Камчатского края проводят 80 культурно-досуговых учреждений клубного типа: из них 31 - в Корякском округе. </w:t>
      </w:r>
    </w:p>
    <w:p w:rsidR="00B04AF1" w:rsidRDefault="004F2F9D" w:rsidP="00B04AF1">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Профессиональное искусство в Камчатском крае представлено теа</w:t>
      </w:r>
      <w:r w:rsidRPr="00AB1223">
        <w:rPr>
          <w:rFonts w:ascii="Times New Roman" w:hAnsi="Times New Roman"/>
          <w:sz w:val="28"/>
          <w:szCs w:val="28"/>
          <w:lang w:eastAsia="ru-RU"/>
        </w:rPr>
        <w:t>т</w:t>
      </w:r>
      <w:r w:rsidRPr="00AB1223">
        <w:rPr>
          <w:rFonts w:ascii="Times New Roman" w:hAnsi="Times New Roman"/>
          <w:sz w:val="28"/>
          <w:szCs w:val="28"/>
          <w:lang w:eastAsia="ru-RU"/>
        </w:rPr>
        <w:t>рами и концертными учреждениями. В настоящее время в Камчатском крае действуют 2 театра: драматический и театр кукол, 6 концертных организ</w:t>
      </w:r>
      <w:r w:rsidRPr="00AB1223">
        <w:rPr>
          <w:rFonts w:ascii="Times New Roman" w:hAnsi="Times New Roman"/>
          <w:sz w:val="28"/>
          <w:szCs w:val="28"/>
          <w:lang w:eastAsia="ru-RU"/>
        </w:rPr>
        <w:t>а</w:t>
      </w:r>
      <w:r w:rsidRPr="00AB1223">
        <w:rPr>
          <w:rFonts w:ascii="Times New Roman" w:hAnsi="Times New Roman"/>
          <w:sz w:val="28"/>
          <w:szCs w:val="28"/>
          <w:lang w:eastAsia="ru-RU"/>
        </w:rPr>
        <w:t xml:space="preserve">ций. </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Сбалансированным условием доступа к услугам культуры являются </w:t>
      </w:r>
      <w:r w:rsidRPr="008557D0">
        <w:rPr>
          <w:rFonts w:ascii="Times New Roman" w:hAnsi="Times New Roman"/>
          <w:sz w:val="28"/>
          <w:szCs w:val="28"/>
          <w:lang w:eastAsia="ru-RU"/>
        </w:rPr>
        <w:t>нормативы социальной</w:t>
      </w:r>
      <w:r w:rsidR="003154D2" w:rsidRPr="008557D0">
        <w:rPr>
          <w:rFonts w:ascii="Times New Roman" w:hAnsi="Times New Roman"/>
          <w:sz w:val="28"/>
          <w:szCs w:val="28"/>
          <w:lang w:eastAsia="ru-RU"/>
        </w:rPr>
        <w:t xml:space="preserve"> обеспеченности</w:t>
      </w:r>
      <w:r w:rsidRPr="008557D0">
        <w:rPr>
          <w:rFonts w:ascii="Times New Roman" w:hAnsi="Times New Roman"/>
          <w:sz w:val="28"/>
          <w:szCs w:val="28"/>
          <w:lang w:eastAsia="ru-RU"/>
        </w:rPr>
        <w:t xml:space="preserve"> культурно-досуговыми учрежден</w:t>
      </w:r>
      <w:r w:rsidRPr="008557D0">
        <w:rPr>
          <w:rFonts w:ascii="Times New Roman" w:hAnsi="Times New Roman"/>
          <w:sz w:val="28"/>
          <w:szCs w:val="28"/>
          <w:lang w:eastAsia="ru-RU"/>
        </w:rPr>
        <w:t>и</w:t>
      </w:r>
      <w:r w:rsidRPr="008557D0">
        <w:rPr>
          <w:rFonts w:ascii="Times New Roman" w:hAnsi="Times New Roman"/>
          <w:sz w:val="28"/>
          <w:szCs w:val="28"/>
          <w:lang w:eastAsia="ru-RU"/>
        </w:rPr>
        <w:t>ями на 1000 человек населения. По Камчатскому</w:t>
      </w:r>
      <w:r w:rsidRPr="00AB1223">
        <w:rPr>
          <w:rFonts w:ascii="Times New Roman" w:hAnsi="Times New Roman"/>
          <w:sz w:val="28"/>
          <w:szCs w:val="28"/>
          <w:lang w:eastAsia="ru-RU"/>
        </w:rPr>
        <w:t xml:space="preserve"> краю этот показатель с</w:t>
      </w:r>
      <w:r w:rsidRPr="00AB1223">
        <w:rPr>
          <w:rFonts w:ascii="Times New Roman" w:hAnsi="Times New Roman"/>
          <w:sz w:val="28"/>
          <w:szCs w:val="28"/>
          <w:lang w:eastAsia="ru-RU"/>
        </w:rPr>
        <w:t>о</w:t>
      </w:r>
      <w:r w:rsidRPr="00AB1223">
        <w:rPr>
          <w:rFonts w:ascii="Times New Roman" w:hAnsi="Times New Roman"/>
          <w:sz w:val="28"/>
          <w:szCs w:val="28"/>
          <w:lang w:eastAsia="ru-RU"/>
        </w:rPr>
        <w:t>ставляет 0,25 (по Российской Федерации — 0,35; по Дальневосточному Ф</w:t>
      </w:r>
      <w:r w:rsidRPr="00AB1223">
        <w:rPr>
          <w:rFonts w:ascii="Times New Roman" w:hAnsi="Times New Roman"/>
          <w:sz w:val="28"/>
          <w:szCs w:val="28"/>
          <w:lang w:eastAsia="ru-RU"/>
        </w:rPr>
        <w:t>е</w:t>
      </w:r>
      <w:r w:rsidRPr="00AB1223">
        <w:rPr>
          <w:rFonts w:ascii="Times New Roman" w:hAnsi="Times New Roman"/>
          <w:sz w:val="28"/>
          <w:szCs w:val="28"/>
          <w:lang w:eastAsia="ru-RU"/>
        </w:rPr>
        <w:t>деральному округу — 0,34).</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рамках реализации мероприятий Государственной программы «Ра</w:t>
      </w:r>
      <w:r w:rsidRPr="00AB1223">
        <w:rPr>
          <w:rFonts w:ascii="Times New Roman" w:hAnsi="Times New Roman"/>
          <w:sz w:val="28"/>
          <w:szCs w:val="28"/>
          <w:lang w:eastAsia="ru-RU"/>
        </w:rPr>
        <w:t>з</w:t>
      </w:r>
      <w:r w:rsidRPr="00AB1223">
        <w:rPr>
          <w:rFonts w:ascii="Times New Roman" w:hAnsi="Times New Roman"/>
          <w:sz w:val="28"/>
          <w:szCs w:val="28"/>
          <w:lang w:eastAsia="ru-RU"/>
        </w:rPr>
        <w:t>витие культуры в Камчатском крае на 2014-2018 годы» Министерством культуры Камчатского края осуществляется поддержка значимых творч</w:t>
      </w:r>
      <w:r w:rsidRPr="00AB1223">
        <w:rPr>
          <w:rFonts w:ascii="Times New Roman" w:hAnsi="Times New Roman"/>
          <w:sz w:val="28"/>
          <w:szCs w:val="28"/>
          <w:lang w:eastAsia="ru-RU"/>
        </w:rPr>
        <w:t>е</w:t>
      </w:r>
      <w:r w:rsidRPr="00AB1223">
        <w:rPr>
          <w:rFonts w:ascii="Times New Roman" w:hAnsi="Times New Roman"/>
          <w:sz w:val="28"/>
          <w:szCs w:val="28"/>
          <w:lang w:eastAsia="ru-RU"/>
        </w:rPr>
        <w:lastRenderedPageBreak/>
        <w:t>ских проектов, конкурсов, фестивалей, предоставляются субсидии из бю</w:t>
      </w:r>
      <w:r w:rsidRPr="00AB1223">
        <w:rPr>
          <w:rFonts w:ascii="Times New Roman" w:hAnsi="Times New Roman"/>
          <w:sz w:val="28"/>
          <w:szCs w:val="28"/>
          <w:lang w:eastAsia="ru-RU"/>
        </w:rPr>
        <w:t>д</w:t>
      </w:r>
      <w:r w:rsidRPr="00AB1223">
        <w:rPr>
          <w:rFonts w:ascii="Times New Roman" w:hAnsi="Times New Roman"/>
          <w:sz w:val="28"/>
          <w:szCs w:val="28"/>
          <w:lang w:eastAsia="ru-RU"/>
        </w:rPr>
        <w:t>жета Камчатского края бюджетам муниципальных образований на модерн</w:t>
      </w:r>
      <w:r w:rsidRPr="00AB1223">
        <w:rPr>
          <w:rFonts w:ascii="Times New Roman" w:hAnsi="Times New Roman"/>
          <w:sz w:val="28"/>
          <w:szCs w:val="28"/>
          <w:lang w:eastAsia="ru-RU"/>
        </w:rPr>
        <w:t>и</w:t>
      </w:r>
      <w:r w:rsidRPr="00AB1223">
        <w:rPr>
          <w:rFonts w:ascii="Times New Roman" w:hAnsi="Times New Roman"/>
          <w:sz w:val="28"/>
          <w:szCs w:val="28"/>
          <w:lang w:eastAsia="ru-RU"/>
        </w:rPr>
        <w:t>зацию материально-технической базы муниципальных учреждений культ</w:t>
      </w:r>
      <w:r w:rsidRPr="00AB1223">
        <w:rPr>
          <w:rFonts w:ascii="Times New Roman" w:hAnsi="Times New Roman"/>
          <w:sz w:val="28"/>
          <w:szCs w:val="28"/>
          <w:lang w:eastAsia="ru-RU"/>
        </w:rPr>
        <w:t>у</w:t>
      </w:r>
      <w:r w:rsidRPr="00AB1223">
        <w:rPr>
          <w:rFonts w:ascii="Times New Roman" w:hAnsi="Times New Roman"/>
          <w:sz w:val="28"/>
          <w:szCs w:val="28"/>
          <w:lang w:eastAsia="ru-RU"/>
        </w:rPr>
        <w:t>ры.</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инфраструктуре объектов культуры Камчатского края отсутствуют театр юного зрителя, концертный зал, библиотека для людей с ограниче</w:t>
      </w:r>
      <w:r w:rsidRPr="00AB1223">
        <w:rPr>
          <w:rFonts w:ascii="Times New Roman" w:hAnsi="Times New Roman"/>
          <w:sz w:val="28"/>
          <w:szCs w:val="28"/>
          <w:lang w:eastAsia="ru-RU"/>
        </w:rPr>
        <w:t>н</w:t>
      </w:r>
      <w:r w:rsidRPr="00AB1223">
        <w:rPr>
          <w:rFonts w:ascii="Times New Roman" w:hAnsi="Times New Roman"/>
          <w:sz w:val="28"/>
          <w:szCs w:val="28"/>
          <w:lang w:eastAsia="ru-RU"/>
        </w:rPr>
        <w:t>ными возможностями здоровья.</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Таким образом, конкурентная среда в сфере культуры Камчатского края может оцениваться как несовершенная, поскольку ее развитие огран</w:t>
      </w:r>
      <w:r w:rsidRPr="00AB1223">
        <w:rPr>
          <w:rFonts w:ascii="Times New Roman" w:hAnsi="Times New Roman"/>
          <w:sz w:val="28"/>
          <w:szCs w:val="28"/>
          <w:lang w:eastAsia="ru-RU"/>
        </w:rPr>
        <w:t>и</w:t>
      </w:r>
      <w:r w:rsidRPr="00AB1223">
        <w:rPr>
          <w:rFonts w:ascii="Times New Roman" w:hAnsi="Times New Roman"/>
          <w:sz w:val="28"/>
          <w:szCs w:val="28"/>
          <w:lang w:eastAsia="ru-RU"/>
        </w:rPr>
        <w:t>чено влиянием монополий краевых и муниципальных государственных о</w:t>
      </w:r>
      <w:r w:rsidRPr="00AB1223">
        <w:rPr>
          <w:rFonts w:ascii="Times New Roman" w:hAnsi="Times New Roman"/>
          <w:sz w:val="28"/>
          <w:szCs w:val="28"/>
          <w:lang w:eastAsia="ru-RU"/>
        </w:rPr>
        <w:t>р</w:t>
      </w:r>
      <w:r w:rsidRPr="00AB1223">
        <w:rPr>
          <w:rFonts w:ascii="Times New Roman" w:hAnsi="Times New Roman"/>
          <w:sz w:val="28"/>
          <w:szCs w:val="28"/>
          <w:lang w:eastAsia="ru-RU"/>
        </w:rPr>
        <w:t xml:space="preserve">ганизаций. </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сегодняшний день</w:t>
      </w:r>
      <w:r w:rsidRPr="00AB1223">
        <w:rPr>
          <w:rFonts w:ascii="Times New Roman" w:hAnsi="Times New Roman"/>
          <w:sz w:val="28"/>
          <w:szCs w:val="28"/>
          <w:lang w:eastAsia="ru-RU"/>
        </w:rPr>
        <w:t xml:space="preserve"> единственной формой, действующей в целях развития сектора негосударственных (немуниципальных) организаций в сфере культуры</w:t>
      </w:r>
      <w:r>
        <w:rPr>
          <w:rFonts w:ascii="Times New Roman" w:hAnsi="Times New Roman"/>
          <w:sz w:val="28"/>
          <w:szCs w:val="28"/>
          <w:lang w:eastAsia="ru-RU"/>
        </w:rPr>
        <w:t>,</w:t>
      </w:r>
      <w:r w:rsidRPr="00AB1223">
        <w:rPr>
          <w:rFonts w:ascii="Times New Roman" w:hAnsi="Times New Roman"/>
          <w:sz w:val="28"/>
          <w:szCs w:val="28"/>
          <w:lang w:eastAsia="ru-RU"/>
        </w:rPr>
        <w:t xml:space="preserve"> является предоставление </w:t>
      </w:r>
      <w:r>
        <w:rPr>
          <w:rFonts w:ascii="Times New Roman" w:hAnsi="Times New Roman"/>
          <w:sz w:val="28"/>
          <w:szCs w:val="28"/>
          <w:lang w:eastAsia="ru-RU"/>
        </w:rPr>
        <w:t>субсидий</w:t>
      </w:r>
      <w:r w:rsidRPr="00AB1223">
        <w:rPr>
          <w:rFonts w:ascii="Times New Roman" w:hAnsi="Times New Roman"/>
          <w:sz w:val="28"/>
          <w:szCs w:val="28"/>
          <w:lang w:eastAsia="ru-RU"/>
        </w:rPr>
        <w:t xml:space="preserve"> социально-ориентированным некоммерческим организациям (далее – СОНКО) на ре</w:t>
      </w:r>
      <w:r w:rsidRPr="00AB1223">
        <w:rPr>
          <w:rFonts w:ascii="Times New Roman" w:hAnsi="Times New Roman"/>
          <w:sz w:val="28"/>
          <w:szCs w:val="28"/>
          <w:lang w:eastAsia="ru-RU"/>
        </w:rPr>
        <w:t>а</w:t>
      </w:r>
      <w:r w:rsidRPr="00AB1223">
        <w:rPr>
          <w:rFonts w:ascii="Times New Roman" w:hAnsi="Times New Roman"/>
          <w:sz w:val="28"/>
          <w:szCs w:val="28"/>
          <w:lang w:eastAsia="ru-RU"/>
        </w:rPr>
        <w:t>лизацию социально значимы</w:t>
      </w:r>
      <w:r>
        <w:rPr>
          <w:rFonts w:ascii="Times New Roman" w:hAnsi="Times New Roman"/>
          <w:sz w:val="28"/>
          <w:szCs w:val="28"/>
          <w:lang w:eastAsia="ru-RU"/>
        </w:rPr>
        <w:t>х программ (проектов). При этом</w:t>
      </w:r>
      <w:r w:rsidRPr="00AB1223">
        <w:rPr>
          <w:rFonts w:ascii="Times New Roman" w:hAnsi="Times New Roman"/>
          <w:sz w:val="28"/>
          <w:szCs w:val="28"/>
          <w:lang w:eastAsia="ru-RU"/>
        </w:rPr>
        <w:t xml:space="preserve"> в 2015-2016 годах средства краевого бюджета на финансовую поддержку проектов и программ, реализуемых СОНКО по программе развития культуры, пред</w:t>
      </w:r>
      <w:r w:rsidRPr="00AB1223">
        <w:rPr>
          <w:rFonts w:ascii="Times New Roman" w:hAnsi="Times New Roman"/>
          <w:sz w:val="28"/>
          <w:szCs w:val="28"/>
          <w:lang w:eastAsia="ru-RU"/>
        </w:rPr>
        <w:t>у</w:t>
      </w:r>
      <w:r w:rsidRPr="00AB1223">
        <w:rPr>
          <w:rFonts w:ascii="Times New Roman" w:hAnsi="Times New Roman"/>
          <w:sz w:val="28"/>
          <w:szCs w:val="28"/>
          <w:lang w:eastAsia="ru-RU"/>
        </w:rPr>
        <w:t>смотрены не были.</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Камчатском крае отсутствует реестр негосударственных учрежд</w:t>
      </w:r>
      <w:r w:rsidRPr="00AB1223">
        <w:rPr>
          <w:rFonts w:ascii="Times New Roman" w:hAnsi="Times New Roman"/>
          <w:sz w:val="28"/>
          <w:szCs w:val="28"/>
          <w:lang w:eastAsia="ru-RU"/>
        </w:rPr>
        <w:t>е</w:t>
      </w:r>
      <w:r w:rsidRPr="00AB1223">
        <w:rPr>
          <w:rFonts w:ascii="Times New Roman" w:hAnsi="Times New Roman"/>
          <w:sz w:val="28"/>
          <w:szCs w:val="28"/>
          <w:lang w:eastAsia="ru-RU"/>
        </w:rPr>
        <w:t xml:space="preserve">ний в сфере культуры. </w:t>
      </w:r>
      <w:r w:rsidR="00B04AF1">
        <w:rPr>
          <w:rFonts w:ascii="Times New Roman" w:hAnsi="Times New Roman"/>
          <w:sz w:val="28"/>
          <w:szCs w:val="28"/>
          <w:lang w:eastAsia="ru-RU"/>
        </w:rPr>
        <w:t>По предварительной информации</w:t>
      </w:r>
      <w:r w:rsidRPr="00AB1223">
        <w:rPr>
          <w:rFonts w:ascii="Times New Roman" w:hAnsi="Times New Roman"/>
          <w:sz w:val="28"/>
          <w:szCs w:val="28"/>
          <w:lang w:eastAsia="ru-RU"/>
        </w:rPr>
        <w:t>, на территории  края осуществляют свою деятельность 5 негосударственных учреждений в сфере культуры: 3 кинотеатра, 1 выставочный центр, 1 развлекательный центр. Указанные учреждения обеспечены современной материально-технической базой, имеют постоянн</w:t>
      </w:r>
      <w:r>
        <w:rPr>
          <w:rFonts w:ascii="Times New Roman" w:hAnsi="Times New Roman"/>
          <w:sz w:val="28"/>
          <w:szCs w:val="28"/>
          <w:lang w:eastAsia="ru-RU"/>
        </w:rPr>
        <w:t>ый доход от своей деятельности.</w:t>
      </w:r>
      <w:r w:rsidRPr="00AB1223">
        <w:rPr>
          <w:rFonts w:ascii="Times New Roman" w:hAnsi="Times New Roman"/>
          <w:sz w:val="28"/>
          <w:szCs w:val="28"/>
          <w:lang w:eastAsia="ru-RU"/>
        </w:rPr>
        <w:t xml:space="preserve"> Работа по проведению мониторинга хозяйствующих субъектов и созданию реестра негосударственных учреждений, оказывающих услуги в сфере культуры</w:t>
      </w:r>
      <w:r>
        <w:rPr>
          <w:rFonts w:ascii="Times New Roman" w:hAnsi="Times New Roman"/>
          <w:sz w:val="28"/>
          <w:szCs w:val="28"/>
          <w:lang w:eastAsia="ru-RU"/>
        </w:rPr>
        <w:t>,</w:t>
      </w:r>
      <w:r w:rsidRPr="00AB1223">
        <w:rPr>
          <w:rFonts w:ascii="Times New Roman" w:hAnsi="Times New Roman"/>
          <w:sz w:val="28"/>
          <w:szCs w:val="28"/>
          <w:lang w:eastAsia="ru-RU"/>
        </w:rPr>
        <w:t xml:space="preserve"> запланирована в соответствии с Планом мероприятий по развитию конк</w:t>
      </w:r>
      <w:r w:rsidRPr="00AB1223">
        <w:rPr>
          <w:rFonts w:ascii="Times New Roman" w:hAnsi="Times New Roman"/>
          <w:sz w:val="28"/>
          <w:szCs w:val="28"/>
          <w:lang w:eastAsia="ru-RU"/>
        </w:rPr>
        <w:t>у</w:t>
      </w:r>
      <w:r w:rsidRPr="00AB1223">
        <w:rPr>
          <w:rFonts w:ascii="Times New Roman" w:hAnsi="Times New Roman"/>
          <w:sz w:val="28"/>
          <w:szCs w:val="28"/>
          <w:lang w:eastAsia="ru-RU"/>
        </w:rPr>
        <w:t xml:space="preserve">ренции на первое полугодие 2016 года. </w:t>
      </w:r>
    </w:p>
    <w:p w:rsidR="00B04AF1" w:rsidRDefault="00B04AF1" w:rsidP="008557D0">
      <w:pPr>
        <w:pStyle w:val="a3"/>
        <w:spacing w:after="0" w:line="240" w:lineRule="auto"/>
        <w:ind w:left="0" w:firstLine="709"/>
        <w:jc w:val="both"/>
        <w:rPr>
          <w:rFonts w:ascii="Times New Roman" w:hAnsi="Times New Roman"/>
          <w:sz w:val="28"/>
          <w:szCs w:val="28"/>
          <w:lang w:eastAsia="ru-RU"/>
        </w:rPr>
      </w:pPr>
    </w:p>
    <w:p w:rsidR="004F2F9D" w:rsidRPr="0016413F" w:rsidRDefault="004F2F9D" w:rsidP="008557D0">
      <w:pPr>
        <w:pStyle w:val="a3"/>
        <w:spacing w:after="0" w:line="240" w:lineRule="auto"/>
        <w:ind w:left="0" w:firstLine="709"/>
        <w:jc w:val="both"/>
        <w:rPr>
          <w:rFonts w:ascii="Times New Roman" w:hAnsi="Times New Roman"/>
          <w:sz w:val="28"/>
          <w:szCs w:val="28"/>
          <w:lang w:eastAsia="ru-RU"/>
        </w:rPr>
      </w:pPr>
      <w:r w:rsidRPr="0016413F">
        <w:rPr>
          <w:rFonts w:ascii="Times New Roman" w:hAnsi="Times New Roman"/>
          <w:sz w:val="28"/>
          <w:szCs w:val="28"/>
          <w:lang w:eastAsia="ru-RU"/>
        </w:rPr>
        <w:t>Проанализировав ситуацию, сложившуюся на рынке услуг в сфере культуры, Министерство культуры Камчатского края пришло к выводу, что одним из актуальных направлений на данный момент может стать форм</w:t>
      </w:r>
      <w:r w:rsidRPr="0016413F">
        <w:rPr>
          <w:rFonts w:ascii="Times New Roman" w:hAnsi="Times New Roman"/>
          <w:sz w:val="28"/>
          <w:szCs w:val="28"/>
          <w:lang w:eastAsia="ru-RU"/>
        </w:rPr>
        <w:t>и</w:t>
      </w:r>
      <w:r w:rsidRPr="0016413F">
        <w:rPr>
          <w:rFonts w:ascii="Times New Roman" w:hAnsi="Times New Roman"/>
          <w:sz w:val="28"/>
          <w:szCs w:val="28"/>
          <w:lang w:eastAsia="ru-RU"/>
        </w:rPr>
        <w:t>рование сегмента вариативных форм образовательных услуг в сфере кул</w:t>
      </w:r>
      <w:r w:rsidRPr="0016413F">
        <w:rPr>
          <w:rFonts w:ascii="Times New Roman" w:hAnsi="Times New Roman"/>
          <w:sz w:val="28"/>
          <w:szCs w:val="28"/>
          <w:lang w:eastAsia="ru-RU"/>
        </w:rPr>
        <w:t>ь</w:t>
      </w:r>
      <w:r w:rsidRPr="0016413F">
        <w:rPr>
          <w:rFonts w:ascii="Times New Roman" w:hAnsi="Times New Roman"/>
          <w:sz w:val="28"/>
          <w:szCs w:val="28"/>
          <w:lang w:eastAsia="ru-RU"/>
        </w:rPr>
        <w:t>туры и искусства и формирование системы взаимодействия с субъектами малого бизнеса в данной сфере. В настоящее время законодательная база в сфере образования предусматривает возможность создания групп на вн</w:t>
      </w:r>
      <w:r w:rsidRPr="0016413F">
        <w:rPr>
          <w:rFonts w:ascii="Times New Roman" w:hAnsi="Times New Roman"/>
          <w:sz w:val="28"/>
          <w:szCs w:val="28"/>
          <w:lang w:eastAsia="ru-RU"/>
        </w:rPr>
        <w:t>е</w:t>
      </w:r>
      <w:r w:rsidRPr="0016413F">
        <w:rPr>
          <w:rFonts w:ascii="Times New Roman" w:hAnsi="Times New Roman"/>
          <w:sz w:val="28"/>
          <w:szCs w:val="28"/>
          <w:lang w:eastAsia="ru-RU"/>
        </w:rPr>
        <w:t>бюджетной основе, в том числе в государственных и муниципальных учр</w:t>
      </w:r>
      <w:r w:rsidRPr="0016413F">
        <w:rPr>
          <w:rFonts w:ascii="Times New Roman" w:hAnsi="Times New Roman"/>
          <w:sz w:val="28"/>
          <w:szCs w:val="28"/>
          <w:lang w:eastAsia="ru-RU"/>
        </w:rPr>
        <w:t>е</w:t>
      </w:r>
      <w:r w:rsidRPr="0016413F">
        <w:rPr>
          <w:rFonts w:ascii="Times New Roman" w:hAnsi="Times New Roman"/>
          <w:sz w:val="28"/>
          <w:szCs w:val="28"/>
          <w:lang w:eastAsia="ru-RU"/>
        </w:rPr>
        <w:t>ждениях. Отмечена также целесообразность проведения более детального мониторинга конкурентной среды в сфере культуры с анализом деятельн</w:t>
      </w:r>
      <w:r w:rsidRPr="0016413F">
        <w:rPr>
          <w:rFonts w:ascii="Times New Roman" w:hAnsi="Times New Roman"/>
          <w:sz w:val="28"/>
          <w:szCs w:val="28"/>
          <w:lang w:eastAsia="ru-RU"/>
        </w:rPr>
        <w:t>о</w:t>
      </w:r>
      <w:r w:rsidRPr="0016413F">
        <w:rPr>
          <w:rFonts w:ascii="Times New Roman" w:hAnsi="Times New Roman"/>
          <w:sz w:val="28"/>
          <w:szCs w:val="28"/>
          <w:lang w:eastAsia="ru-RU"/>
        </w:rPr>
        <w:t>сти учреждений всех форм собственности и привлечение данных участн</w:t>
      </w:r>
      <w:r w:rsidRPr="0016413F">
        <w:rPr>
          <w:rFonts w:ascii="Times New Roman" w:hAnsi="Times New Roman"/>
          <w:sz w:val="28"/>
          <w:szCs w:val="28"/>
          <w:lang w:eastAsia="ru-RU"/>
        </w:rPr>
        <w:t>и</w:t>
      </w:r>
      <w:r w:rsidRPr="0016413F">
        <w:rPr>
          <w:rFonts w:ascii="Times New Roman" w:hAnsi="Times New Roman"/>
          <w:sz w:val="28"/>
          <w:szCs w:val="28"/>
          <w:lang w:eastAsia="ru-RU"/>
        </w:rPr>
        <w:t>ков рынка к организации к</w:t>
      </w:r>
      <w:r w:rsidR="003154D2" w:rsidRPr="0016413F">
        <w:rPr>
          <w:rFonts w:ascii="Times New Roman" w:hAnsi="Times New Roman"/>
          <w:sz w:val="28"/>
          <w:szCs w:val="28"/>
          <w:lang w:eastAsia="ru-RU"/>
        </w:rPr>
        <w:t>ультурно-досуговых мероприятий.</w:t>
      </w:r>
    </w:p>
    <w:p w:rsidR="004F2F9D" w:rsidRPr="0016413F" w:rsidRDefault="004F2F9D" w:rsidP="008557D0">
      <w:pPr>
        <w:pStyle w:val="a3"/>
        <w:spacing w:after="0" w:line="240" w:lineRule="auto"/>
        <w:ind w:left="0" w:firstLine="709"/>
        <w:jc w:val="both"/>
        <w:rPr>
          <w:rFonts w:ascii="Times New Roman" w:hAnsi="Times New Roman"/>
          <w:sz w:val="28"/>
          <w:szCs w:val="28"/>
          <w:lang w:eastAsia="ru-RU"/>
        </w:rPr>
      </w:pPr>
      <w:r w:rsidRPr="0016413F">
        <w:rPr>
          <w:rFonts w:ascii="Times New Roman" w:hAnsi="Times New Roman"/>
          <w:sz w:val="28"/>
          <w:szCs w:val="28"/>
          <w:lang w:eastAsia="ru-RU"/>
        </w:rPr>
        <w:t>План мероприятий («дорожная карта») по развитию конкурентной среды в сфере культуры предусматривает также иные мероприятия по л</w:t>
      </w:r>
      <w:r w:rsidRPr="0016413F">
        <w:rPr>
          <w:rFonts w:ascii="Times New Roman" w:hAnsi="Times New Roman"/>
          <w:sz w:val="28"/>
          <w:szCs w:val="28"/>
          <w:lang w:eastAsia="ru-RU"/>
        </w:rPr>
        <w:t>и</w:t>
      </w:r>
      <w:r w:rsidRPr="0016413F">
        <w:rPr>
          <w:rFonts w:ascii="Times New Roman" w:hAnsi="Times New Roman"/>
          <w:sz w:val="28"/>
          <w:szCs w:val="28"/>
          <w:lang w:eastAsia="ru-RU"/>
        </w:rPr>
        <w:t xml:space="preserve">нии Министерства культуры Камчатского края, в том числе организацию и </w:t>
      </w:r>
      <w:r w:rsidRPr="0016413F">
        <w:rPr>
          <w:rFonts w:ascii="Times New Roman" w:hAnsi="Times New Roman"/>
          <w:sz w:val="28"/>
          <w:szCs w:val="28"/>
          <w:lang w:eastAsia="ru-RU"/>
        </w:rPr>
        <w:lastRenderedPageBreak/>
        <w:t>проведение семинаров, конференций, консультаций, мастер-классов, направленных на повышение профессионального уровня субъектов малого бизнеса в сфере культуры, а также способствующих правовому просвещ</w:t>
      </w:r>
      <w:r w:rsidRPr="0016413F">
        <w:rPr>
          <w:rFonts w:ascii="Times New Roman" w:hAnsi="Times New Roman"/>
          <w:sz w:val="28"/>
          <w:szCs w:val="28"/>
          <w:lang w:eastAsia="ru-RU"/>
        </w:rPr>
        <w:t>е</w:t>
      </w:r>
      <w:r w:rsidRPr="0016413F">
        <w:rPr>
          <w:rFonts w:ascii="Times New Roman" w:hAnsi="Times New Roman"/>
          <w:sz w:val="28"/>
          <w:szCs w:val="28"/>
          <w:lang w:eastAsia="ru-RU"/>
        </w:rPr>
        <w:t>нию молодых специалистов, часто ведущих предпринимательскую деятел</w:t>
      </w:r>
      <w:r w:rsidRPr="0016413F">
        <w:rPr>
          <w:rFonts w:ascii="Times New Roman" w:hAnsi="Times New Roman"/>
          <w:sz w:val="28"/>
          <w:szCs w:val="28"/>
          <w:lang w:eastAsia="ru-RU"/>
        </w:rPr>
        <w:t>ь</w:t>
      </w:r>
      <w:r w:rsidRPr="0016413F">
        <w:rPr>
          <w:rFonts w:ascii="Times New Roman" w:hAnsi="Times New Roman"/>
          <w:sz w:val="28"/>
          <w:szCs w:val="28"/>
          <w:lang w:eastAsia="ru-RU"/>
        </w:rPr>
        <w:t>ность нелегализованно, и переходу их из теневого сектора в легальный би</w:t>
      </w:r>
      <w:r w:rsidRPr="0016413F">
        <w:rPr>
          <w:rFonts w:ascii="Times New Roman" w:hAnsi="Times New Roman"/>
          <w:sz w:val="28"/>
          <w:szCs w:val="28"/>
          <w:lang w:eastAsia="ru-RU"/>
        </w:rPr>
        <w:t>з</w:t>
      </w:r>
      <w:r w:rsidRPr="0016413F">
        <w:rPr>
          <w:rFonts w:ascii="Times New Roman" w:hAnsi="Times New Roman"/>
          <w:sz w:val="28"/>
          <w:szCs w:val="28"/>
          <w:lang w:eastAsia="ru-RU"/>
        </w:rPr>
        <w:t>нес. Обучающие мероприятия будут проводиться на базе подведомственных учреждений: КГБУ ДПО «Камчатский учебно-методический центр» и КГБУ «Камчатская краевая научная библиотека им. С.П. Крашенинникова» еж</w:t>
      </w:r>
      <w:r w:rsidRPr="0016413F">
        <w:rPr>
          <w:rFonts w:ascii="Times New Roman" w:hAnsi="Times New Roman"/>
          <w:sz w:val="28"/>
          <w:szCs w:val="28"/>
          <w:lang w:eastAsia="ru-RU"/>
        </w:rPr>
        <w:t>е</w:t>
      </w:r>
      <w:r w:rsidRPr="0016413F">
        <w:rPr>
          <w:rFonts w:ascii="Times New Roman" w:hAnsi="Times New Roman"/>
          <w:sz w:val="28"/>
          <w:szCs w:val="28"/>
          <w:lang w:eastAsia="ru-RU"/>
        </w:rPr>
        <w:t>годно, начиная с 2016 года.</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16413F">
        <w:rPr>
          <w:rFonts w:ascii="Times New Roman" w:hAnsi="Times New Roman"/>
          <w:sz w:val="28"/>
          <w:szCs w:val="28"/>
          <w:lang w:eastAsia="ru-RU"/>
        </w:rPr>
        <w:t>Также в течение периода 2016-2018 гг. планируется сформировать с</w:t>
      </w:r>
      <w:r w:rsidRPr="0016413F">
        <w:rPr>
          <w:rFonts w:ascii="Times New Roman" w:hAnsi="Times New Roman"/>
          <w:sz w:val="28"/>
          <w:szCs w:val="28"/>
          <w:lang w:eastAsia="ru-RU"/>
        </w:rPr>
        <w:t>и</w:t>
      </w:r>
      <w:r w:rsidRPr="0016413F">
        <w:rPr>
          <w:rFonts w:ascii="Times New Roman" w:hAnsi="Times New Roman"/>
          <w:sz w:val="28"/>
          <w:szCs w:val="28"/>
          <w:lang w:eastAsia="ru-RU"/>
        </w:rPr>
        <w:t>стему информирования населения об оказываемых услугах в сфере культ</w:t>
      </w:r>
      <w:r w:rsidRPr="0016413F">
        <w:rPr>
          <w:rFonts w:ascii="Times New Roman" w:hAnsi="Times New Roman"/>
          <w:sz w:val="28"/>
          <w:szCs w:val="28"/>
          <w:lang w:eastAsia="ru-RU"/>
        </w:rPr>
        <w:t>у</w:t>
      </w:r>
      <w:r w:rsidRPr="0016413F">
        <w:rPr>
          <w:rFonts w:ascii="Times New Roman" w:hAnsi="Times New Roman"/>
          <w:sz w:val="28"/>
          <w:szCs w:val="28"/>
          <w:lang w:eastAsia="ru-RU"/>
        </w:rPr>
        <w:t>ры организациями различных форм собственности, в том числе с использ</w:t>
      </w:r>
      <w:r w:rsidRPr="0016413F">
        <w:rPr>
          <w:rFonts w:ascii="Times New Roman" w:hAnsi="Times New Roman"/>
          <w:sz w:val="28"/>
          <w:szCs w:val="28"/>
          <w:lang w:eastAsia="ru-RU"/>
        </w:rPr>
        <w:t>о</w:t>
      </w:r>
      <w:r w:rsidRPr="0016413F">
        <w:rPr>
          <w:rFonts w:ascii="Times New Roman" w:hAnsi="Times New Roman"/>
          <w:sz w:val="28"/>
          <w:szCs w:val="28"/>
          <w:lang w:eastAsia="ru-RU"/>
        </w:rPr>
        <w:t>ванием информационных ресурсов Министерства культуры Камчатского края.</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p>
    <w:p w:rsidR="004F2F9D" w:rsidRDefault="004F2F9D" w:rsidP="00C37657">
      <w:pPr>
        <w:pStyle w:val="a3"/>
        <w:numPr>
          <w:ilvl w:val="0"/>
          <w:numId w:val="11"/>
        </w:numPr>
        <w:autoSpaceDE w:val="0"/>
        <w:autoSpaceDN w:val="0"/>
        <w:adjustRightInd w:val="0"/>
        <w:spacing w:line="240" w:lineRule="auto"/>
        <w:ind w:left="0" w:firstLine="709"/>
        <w:jc w:val="both"/>
        <w:rPr>
          <w:rFonts w:ascii="Times New Roman" w:hAnsi="Times New Roman"/>
          <w:b/>
          <w:sz w:val="28"/>
          <w:szCs w:val="28"/>
          <w:lang w:eastAsia="ru-RU"/>
        </w:rPr>
      </w:pPr>
      <w:r w:rsidRPr="002A2EA8">
        <w:rPr>
          <w:rFonts w:ascii="Times New Roman" w:hAnsi="Times New Roman"/>
          <w:b/>
          <w:sz w:val="28"/>
          <w:szCs w:val="28"/>
          <w:lang w:eastAsia="ru-RU"/>
        </w:rPr>
        <w:t>Рынок услуг жилищно-коммунального хозяйства</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Для эффективной реализации мер по повышению качества и надежн</w:t>
      </w:r>
      <w:r w:rsidRPr="00470CC8">
        <w:rPr>
          <w:rFonts w:ascii="Times New Roman" w:hAnsi="Times New Roman"/>
          <w:color w:val="000000"/>
          <w:sz w:val="28"/>
          <w:szCs w:val="28"/>
          <w:lang w:eastAsia="ru-RU"/>
        </w:rPr>
        <w:t>о</w:t>
      </w:r>
      <w:r w:rsidRPr="00470CC8">
        <w:rPr>
          <w:rFonts w:ascii="Times New Roman" w:hAnsi="Times New Roman"/>
          <w:color w:val="000000"/>
          <w:sz w:val="28"/>
          <w:szCs w:val="28"/>
          <w:lang w:eastAsia="ru-RU"/>
        </w:rPr>
        <w:t>сти предоставления жилищно-коммунальных услуг на территории Камча</w:t>
      </w:r>
      <w:r w:rsidRPr="00470CC8">
        <w:rPr>
          <w:rFonts w:ascii="Times New Roman" w:hAnsi="Times New Roman"/>
          <w:color w:val="000000"/>
          <w:sz w:val="28"/>
          <w:szCs w:val="28"/>
          <w:lang w:eastAsia="ru-RU"/>
        </w:rPr>
        <w:t>т</w:t>
      </w:r>
      <w:r w:rsidRPr="00470CC8">
        <w:rPr>
          <w:rFonts w:ascii="Times New Roman" w:hAnsi="Times New Roman"/>
          <w:color w:val="000000"/>
          <w:sz w:val="28"/>
          <w:szCs w:val="28"/>
          <w:lang w:eastAsia="ru-RU"/>
        </w:rPr>
        <w:t>ского края необходимо обеспечить благоприятные условия для развития рынка жилищно-коммунальных услуг, в том числе за счет стимулирования развития конкурентной среды на социально значимом рынке. Основными целями и задачами развития конкуренции являются:</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бесперебойное обеспечение потребителей жилищно-коммунальными услугами надлежащего качества;</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lang w:eastAsia="ru-RU"/>
        </w:rPr>
        <w:t xml:space="preserve">- </w:t>
      </w:r>
      <w:r w:rsidRPr="00470CC8">
        <w:rPr>
          <w:rFonts w:ascii="Times New Roman" w:hAnsi="Times New Roman"/>
          <w:color w:val="000000"/>
          <w:sz w:val="28"/>
          <w:szCs w:val="28"/>
        </w:rPr>
        <w:t>создания условий для преодоления негативных последствий мон</w:t>
      </w:r>
      <w:r w:rsidRPr="00470CC8">
        <w:rPr>
          <w:rFonts w:ascii="Times New Roman" w:hAnsi="Times New Roman"/>
          <w:color w:val="000000"/>
          <w:sz w:val="28"/>
          <w:szCs w:val="28"/>
        </w:rPr>
        <w:t>о</w:t>
      </w:r>
      <w:r w:rsidRPr="00470CC8">
        <w:rPr>
          <w:rFonts w:ascii="Times New Roman" w:hAnsi="Times New Roman"/>
          <w:color w:val="000000"/>
          <w:sz w:val="28"/>
          <w:szCs w:val="28"/>
        </w:rPr>
        <w:t>польного или доминирующего положения организаций жилищно-коммунального хозяйства;</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создание равных экономических и правовых условий для деятельн</w:t>
      </w:r>
      <w:r w:rsidRPr="00470CC8">
        <w:rPr>
          <w:rFonts w:ascii="Times New Roman" w:hAnsi="Times New Roman"/>
          <w:color w:val="000000"/>
          <w:sz w:val="28"/>
          <w:szCs w:val="28"/>
          <w:lang w:eastAsia="ru-RU"/>
        </w:rPr>
        <w:t>о</w:t>
      </w:r>
      <w:r w:rsidRPr="00470CC8">
        <w:rPr>
          <w:rFonts w:ascii="Times New Roman" w:hAnsi="Times New Roman"/>
          <w:color w:val="000000"/>
          <w:sz w:val="28"/>
          <w:szCs w:val="28"/>
          <w:lang w:eastAsia="ru-RU"/>
        </w:rPr>
        <w:t>сти управляющих организаций независимо от организационно-правовой формы при управлении многоквартирными домами;</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развитие самоуправлени</w:t>
      </w:r>
      <w:r w:rsidR="00F05EED">
        <w:rPr>
          <w:rFonts w:ascii="Times New Roman" w:hAnsi="Times New Roman"/>
          <w:color w:val="000000"/>
          <w:sz w:val="28"/>
          <w:szCs w:val="28"/>
          <w:lang w:eastAsia="ru-RU"/>
        </w:rPr>
        <w:t>я</w:t>
      </w:r>
      <w:r w:rsidRPr="00470CC8">
        <w:rPr>
          <w:rFonts w:ascii="Times New Roman" w:hAnsi="Times New Roman"/>
          <w:color w:val="000000"/>
          <w:sz w:val="28"/>
          <w:szCs w:val="28"/>
          <w:lang w:eastAsia="ru-RU"/>
        </w:rPr>
        <w:t xml:space="preserve"> граждан в жилищной сфере, сохранение управляемости системы жилищно-коммунального обслуживания населения;</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обеспечение безаварийной работы всех предприятий жилищно-коммунального комплекса.</w:t>
      </w:r>
    </w:p>
    <w:p w:rsidR="004F2F9D" w:rsidRPr="008E3930" w:rsidRDefault="004F2F9D" w:rsidP="008557D0">
      <w:pPr>
        <w:pStyle w:val="a3"/>
        <w:autoSpaceDE w:val="0"/>
        <w:autoSpaceDN w:val="0"/>
        <w:adjustRightInd w:val="0"/>
        <w:spacing w:after="0" w:line="240" w:lineRule="auto"/>
        <w:ind w:left="0" w:firstLine="709"/>
        <w:jc w:val="both"/>
        <w:rPr>
          <w:rFonts w:ascii="Times New Roman" w:hAnsi="Times New Roman"/>
          <w:b/>
          <w:sz w:val="28"/>
          <w:szCs w:val="28"/>
          <w:lang w:eastAsia="ru-RU"/>
        </w:rPr>
      </w:pPr>
      <w:r w:rsidRPr="00470CC8">
        <w:rPr>
          <w:rFonts w:ascii="Times New Roman" w:hAnsi="Times New Roman"/>
          <w:color w:val="000000"/>
          <w:sz w:val="28"/>
          <w:szCs w:val="28"/>
          <w:lang w:eastAsia="ru-RU"/>
        </w:rPr>
        <w:t>Рынок жилищно-коммунальных услуг включает в себя ряд сегментов (содержание и ремонт жилого фонда, водоснабжение и водоотведение, те</w:t>
      </w:r>
      <w:r w:rsidRPr="00470CC8">
        <w:rPr>
          <w:rFonts w:ascii="Times New Roman" w:hAnsi="Times New Roman"/>
          <w:color w:val="000000"/>
          <w:sz w:val="28"/>
          <w:szCs w:val="28"/>
          <w:lang w:eastAsia="ru-RU"/>
        </w:rPr>
        <w:t>п</w:t>
      </w:r>
      <w:r w:rsidRPr="00470CC8">
        <w:rPr>
          <w:rFonts w:ascii="Times New Roman" w:hAnsi="Times New Roman"/>
          <w:color w:val="000000"/>
          <w:sz w:val="28"/>
          <w:szCs w:val="28"/>
          <w:lang w:eastAsia="ru-RU"/>
        </w:rPr>
        <w:t>лоснабжение, вывоз и утилизация бытовых отходов). Состояние конкуре</w:t>
      </w:r>
      <w:r w:rsidRPr="00470CC8">
        <w:rPr>
          <w:rFonts w:ascii="Times New Roman" w:hAnsi="Times New Roman"/>
          <w:color w:val="000000"/>
          <w:sz w:val="28"/>
          <w:szCs w:val="28"/>
          <w:lang w:eastAsia="ru-RU"/>
        </w:rPr>
        <w:t>н</w:t>
      </w:r>
      <w:r w:rsidRPr="00470CC8">
        <w:rPr>
          <w:rFonts w:ascii="Times New Roman" w:hAnsi="Times New Roman"/>
          <w:color w:val="000000"/>
          <w:sz w:val="28"/>
          <w:szCs w:val="28"/>
          <w:lang w:eastAsia="ru-RU"/>
        </w:rPr>
        <w:t>ции на данном рынке характеризуется специфическими для отрасли особе</w:t>
      </w:r>
      <w:r w:rsidRPr="00470CC8">
        <w:rPr>
          <w:rFonts w:ascii="Times New Roman" w:hAnsi="Times New Roman"/>
          <w:color w:val="000000"/>
          <w:sz w:val="28"/>
          <w:szCs w:val="28"/>
          <w:lang w:eastAsia="ru-RU"/>
        </w:rPr>
        <w:t>н</w:t>
      </w:r>
      <w:r w:rsidRPr="00470CC8">
        <w:rPr>
          <w:rFonts w:ascii="Times New Roman" w:hAnsi="Times New Roman"/>
          <w:color w:val="000000"/>
          <w:sz w:val="28"/>
          <w:szCs w:val="28"/>
          <w:lang w:eastAsia="ru-RU"/>
        </w:rPr>
        <w:t>ностями, а именно наличием конкурентных и монопольных сегментов. При этом нельзя выделить сегменты рынка, на которых в силу нормативных тр</w:t>
      </w:r>
      <w:r w:rsidRPr="00470CC8">
        <w:rPr>
          <w:rFonts w:ascii="Times New Roman" w:hAnsi="Times New Roman"/>
          <w:color w:val="000000"/>
          <w:sz w:val="28"/>
          <w:szCs w:val="28"/>
          <w:lang w:eastAsia="ru-RU"/>
        </w:rPr>
        <w:t>е</w:t>
      </w:r>
      <w:r w:rsidRPr="00470CC8">
        <w:rPr>
          <w:rFonts w:ascii="Times New Roman" w:hAnsi="Times New Roman"/>
          <w:color w:val="000000"/>
          <w:sz w:val="28"/>
          <w:szCs w:val="28"/>
          <w:lang w:eastAsia="ru-RU"/>
        </w:rPr>
        <w:t>бований и объективных причин могут осуществлять деятельность только государственные или муниципальные организации.</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Рынок жилищно-коммунального хозяйства представлен </w:t>
      </w:r>
      <w:r>
        <w:rPr>
          <w:rFonts w:ascii="Times New Roman" w:hAnsi="Times New Roman"/>
          <w:sz w:val="28"/>
          <w:szCs w:val="28"/>
          <w:lang w:eastAsia="ru-RU"/>
        </w:rPr>
        <w:t>176</w:t>
      </w:r>
      <w:r w:rsidRPr="00AB1223">
        <w:rPr>
          <w:rFonts w:ascii="Times New Roman" w:hAnsi="Times New Roman"/>
          <w:sz w:val="28"/>
          <w:szCs w:val="28"/>
          <w:lang w:eastAsia="ru-RU"/>
        </w:rPr>
        <w:t xml:space="preserve"> организ</w:t>
      </w:r>
      <w:r w:rsidRPr="00AB1223">
        <w:rPr>
          <w:rFonts w:ascii="Times New Roman" w:hAnsi="Times New Roman"/>
          <w:sz w:val="28"/>
          <w:szCs w:val="28"/>
          <w:lang w:eastAsia="ru-RU"/>
        </w:rPr>
        <w:t>а</w:t>
      </w:r>
      <w:r w:rsidRPr="00AB1223">
        <w:rPr>
          <w:rFonts w:ascii="Times New Roman" w:hAnsi="Times New Roman"/>
          <w:sz w:val="28"/>
          <w:szCs w:val="28"/>
          <w:lang w:eastAsia="ru-RU"/>
        </w:rPr>
        <w:t>циями различных форм собственности:</w:t>
      </w:r>
    </w:p>
    <w:p w:rsidR="004F2F9D" w:rsidRDefault="004F2F9D" w:rsidP="008557D0">
      <w:pPr>
        <w:autoSpaceDE w:val="0"/>
        <w:autoSpaceDN w:val="0"/>
        <w:adjustRightInd w:val="0"/>
        <w:spacing w:line="240" w:lineRule="auto"/>
        <w:ind w:firstLine="709"/>
        <w:contextualSpacing/>
        <w:jc w:val="both"/>
        <w:rPr>
          <w:rFonts w:ascii="Times New Roman" w:hAnsi="Times New Roman"/>
          <w:sz w:val="28"/>
          <w:szCs w:val="28"/>
        </w:rPr>
      </w:pPr>
      <w:r w:rsidRPr="00675A1B">
        <w:rPr>
          <w:rFonts w:ascii="Times New Roman" w:hAnsi="Times New Roman"/>
          <w:sz w:val="28"/>
          <w:szCs w:val="28"/>
          <w:lang w:eastAsia="ru-RU"/>
        </w:rPr>
        <w:lastRenderedPageBreak/>
        <w:t xml:space="preserve">- </w:t>
      </w:r>
      <w:r w:rsidRPr="00675A1B">
        <w:rPr>
          <w:rFonts w:ascii="Times New Roman" w:hAnsi="Times New Roman"/>
          <w:sz w:val="28"/>
          <w:szCs w:val="28"/>
        </w:rPr>
        <w:t>103</w:t>
      </w:r>
      <w:r w:rsidRPr="00675A1B">
        <w:rPr>
          <w:rFonts w:ascii="Times New Roman" w:hAnsi="Times New Roman"/>
          <w:sz w:val="28"/>
          <w:szCs w:val="28"/>
          <w:lang w:eastAsia="ru-RU"/>
        </w:rPr>
        <w:t xml:space="preserve"> управляющих организаций, оказывающие услуги по управлению многоквартирными домами, из которых 14 находятся в муниципальной со</w:t>
      </w:r>
      <w:r w:rsidRPr="00675A1B">
        <w:rPr>
          <w:rFonts w:ascii="Times New Roman" w:hAnsi="Times New Roman"/>
          <w:sz w:val="28"/>
          <w:szCs w:val="28"/>
          <w:lang w:eastAsia="ru-RU"/>
        </w:rPr>
        <w:t>б</w:t>
      </w:r>
      <w:r w:rsidRPr="00675A1B">
        <w:rPr>
          <w:rFonts w:ascii="Times New Roman" w:hAnsi="Times New Roman"/>
          <w:sz w:val="28"/>
          <w:szCs w:val="28"/>
          <w:lang w:eastAsia="ru-RU"/>
        </w:rPr>
        <w:t>ственности, 89 – в частной собственности,</w:t>
      </w:r>
      <w:r w:rsidR="000A3033">
        <w:rPr>
          <w:rFonts w:ascii="Times New Roman" w:hAnsi="Times New Roman"/>
          <w:sz w:val="28"/>
          <w:szCs w:val="28"/>
          <w:lang w:eastAsia="ru-RU"/>
        </w:rPr>
        <w:t xml:space="preserve"> </w:t>
      </w:r>
      <w:r w:rsidRPr="00675A1B">
        <w:rPr>
          <w:rFonts w:ascii="Times New Roman" w:hAnsi="Times New Roman"/>
          <w:sz w:val="28"/>
          <w:szCs w:val="28"/>
          <w:lang w:eastAsia="ru-RU"/>
        </w:rPr>
        <w:t xml:space="preserve">3 из которых </w:t>
      </w:r>
      <w:r w:rsidR="000A3033">
        <w:rPr>
          <w:rFonts w:ascii="Times New Roman" w:hAnsi="Times New Roman"/>
          <w:sz w:val="28"/>
          <w:szCs w:val="28"/>
          <w:lang w:eastAsia="ru-RU"/>
        </w:rPr>
        <w:t xml:space="preserve">- </w:t>
      </w:r>
      <w:r w:rsidRPr="00675A1B">
        <w:rPr>
          <w:rFonts w:ascii="Times New Roman" w:hAnsi="Times New Roman"/>
          <w:sz w:val="28"/>
          <w:szCs w:val="28"/>
          <w:lang w:eastAsia="ru-RU"/>
        </w:rPr>
        <w:t xml:space="preserve">индивидуальные предприниматели без образования юридического лица. </w:t>
      </w:r>
      <w:r w:rsidRPr="0054770F">
        <w:rPr>
          <w:rFonts w:ascii="Times New Roman" w:hAnsi="Times New Roman"/>
          <w:sz w:val="28"/>
          <w:szCs w:val="28"/>
        </w:rPr>
        <w:t xml:space="preserve">По состоянию на 01.01.2015 года на территории Камчатского края в сфере жилищно-коммунального хозяйства на рынке управляющих организаций деятельность по управлению многоквартирными домами осуществляла 91управляющая </w:t>
      </w:r>
      <w:r w:rsidR="000A3033">
        <w:rPr>
          <w:rFonts w:ascii="Times New Roman" w:hAnsi="Times New Roman"/>
          <w:sz w:val="28"/>
          <w:szCs w:val="28"/>
        </w:rPr>
        <w:t>организация.</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- 39 организаций, оказывающих услуги водоснабжения и водоотвед</w:t>
      </w:r>
      <w:r w:rsidRPr="00AB1223">
        <w:rPr>
          <w:rFonts w:ascii="Times New Roman" w:hAnsi="Times New Roman"/>
          <w:sz w:val="28"/>
          <w:szCs w:val="28"/>
          <w:lang w:eastAsia="ru-RU"/>
        </w:rPr>
        <w:t>е</w:t>
      </w:r>
      <w:r w:rsidRPr="00AB1223">
        <w:rPr>
          <w:rFonts w:ascii="Times New Roman" w:hAnsi="Times New Roman"/>
          <w:sz w:val="28"/>
          <w:szCs w:val="28"/>
          <w:lang w:eastAsia="ru-RU"/>
        </w:rPr>
        <w:t>ния (</w:t>
      </w:r>
      <w:r>
        <w:rPr>
          <w:rFonts w:ascii="Times New Roman" w:hAnsi="Times New Roman"/>
          <w:sz w:val="28"/>
          <w:szCs w:val="28"/>
          <w:lang w:eastAsia="ru-RU"/>
        </w:rPr>
        <w:t>10</w:t>
      </w:r>
      <w:r w:rsidRPr="00AB1223">
        <w:rPr>
          <w:rFonts w:ascii="Times New Roman" w:hAnsi="Times New Roman"/>
          <w:sz w:val="28"/>
          <w:szCs w:val="28"/>
          <w:lang w:eastAsia="ru-RU"/>
        </w:rPr>
        <w:t xml:space="preserve"> находятся в государственной и муниципальной собственности, </w:t>
      </w:r>
      <w:r>
        <w:rPr>
          <w:rFonts w:ascii="Times New Roman" w:hAnsi="Times New Roman"/>
          <w:sz w:val="28"/>
          <w:szCs w:val="28"/>
          <w:lang w:eastAsia="ru-RU"/>
        </w:rPr>
        <w:t>29</w:t>
      </w:r>
      <w:r w:rsidRPr="00AB1223">
        <w:rPr>
          <w:rFonts w:ascii="Times New Roman" w:hAnsi="Times New Roman"/>
          <w:sz w:val="28"/>
          <w:szCs w:val="28"/>
          <w:lang w:eastAsia="ru-RU"/>
        </w:rPr>
        <w:t xml:space="preserve"> – в частной), которые обслуживают 99 водопроводов, 74 канализационные с</w:t>
      </w:r>
      <w:r w:rsidRPr="00AB1223">
        <w:rPr>
          <w:rFonts w:ascii="Times New Roman" w:hAnsi="Times New Roman"/>
          <w:sz w:val="28"/>
          <w:szCs w:val="28"/>
          <w:lang w:eastAsia="ru-RU"/>
        </w:rPr>
        <w:t>е</w:t>
      </w:r>
      <w:r w:rsidRPr="00AB1223">
        <w:rPr>
          <w:rFonts w:ascii="Times New Roman" w:hAnsi="Times New Roman"/>
          <w:sz w:val="28"/>
          <w:szCs w:val="28"/>
          <w:lang w:eastAsia="ru-RU"/>
        </w:rPr>
        <w:t>ти, 174 водозабора, 1 363 км водопроводных</w:t>
      </w:r>
      <w:r>
        <w:rPr>
          <w:rFonts w:ascii="Times New Roman" w:hAnsi="Times New Roman"/>
          <w:sz w:val="28"/>
          <w:szCs w:val="28"/>
          <w:lang w:eastAsia="ru-RU"/>
        </w:rPr>
        <w:t xml:space="preserve"> и 749 км канализационных с</w:t>
      </w:r>
      <w:r>
        <w:rPr>
          <w:rFonts w:ascii="Times New Roman" w:hAnsi="Times New Roman"/>
          <w:sz w:val="28"/>
          <w:szCs w:val="28"/>
          <w:lang w:eastAsia="ru-RU"/>
        </w:rPr>
        <w:t>е</w:t>
      </w:r>
      <w:r>
        <w:rPr>
          <w:rFonts w:ascii="Times New Roman" w:hAnsi="Times New Roman"/>
          <w:sz w:val="28"/>
          <w:szCs w:val="28"/>
          <w:lang w:eastAsia="ru-RU"/>
        </w:rPr>
        <w:t>тей;</w:t>
      </w:r>
    </w:p>
    <w:p w:rsidR="004F2F9D"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- 34 организации, оказывающие услуги теплоснабжения (</w:t>
      </w:r>
      <w:r>
        <w:rPr>
          <w:rFonts w:ascii="Times New Roman" w:hAnsi="Times New Roman"/>
          <w:sz w:val="28"/>
          <w:szCs w:val="28"/>
          <w:lang w:eastAsia="ru-RU"/>
        </w:rPr>
        <w:t>7</w:t>
      </w:r>
      <w:r w:rsidRPr="00AB1223">
        <w:rPr>
          <w:rFonts w:ascii="Times New Roman" w:hAnsi="Times New Roman"/>
          <w:sz w:val="28"/>
          <w:szCs w:val="28"/>
          <w:lang w:eastAsia="ru-RU"/>
        </w:rPr>
        <w:t xml:space="preserve"> находятся в государственной и муниципальной собственности, </w:t>
      </w:r>
      <w:r>
        <w:rPr>
          <w:rFonts w:ascii="Times New Roman" w:hAnsi="Times New Roman"/>
          <w:sz w:val="28"/>
          <w:szCs w:val="28"/>
          <w:lang w:eastAsia="ru-RU"/>
        </w:rPr>
        <w:t>27</w:t>
      </w:r>
      <w:r w:rsidRPr="00AB1223">
        <w:rPr>
          <w:rFonts w:ascii="Times New Roman" w:hAnsi="Times New Roman"/>
          <w:sz w:val="28"/>
          <w:szCs w:val="28"/>
          <w:lang w:eastAsia="ru-RU"/>
        </w:rPr>
        <w:t xml:space="preserve"> – в частной), которые обслуживают 395 источников теплоснабжения суммарной мощностью 1 685 Гкал/час, 768 тепловых и паровых </w:t>
      </w:r>
      <w:r>
        <w:rPr>
          <w:rFonts w:ascii="Times New Roman" w:hAnsi="Times New Roman"/>
          <w:sz w:val="28"/>
          <w:szCs w:val="28"/>
          <w:lang w:eastAsia="ru-RU"/>
        </w:rPr>
        <w:t>сетей в двухтрубном исполнении.</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Следует отметить, что в 7 577 многоквартирных домах жилищного фонда Камчатского края площадью 7 030,6 тыс. кв. м. выбран следующий способ управления:</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непосредственное управление – 2 133 многоквартирных дома (28,1%);</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под управление</w:t>
      </w:r>
      <w:r>
        <w:rPr>
          <w:rFonts w:ascii="Times New Roman" w:hAnsi="Times New Roman"/>
          <w:sz w:val="28"/>
          <w:szCs w:val="28"/>
          <w:lang w:eastAsia="ru-RU"/>
        </w:rPr>
        <w:t>м</w:t>
      </w:r>
      <w:r w:rsidRPr="00AB1223">
        <w:rPr>
          <w:rFonts w:ascii="Times New Roman" w:hAnsi="Times New Roman"/>
          <w:sz w:val="28"/>
          <w:szCs w:val="28"/>
          <w:lang w:eastAsia="ru-RU"/>
        </w:rPr>
        <w:t xml:space="preserve"> управляющих организаций – 4 857 многокварти</w:t>
      </w:r>
      <w:r w:rsidRPr="00AB1223">
        <w:rPr>
          <w:rFonts w:ascii="Times New Roman" w:hAnsi="Times New Roman"/>
          <w:sz w:val="28"/>
          <w:szCs w:val="28"/>
          <w:lang w:eastAsia="ru-RU"/>
        </w:rPr>
        <w:t>р</w:t>
      </w:r>
      <w:r w:rsidRPr="00AB1223">
        <w:rPr>
          <w:rFonts w:ascii="Times New Roman" w:hAnsi="Times New Roman"/>
          <w:sz w:val="28"/>
          <w:szCs w:val="28"/>
          <w:lang w:eastAsia="ru-RU"/>
        </w:rPr>
        <w:t>ных домов (64,1%);</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под управлением товариществами собственников жилья либо ж</w:t>
      </w:r>
      <w:r w:rsidRPr="00AB1223">
        <w:rPr>
          <w:rFonts w:ascii="Times New Roman" w:hAnsi="Times New Roman"/>
          <w:sz w:val="28"/>
          <w:szCs w:val="28"/>
          <w:lang w:eastAsia="ru-RU"/>
        </w:rPr>
        <w:t>и</w:t>
      </w:r>
      <w:r w:rsidRPr="00AB1223">
        <w:rPr>
          <w:rFonts w:ascii="Times New Roman" w:hAnsi="Times New Roman"/>
          <w:sz w:val="28"/>
          <w:szCs w:val="28"/>
          <w:lang w:eastAsia="ru-RU"/>
        </w:rPr>
        <w:t>лищными кооперативами – 348 многоквартирных домов (4,5%).</w:t>
      </w:r>
    </w:p>
    <w:p w:rsidR="004F2F9D" w:rsidRPr="00470CC8" w:rsidRDefault="004F2F9D" w:rsidP="008557D0">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С целью выявления административных барьеров и оценки состояния конкурентной среды на рынке услуг жилищно-коммунального хозяйства Камчатского края в рамках Мониторинга Министерством ЖКХ и энергет</w:t>
      </w:r>
      <w:r w:rsidRPr="00470CC8">
        <w:rPr>
          <w:rFonts w:ascii="Times New Roman" w:hAnsi="Times New Roman"/>
          <w:color w:val="000000"/>
          <w:sz w:val="28"/>
          <w:szCs w:val="28"/>
        </w:rPr>
        <w:t>и</w:t>
      </w:r>
      <w:r w:rsidRPr="00470CC8">
        <w:rPr>
          <w:rFonts w:ascii="Times New Roman" w:hAnsi="Times New Roman"/>
          <w:color w:val="000000"/>
          <w:sz w:val="28"/>
          <w:szCs w:val="28"/>
        </w:rPr>
        <w:t>ки Камчатского края проведено анкетирование 20 наиболее крупных пр</w:t>
      </w:r>
      <w:r w:rsidRPr="00470CC8">
        <w:rPr>
          <w:rFonts w:ascii="Times New Roman" w:hAnsi="Times New Roman"/>
          <w:color w:val="000000"/>
          <w:sz w:val="28"/>
          <w:szCs w:val="28"/>
        </w:rPr>
        <w:t>о</w:t>
      </w:r>
      <w:r w:rsidRPr="00470CC8">
        <w:rPr>
          <w:rFonts w:ascii="Times New Roman" w:hAnsi="Times New Roman"/>
          <w:color w:val="000000"/>
          <w:sz w:val="28"/>
          <w:szCs w:val="28"/>
        </w:rPr>
        <w:t xml:space="preserve">шедших лицензирование управляющих организаций Камчатского края (под управлением </w:t>
      </w:r>
      <w:r w:rsidR="00936156">
        <w:rPr>
          <w:rFonts w:ascii="Times New Roman" w:hAnsi="Times New Roman"/>
          <w:color w:val="000000"/>
          <w:sz w:val="28"/>
          <w:szCs w:val="28"/>
        </w:rPr>
        <w:t xml:space="preserve">каждой </w:t>
      </w:r>
      <w:r w:rsidRPr="00470CC8">
        <w:rPr>
          <w:rFonts w:ascii="Times New Roman" w:hAnsi="Times New Roman"/>
          <w:color w:val="000000"/>
          <w:sz w:val="28"/>
          <w:szCs w:val="28"/>
        </w:rPr>
        <w:t>не менее 10 домов). География исследования включала Петропавловск-Камчатский городской округ, Елизовское городское посел</w:t>
      </w:r>
      <w:r w:rsidRPr="00470CC8">
        <w:rPr>
          <w:rFonts w:ascii="Times New Roman" w:hAnsi="Times New Roman"/>
          <w:color w:val="000000"/>
          <w:sz w:val="28"/>
          <w:szCs w:val="28"/>
        </w:rPr>
        <w:t>е</w:t>
      </w:r>
      <w:r w:rsidRPr="00470CC8">
        <w:rPr>
          <w:rFonts w:ascii="Times New Roman" w:hAnsi="Times New Roman"/>
          <w:color w:val="000000"/>
          <w:sz w:val="28"/>
          <w:szCs w:val="28"/>
        </w:rPr>
        <w:t>ние, Вилючинский городской округ.</w:t>
      </w:r>
    </w:p>
    <w:p w:rsidR="004F2F9D" w:rsidRPr="00470CC8" w:rsidRDefault="004F2F9D" w:rsidP="008557D0">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Опрос показал, что </w:t>
      </w:r>
      <w:r w:rsidRPr="008557D0">
        <w:rPr>
          <w:rFonts w:ascii="Times New Roman" w:hAnsi="Times New Roman"/>
          <w:color w:val="000000"/>
          <w:sz w:val="28"/>
          <w:szCs w:val="28"/>
        </w:rPr>
        <w:t>30% считают</w:t>
      </w:r>
      <w:r w:rsidRPr="00470CC8">
        <w:rPr>
          <w:rFonts w:ascii="Times New Roman" w:hAnsi="Times New Roman"/>
          <w:color w:val="000000"/>
          <w:sz w:val="28"/>
          <w:szCs w:val="28"/>
        </w:rPr>
        <w:t xml:space="preserve"> рынок жилищно-коммунальных услуг достаточно конкурентным с точки зрения количества новых участн</w:t>
      </w:r>
      <w:r w:rsidRPr="00470CC8">
        <w:rPr>
          <w:rFonts w:ascii="Times New Roman" w:hAnsi="Times New Roman"/>
          <w:color w:val="000000"/>
          <w:sz w:val="28"/>
          <w:szCs w:val="28"/>
        </w:rPr>
        <w:t>и</w:t>
      </w:r>
      <w:r w:rsidRPr="00470CC8">
        <w:rPr>
          <w:rFonts w:ascii="Times New Roman" w:hAnsi="Times New Roman"/>
          <w:color w:val="000000"/>
          <w:sz w:val="28"/>
          <w:szCs w:val="28"/>
        </w:rPr>
        <w:t>ков.</w:t>
      </w:r>
    </w:p>
    <w:p w:rsidR="00AA79D6" w:rsidRPr="0016413F" w:rsidRDefault="004F2F9D" w:rsidP="0016413F">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основными трудностями, с которыми приходится сталк</w:t>
      </w:r>
      <w:r w:rsidRPr="00470CC8">
        <w:rPr>
          <w:rFonts w:ascii="Times New Roman" w:hAnsi="Times New Roman"/>
          <w:color w:val="000000"/>
          <w:sz w:val="28"/>
          <w:szCs w:val="28"/>
        </w:rPr>
        <w:t>и</w:t>
      </w:r>
      <w:r w:rsidRPr="00470CC8">
        <w:rPr>
          <w:rFonts w:ascii="Times New Roman" w:hAnsi="Times New Roman"/>
          <w:color w:val="000000"/>
          <w:sz w:val="28"/>
          <w:szCs w:val="28"/>
        </w:rPr>
        <w:t>ваться управляющим организациям в условиях ведения предпринимател</w:t>
      </w:r>
      <w:r w:rsidRPr="00470CC8">
        <w:rPr>
          <w:rFonts w:ascii="Times New Roman" w:hAnsi="Times New Roman"/>
          <w:color w:val="000000"/>
          <w:sz w:val="28"/>
          <w:szCs w:val="28"/>
        </w:rPr>
        <w:t>ь</w:t>
      </w:r>
      <w:r w:rsidRPr="00470CC8">
        <w:rPr>
          <w:rFonts w:ascii="Times New Roman" w:hAnsi="Times New Roman"/>
          <w:color w:val="000000"/>
          <w:sz w:val="28"/>
          <w:szCs w:val="28"/>
        </w:rPr>
        <w:t>ской деятельности в Камчатском крае в целом являются:</w:t>
      </w:r>
    </w:p>
    <w:p w:rsidR="004F2F9D" w:rsidRPr="00470CC8" w:rsidRDefault="004F2F9D" w:rsidP="008E3930">
      <w:pPr>
        <w:tabs>
          <w:tab w:val="left" w:pos="1134"/>
        </w:tabs>
        <w:spacing w:after="0" w:line="240" w:lineRule="auto"/>
        <w:ind w:right="14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0</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высокие ставки налогообложения</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35%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нехватка доступа к финансированию</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20%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недостаточная подготовка сотрудников</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конкуренция</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лицензирование деятельности</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коррупция</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bl>
    <w:p w:rsidR="004F2F9D" w:rsidRPr="00470CC8" w:rsidRDefault="004F2F9D" w:rsidP="00671FCB">
      <w:pPr>
        <w:pStyle w:val="a3"/>
        <w:tabs>
          <w:tab w:val="left" w:pos="1134"/>
        </w:tabs>
        <w:spacing w:after="0" w:line="240" w:lineRule="auto"/>
        <w:ind w:left="0"/>
        <w:jc w:val="both"/>
        <w:rPr>
          <w:rFonts w:ascii="Times New Roman" w:hAnsi="Times New Roman"/>
          <w:color w:val="000000"/>
          <w:sz w:val="28"/>
          <w:szCs w:val="28"/>
        </w:rPr>
      </w:pPr>
    </w:p>
    <w:p w:rsidR="004F2F9D" w:rsidRPr="00470CC8" w:rsidRDefault="004F2F9D" w:rsidP="008557D0">
      <w:pPr>
        <w:pStyle w:val="a3"/>
        <w:tabs>
          <w:tab w:val="left" w:pos="1134"/>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Половина респондентов отметили в качестве основного администр</w:t>
      </w:r>
      <w:r w:rsidRPr="00470CC8">
        <w:rPr>
          <w:rFonts w:ascii="Times New Roman" w:hAnsi="Times New Roman"/>
          <w:color w:val="000000"/>
          <w:sz w:val="28"/>
          <w:szCs w:val="28"/>
        </w:rPr>
        <w:t>а</w:t>
      </w:r>
      <w:r w:rsidRPr="00470CC8">
        <w:rPr>
          <w:rFonts w:ascii="Times New Roman" w:hAnsi="Times New Roman"/>
          <w:color w:val="000000"/>
          <w:sz w:val="28"/>
          <w:szCs w:val="28"/>
        </w:rPr>
        <w:t xml:space="preserve">тивного барьера - большое число проверок (пять и более за последние три года), проведенных контролирующими органами. Также </w:t>
      </w:r>
      <w:r w:rsidR="00865C58" w:rsidRPr="00470CC8">
        <w:rPr>
          <w:rFonts w:ascii="Times New Roman" w:hAnsi="Times New Roman"/>
          <w:color w:val="000000"/>
          <w:sz w:val="28"/>
          <w:szCs w:val="28"/>
        </w:rPr>
        <w:t xml:space="preserve">90% респондентов отметили </w:t>
      </w:r>
      <w:r w:rsidR="00865C58">
        <w:rPr>
          <w:rFonts w:ascii="Times New Roman" w:hAnsi="Times New Roman"/>
          <w:color w:val="000000"/>
          <w:sz w:val="28"/>
          <w:szCs w:val="28"/>
        </w:rPr>
        <w:t xml:space="preserve">в качестве одного </w:t>
      </w:r>
      <w:r w:rsidRPr="00470CC8">
        <w:rPr>
          <w:rFonts w:ascii="Times New Roman" w:hAnsi="Times New Roman"/>
          <w:color w:val="000000"/>
          <w:sz w:val="28"/>
          <w:szCs w:val="28"/>
        </w:rPr>
        <w:t xml:space="preserve">из административных барьеров истребование дополнительных документов (в количестве 5 и более) у предприятия, не предусмотренных к обязательному предоставлению по закону. </w:t>
      </w:r>
    </w:p>
    <w:p w:rsidR="004F2F9D" w:rsidRPr="00470CC8" w:rsidRDefault="004F2F9D" w:rsidP="008557D0">
      <w:pPr>
        <w:pStyle w:val="a3"/>
        <w:tabs>
          <w:tab w:val="left" w:pos="0"/>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На вопрос о возможности начать новый бизнес «с нуля» большинство опрошенных (65%) ответили, что создание нового предприятия в Камча</w:t>
      </w:r>
      <w:r w:rsidRPr="00470CC8">
        <w:rPr>
          <w:rFonts w:ascii="Times New Roman" w:hAnsi="Times New Roman"/>
          <w:color w:val="000000"/>
          <w:sz w:val="28"/>
          <w:szCs w:val="28"/>
        </w:rPr>
        <w:t>т</w:t>
      </w:r>
      <w:r w:rsidRPr="00470CC8">
        <w:rPr>
          <w:rFonts w:ascii="Times New Roman" w:hAnsi="Times New Roman"/>
          <w:color w:val="000000"/>
          <w:sz w:val="28"/>
          <w:szCs w:val="28"/>
        </w:rPr>
        <w:t>ском крае одновременно и сложно, и легко. Основные трудности, препя</w:t>
      </w:r>
      <w:r w:rsidRPr="00470CC8">
        <w:rPr>
          <w:rFonts w:ascii="Times New Roman" w:hAnsi="Times New Roman"/>
          <w:color w:val="000000"/>
          <w:sz w:val="28"/>
          <w:szCs w:val="28"/>
        </w:rPr>
        <w:t>т</w:t>
      </w:r>
      <w:r w:rsidRPr="00470CC8">
        <w:rPr>
          <w:rFonts w:ascii="Times New Roman" w:hAnsi="Times New Roman"/>
          <w:color w:val="000000"/>
          <w:sz w:val="28"/>
          <w:szCs w:val="28"/>
        </w:rPr>
        <w:t>ствующие выход</w:t>
      </w:r>
      <w:r w:rsidR="008557D0">
        <w:rPr>
          <w:rFonts w:ascii="Times New Roman" w:hAnsi="Times New Roman"/>
          <w:color w:val="000000"/>
          <w:sz w:val="28"/>
          <w:szCs w:val="28"/>
        </w:rPr>
        <w:t>у</w:t>
      </w:r>
      <w:r w:rsidRPr="00470CC8">
        <w:rPr>
          <w:rFonts w:ascii="Times New Roman" w:hAnsi="Times New Roman"/>
          <w:color w:val="000000"/>
          <w:sz w:val="28"/>
          <w:szCs w:val="28"/>
        </w:rPr>
        <w:t xml:space="preserve"> на новый рынок:</w:t>
      </w:r>
    </w:p>
    <w:p w:rsidR="004F2F9D" w:rsidRPr="00470CC8" w:rsidRDefault="004F2F9D" w:rsidP="008E3930">
      <w:pPr>
        <w:pStyle w:val="a3"/>
        <w:tabs>
          <w:tab w:val="left" w:pos="0"/>
        </w:tabs>
        <w:spacing w:after="0" w:line="240" w:lineRule="auto"/>
        <w:ind w:left="0" w:right="141" w:firstLine="851"/>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высокие начальные издержки</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насыщенность новых рынков сбыта</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невозможность быстрого достижения необходимых масштабов</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нет информации о ситуации на новых рынках</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поддержка местными властями традиционных участников рынка</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привязанность поставщиков и потребителей к традиционным участникам рынка</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низкие цены на новых рынках</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w:t>
            </w:r>
          </w:p>
        </w:tc>
      </w:tr>
    </w:tbl>
    <w:p w:rsidR="004F2F9D" w:rsidRPr="00AB1223" w:rsidRDefault="004F2F9D" w:rsidP="00671FCB">
      <w:pPr>
        <w:autoSpaceDE w:val="0"/>
        <w:autoSpaceDN w:val="0"/>
        <w:adjustRightInd w:val="0"/>
        <w:spacing w:line="240" w:lineRule="auto"/>
        <w:ind w:firstLine="709"/>
        <w:contextualSpacing/>
        <w:jc w:val="both"/>
        <w:rPr>
          <w:rFonts w:ascii="Times New Roman" w:hAnsi="Times New Roman"/>
          <w:sz w:val="28"/>
          <w:szCs w:val="28"/>
          <w:lang w:eastAsia="ru-RU"/>
        </w:rPr>
      </w:pP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Камчатском крае рынок управляющих организаций в основном сформирован, на нем присутствуют 80 управляющих организаций, 6 из к</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торых </w:t>
      </w:r>
      <w:r>
        <w:rPr>
          <w:rFonts w:ascii="Times New Roman" w:hAnsi="Times New Roman"/>
          <w:sz w:val="28"/>
          <w:szCs w:val="28"/>
          <w:lang w:eastAsia="ru-RU"/>
        </w:rPr>
        <w:t xml:space="preserve">в </w:t>
      </w:r>
      <w:r w:rsidRPr="00AB1223">
        <w:rPr>
          <w:rFonts w:ascii="Times New Roman" w:hAnsi="Times New Roman"/>
          <w:sz w:val="28"/>
          <w:szCs w:val="28"/>
          <w:lang w:eastAsia="ru-RU"/>
        </w:rPr>
        <w:t>муниципальной собственности, 74 частной форм</w:t>
      </w:r>
      <w:r>
        <w:rPr>
          <w:rFonts w:ascii="Times New Roman" w:hAnsi="Times New Roman"/>
          <w:sz w:val="28"/>
          <w:szCs w:val="28"/>
          <w:lang w:eastAsia="ru-RU"/>
        </w:rPr>
        <w:t>ы</w:t>
      </w:r>
      <w:r w:rsidRPr="00AB1223">
        <w:rPr>
          <w:rFonts w:ascii="Times New Roman" w:hAnsi="Times New Roman"/>
          <w:sz w:val="28"/>
          <w:szCs w:val="28"/>
          <w:lang w:eastAsia="ru-RU"/>
        </w:rPr>
        <w:t xml:space="preserve"> собственности. Таким образом, рынок управляющих организаций, деятельность которых заключается в управлении жилищным фондом и предоставлении жилищно-коммунальных услуг населению, является рынком с наиболее развитой ко</w:t>
      </w:r>
      <w:r w:rsidRPr="00AB1223">
        <w:rPr>
          <w:rFonts w:ascii="Times New Roman" w:hAnsi="Times New Roman"/>
          <w:sz w:val="28"/>
          <w:szCs w:val="28"/>
          <w:lang w:eastAsia="ru-RU"/>
        </w:rPr>
        <w:t>н</w:t>
      </w:r>
      <w:r w:rsidRPr="00AB1223">
        <w:rPr>
          <w:rFonts w:ascii="Times New Roman" w:hAnsi="Times New Roman"/>
          <w:sz w:val="28"/>
          <w:szCs w:val="28"/>
          <w:lang w:eastAsia="ru-RU"/>
        </w:rPr>
        <w:t>куренцией. При этом число участников рынка имеет устойчивую тенденцию к росту.</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Доминирующее положение на данном рынке занимает крупная упра</w:t>
      </w:r>
      <w:r w:rsidRPr="00AB1223">
        <w:rPr>
          <w:rFonts w:ascii="Times New Roman" w:hAnsi="Times New Roman"/>
          <w:sz w:val="28"/>
          <w:szCs w:val="28"/>
          <w:lang w:eastAsia="ru-RU"/>
        </w:rPr>
        <w:t>в</w:t>
      </w:r>
      <w:r w:rsidRPr="00AB1223">
        <w:rPr>
          <w:rFonts w:ascii="Times New Roman" w:hAnsi="Times New Roman"/>
          <w:sz w:val="28"/>
          <w:szCs w:val="28"/>
          <w:lang w:eastAsia="ru-RU"/>
        </w:rPr>
        <w:t>ляющая компания края ООО «Управление жилищно-коммунального хозя</w:t>
      </w:r>
      <w:r w:rsidRPr="00AB1223">
        <w:rPr>
          <w:rFonts w:ascii="Times New Roman" w:hAnsi="Times New Roman"/>
          <w:sz w:val="28"/>
          <w:szCs w:val="28"/>
          <w:lang w:eastAsia="ru-RU"/>
        </w:rPr>
        <w:t>й</w:t>
      </w:r>
      <w:r w:rsidRPr="00AB1223">
        <w:rPr>
          <w:rFonts w:ascii="Times New Roman" w:hAnsi="Times New Roman"/>
          <w:sz w:val="28"/>
          <w:szCs w:val="28"/>
          <w:lang w:eastAsia="ru-RU"/>
        </w:rPr>
        <w:t>ства г. Петропавловска-Камчатского». На 01.01.2016 года под ее управлен</w:t>
      </w:r>
      <w:r w:rsidRPr="00AB1223">
        <w:rPr>
          <w:rFonts w:ascii="Times New Roman" w:hAnsi="Times New Roman"/>
          <w:sz w:val="28"/>
          <w:szCs w:val="28"/>
          <w:lang w:eastAsia="ru-RU"/>
        </w:rPr>
        <w:t>и</w:t>
      </w:r>
      <w:r w:rsidRPr="00AB1223">
        <w:rPr>
          <w:rFonts w:ascii="Times New Roman" w:hAnsi="Times New Roman"/>
          <w:sz w:val="28"/>
          <w:szCs w:val="28"/>
          <w:lang w:eastAsia="ru-RU"/>
        </w:rPr>
        <w:t xml:space="preserve">ем находилось 888 домов. </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Наиболее благоприятные тенденции развития конкурентных отнош</w:t>
      </w:r>
      <w:r w:rsidRPr="00AB1223">
        <w:rPr>
          <w:rFonts w:ascii="Times New Roman" w:hAnsi="Times New Roman"/>
          <w:sz w:val="28"/>
          <w:szCs w:val="28"/>
          <w:lang w:eastAsia="ru-RU"/>
        </w:rPr>
        <w:t>е</w:t>
      </w:r>
      <w:r w:rsidRPr="00AB1223">
        <w:rPr>
          <w:rFonts w:ascii="Times New Roman" w:hAnsi="Times New Roman"/>
          <w:sz w:val="28"/>
          <w:szCs w:val="28"/>
          <w:lang w:eastAsia="ru-RU"/>
        </w:rPr>
        <w:t>ний между организациями различных форм собственности в сфере пред</w:t>
      </w:r>
      <w:r w:rsidRPr="00AB1223">
        <w:rPr>
          <w:rFonts w:ascii="Times New Roman" w:hAnsi="Times New Roman"/>
          <w:sz w:val="28"/>
          <w:szCs w:val="28"/>
          <w:lang w:eastAsia="ru-RU"/>
        </w:rPr>
        <w:t>о</w:t>
      </w:r>
      <w:r w:rsidRPr="00AB1223">
        <w:rPr>
          <w:rFonts w:ascii="Times New Roman" w:hAnsi="Times New Roman"/>
          <w:sz w:val="28"/>
          <w:szCs w:val="28"/>
          <w:lang w:eastAsia="ru-RU"/>
        </w:rPr>
        <w:t>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таки</w:t>
      </w:r>
      <w:r>
        <w:rPr>
          <w:rFonts w:ascii="Times New Roman" w:hAnsi="Times New Roman"/>
          <w:sz w:val="28"/>
          <w:szCs w:val="28"/>
          <w:lang w:eastAsia="ru-RU"/>
        </w:rPr>
        <w:t>х</w:t>
      </w:r>
      <w:r w:rsidRPr="00AB1223">
        <w:rPr>
          <w:rFonts w:ascii="Times New Roman" w:hAnsi="Times New Roman"/>
          <w:sz w:val="28"/>
          <w:szCs w:val="28"/>
          <w:lang w:eastAsia="ru-RU"/>
        </w:rPr>
        <w:t xml:space="preserve"> как Петропавловск-Камчатский городской округ, Ел</w:t>
      </w:r>
      <w:r w:rsidRPr="00AB1223">
        <w:rPr>
          <w:rFonts w:ascii="Times New Roman" w:hAnsi="Times New Roman"/>
          <w:sz w:val="28"/>
          <w:szCs w:val="28"/>
          <w:lang w:eastAsia="ru-RU"/>
        </w:rPr>
        <w:t>и</w:t>
      </w:r>
      <w:r w:rsidRPr="00AB1223">
        <w:rPr>
          <w:rFonts w:ascii="Times New Roman" w:hAnsi="Times New Roman"/>
          <w:sz w:val="28"/>
          <w:szCs w:val="28"/>
          <w:lang w:eastAsia="ru-RU"/>
        </w:rPr>
        <w:t xml:space="preserve">зовский муниципальный район, Вилючинский городской округ. </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сельских местностях и отдаленных муниципальных районах конк</w:t>
      </w:r>
      <w:r w:rsidRPr="00AB1223">
        <w:rPr>
          <w:rFonts w:ascii="Times New Roman" w:hAnsi="Times New Roman"/>
          <w:sz w:val="28"/>
          <w:szCs w:val="28"/>
          <w:lang w:eastAsia="ru-RU"/>
        </w:rPr>
        <w:t>у</w:t>
      </w:r>
      <w:r w:rsidRPr="00AB1223">
        <w:rPr>
          <w:rFonts w:ascii="Times New Roman" w:hAnsi="Times New Roman"/>
          <w:sz w:val="28"/>
          <w:szCs w:val="28"/>
          <w:lang w:eastAsia="ru-RU"/>
        </w:rPr>
        <w:t xml:space="preserve">ренция развивается в меньшей степени. Особенность расположения этих территорий, </w:t>
      </w:r>
      <w:r w:rsidR="00567211">
        <w:rPr>
          <w:rFonts w:ascii="Times New Roman" w:hAnsi="Times New Roman"/>
          <w:sz w:val="28"/>
          <w:szCs w:val="28"/>
          <w:lang w:eastAsia="ru-RU"/>
        </w:rPr>
        <w:t xml:space="preserve">низкая </w:t>
      </w:r>
      <w:r w:rsidRPr="00AB1223">
        <w:rPr>
          <w:rFonts w:ascii="Times New Roman" w:hAnsi="Times New Roman"/>
          <w:sz w:val="28"/>
          <w:szCs w:val="28"/>
          <w:lang w:eastAsia="ru-RU"/>
        </w:rPr>
        <w:t>плотность населения, небольшие объемы работ не  я</w:t>
      </w:r>
      <w:r w:rsidRPr="00AB1223">
        <w:rPr>
          <w:rFonts w:ascii="Times New Roman" w:hAnsi="Times New Roman"/>
          <w:sz w:val="28"/>
          <w:szCs w:val="28"/>
          <w:lang w:eastAsia="ru-RU"/>
        </w:rPr>
        <w:t>в</w:t>
      </w:r>
      <w:r w:rsidRPr="00AB1223">
        <w:rPr>
          <w:rFonts w:ascii="Times New Roman" w:hAnsi="Times New Roman"/>
          <w:sz w:val="28"/>
          <w:szCs w:val="28"/>
          <w:lang w:eastAsia="ru-RU"/>
        </w:rPr>
        <w:t>ляются привлекательными для бизнеса. Так</w:t>
      </w:r>
      <w:r>
        <w:rPr>
          <w:rFonts w:ascii="Times New Roman" w:hAnsi="Times New Roman"/>
          <w:sz w:val="28"/>
          <w:szCs w:val="28"/>
          <w:lang w:eastAsia="ru-RU"/>
        </w:rPr>
        <w:t>,</w:t>
      </w:r>
      <w:r w:rsidRPr="00AB1223">
        <w:rPr>
          <w:rFonts w:ascii="Times New Roman" w:hAnsi="Times New Roman"/>
          <w:sz w:val="28"/>
          <w:szCs w:val="28"/>
          <w:lang w:eastAsia="ru-RU"/>
        </w:rPr>
        <w:t xml:space="preserve"> в Корякском округе работают только 3 управляющие организации, обслуживающие 99 домов. В Караги</w:t>
      </w:r>
      <w:r w:rsidRPr="00AB1223">
        <w:rPr>
          <w:rFonts w:ascii="Times New Roman" w:hAnsi="Times New Roman"/>
          <w:sz w:val="28"/>
          <w:szCs w:val="28"/>
          <w:lang w:eastAsia="ru-RU"/>
        </w:rPr>
        <w:t>н</w:t>
      </w:r>
      <w:r w:rsidRPr="00AB1223">
        <w:rPr>
          <w:rFonts w:ascii="Times New Roman" w:hAnsi="Times New Roman"/>
          <w:sz w:val="28"/>
          <w:szCs w:val="28"/>
          <w:lang w:eastAsia="ru-RU"/>
        </w:rPr>
        <w:t>ском и Пенжинском муниципальных районах управляющие организации о</w:t>
      </w:r>
      <w:r w:rsidRPr="00AB1223">
        <w:rPr>
          <w:rFonts w:ascii="Times New Roman" w:hAnsi="Times New Roman"/>
          <w:sz w:val="28"/>
          <w:szCs w:val="28"/>
          <w:lang w:eastAsia="ru-RU"/>
        </w:rPr>
        <w:t>т</w:t>
      </w:r>
      <w:r w:rsidRPr="00AB1223">
        <w:rPr>
          <w:rFonts w:ascii="Times New Roman" w:hAnsi="Times New Roman"/>
          <w:sz w:val="28"/>
          <w:szCs w:val="28"/>
          <w:lang w:eastAsia="ru-RU"/>
        </w:rPr>
        <w:t>сутствуют. Проводимые открытые конкурсы не дают результатов, поскол</w:t>
      </w:r>
      <w:r w:rsidRPr="00AB1223">
        <w:rPr>
          <w:rFonts w:ascii="Times New Roman" w:hAnsi="Times New Roman"/>
          <w:sz w:val="28"/>
          <w:szCs w:val="28"/>
          <w:lang w:eastAsia="ru-RU"/>
        </w:rPr>
        <w:t>ь</w:t>
      </w:r>
      <w:r w:rsidRPr="00AB1223">
        <w:rPr>
          <w:rFonts w:ascii="Times New Roman" w:hAnsi="Times New Roman"/>
          <w:sz w:val="28"/>
          <w:szCs w:val="28"/>
          <w:lang w:eastAsia="ru-RU"/>
        </w:rPr>
        <w:t>ку отсутствуют заявки на участие в конкурсе, в том числе из-за высокой степени износа основных фондов.</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470CC8">
        <w:rPr>
          <w:rFonts w:ascii="Times New Roman" w:hAnsi="Times New Roman"/>
          <w:color w:val="000000"/>
          <w:sz w:val="28"/>
          <w:szCs w:val="28"/>
        </w:rPr>
        <w:lastRenderedPageBreak/>
        <w:t>Мониторинг удовлетворенности</w:t>
      </w:r>
      <w:r w:rsidRPr="00AB1223">
        <w:rPr>
          <w:rFonts w:ascii="Times New Roman" w:hAnsi="Times New Roman"/>
          <w:sz w:val="28"/>
          <w:szCs w:val="28"/>
          <w:lang w:eastAsia="ru-RU"/>
        </w:rPr>
        <w:t xml:space="preserve"> потребителей качеством товаров и услуг на рынке услуг ЖКХ</w:t>
      </w:r>
      <w:r w:rsidRPr="00470CC8">
        <w:rPr>
          <w:rFonts w:ascii="Times New Roman" w:hAnsi="Times New Roman"/>
          <w:color w:val="000000"/>
          <w:sz w:val="28"/>
          <w:szCs w:val="28"/>
        </w:rPr>
        <w:t xml:space="preserve"> показал, что </w:t>
      </w:r>
      <w:r w:rsidRPr="00AB1223">
        <w:rPr>
          <w:rFonts w:ascii="Times New Roman" w:hAnsi="Times New Roman"/>
          <w:sz w:val="28"/>
          <w:szCs w:val="28"/>
          <w:lang w:eastAsia="ru-RU"/>
        </w:rPr>
        <w:t>47,6%респондентов оцени</w:t>
      </w:r>
      <w:r>
        <w:rPr>
          <w:rFonts w:ascii="Times New Roman" w:hAnsi="Times New Roman"/>
          <w:sz w:val="28"/>
          <w:szCs w:val="28"/>
          <w:lang w:eastAsia="ru-RU"/>
        </w:rPr>
        <w:t xml:space="preserve">вают число участников </w:t>
      </w:r>
      <w:r w:rsidRPr="00AB1223">
        <w:rPr>
          <w:rFonts w:ascii="Times New Roman" w:hAnsi="Times New Roman"/>
          <w:sz w:val="28"/>
          <w:szCs w:val="28"/>
          <w:lang w:eastAsia="ru-RU"/>
        </w:rPr>
        <w:t>на рынке жилищно-коммунальных услуг как достаточное и даже избыточное. Самый высокий показатель удовлетворенности колич</w:t>
      </w:r>
      <w:r w:rsidRPr="00AB1223">
        <w:rPr>
          <w:rFonts w:ascii="Times New Roman" w:hAnsi="Times New Roman"/>
          <w:sz w:val="28"/>
          <w:szCs w:val="28"/>
          <w:lang w:eastAsia="ru-RU"/>
        </w:rPr>
        <w:t>е</w:t>
      </w:r>
      <w:r w:rsidRPr="00AB1223">
        <w:rPr>
          <w:rFonts w:ascii="Times New Roman" w:hAnsi="Times New Roman"/>
          <w:sz w:val="28"/>
          <w:szCs w:val="28"/>
          <w:lang w:eastAsia="ru-RU"/>
        </w:rPr>
        <w:t>ством участников рынка жилищно-коммунальных услуг отмечен в Вил</w:t>
      </w:r>
      <w:r w:rsidRPr="00AB1223">
        <w:rPr>
          <w:rFonts w:ascii="Times New Roman" w:hAnsi="Times New Roman"/>
          <w:sz w:val="28"/>
          <w:szCs w:val="28"/>
          <w:lang w:eastAsia="ru-RU"/>
        </w:rPr>
        <w:t>ю</w:t>
      </w:r>
      <w:r w:rsidRPr="00AB1223">
        <w:rPr>
          <w:rFonts w:ascii="Times New Roman" w:hAnsi="Times New Roman"/>
          <w:sz w:val="28"/>
          <w:szCs w:val="28"/>
          <w:lang w:eastAsia="ru-RU"/>
        </w:rPr>
        <w:t>чинском городском округе – 52,5% и Елизовском муниципальном районе  - 49,3%. Следовательно, по мнению респондентов, рынок жилищно-коммунальных услуг являются достаточно конкурентным с точки зрения количества участников. При этом по мнению значительной части респо</w:t>
      </w:r>
      <w:r w:rsidRPr="00AB1223">
        <w:rPr>
          <w:rFonts w:ascii="Times New Roman" w:hAnsi="Times New Roman"/>
          <w:sz w:val="28"/>
          <w:szCs w:val="28"/>
          <w:lang w:eastAsia="ru-RU"/>
        </w:rPr>
        <w:t>н</w:t>
      </w:r>
      <w:r w:rsidRPr="00AB1223">
        <w:rPr>
          <w:rFonts w:ascii="Times New Roman" w:hAnsi="Times New Roman"/>
          <w:sz w:val="28"/>
          <w:szCs w:val="28"/>
          <w:lang w:eastAsia="ru-RU"/>
        </w:rPr>
        <w:t>дентов количество предприятий и организаций на рынке жилищно-коммунальных услуг за последние три года не изменилось (37,5%), либо увеличилось</w:t>
      </w:r>
      <w:r w:rsidR="00C22290">
        <w:rPr>
          <w:rFonts w:ascii="Times New Roman" w:hAnsi="Times New Roman"/>
          <w:sz w:val="28"/>
          <w:szCs w:val="28"/>
          <w:lang w:eastAsia="ru-RU"/>
        </w:rPr>
        <w:t xml:space="preserve"> </w:t>
      </w:r>
      <w:r w:rsidRPr="00AB1223">
        <w:rPr>
          <w:rFonts w:ascii="Times New Roman" w:hAnsi="Times New Roman"/>
          <w:sz w:val="28"/>
          <w:szCs w:val="28"/>
          <w:lang w:eastAsia="ru-RU"/>
        </w:rPr>
        <w:t>(32,6%).</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Анализ удовлетворенности населения уровнем цен на услуги жили</w:t>
      </w:r>
      <w:r w:rsidRPr="00AB1223">
        <w:rPr>
          <w:rFonts w:ascii="Times New Roman" w:hAnsi="Times New Roman"/>
          <w:sz w:val="28"/>
          <w:szCs w:val="28"/>
          <w:lang w:eastAsia="ru-RU"/>
        </w:rPr>
        <w:t>щ</w:t>
      </w:r>
      <w:r w:rsidRPr="00AB1223">
        <w:rPr>
          <w:rFonts w:ascii="Times New Roman" w:hAnsi="Times New Roman"/>
          <w:sz w:val="28"/>
          <w:szCs w:val="28"/>
          <w:lang w:eastAsia="ru-RU"/>
        </w:rPr>
        <w:t>но-коммунального хозяйства показал очень низкий уровень удовлетворе</w:t>
      </w:r>
      <w:r w:rsidRPr="00AB1223">
        <w:rPr>
          <w:rFonts w:ascii="Times New Roman" w:hAnsi="Times New Roman"/>
          <w:sz w:val="28"/>
          <w:szCs w:val="28"/>
          <w:lang w:eastAsia="ru-RU"/>
        </w:rPr>
        <w:t>н</w:t>
      </w:r>
      <w:r w:rsidRPr="00AB1223">
        <w:rPr>
          <w:rFonts w:ascii="Times New Roman" w:hAnsi="Times New Roman"/>
          <w:sz w:val="28"/>
          <w:szCs w:val="28"/>
          <w:lang w:eastAsia="ru-RU"/>
        </w:rPr>
        <w:t>ности потребителей ценами на данный вид услуг (59,1%). Среди отдельных то</w:t>
      </w:r>
      <w:r>
        <w:rPr>
          <w:rFonts w:ascii="Times New Roman" w:hAnsi="Times New Roman"/>
          <w:sz w:val="28"/>
          <w:szCs w:val="28"/>
          <w:lang w:eastAsia="ru-RU"/>
        </w:rPr>
        <w:t>варов и услуг</w:t>
      </w:r>
      <w:r w:rsidRPr="00AB1223">
        <w:rPr>
          <w:rFonts w:ascii="Times New Roman" w:hAnsi="Times New Roman"/>
          <w:sz w:val="28"/>
          <w:szCs w:val="28"/>
          <w:lang w:eastAsia="ru-RU"/>
        </w:rPr>
        <w:t xml:space="preserve"> жители Камчатского края выделили те услуги и товары, ц</w:t>
      </w:r>
      <w:r w:rsidRPr="00AB1223">
        <w:rPr>
          <w:rFonts w:ascii="Times New Roman" w:hAnsi="Times New Roman"/>
          <w:sz w:val="28"/>
          <w:szCs w:val="28"/>
          <w:lang w:eastAsia="ru-RU"/>
        </w:rPr>
        <w:t>е</w:t>
      </w:r>
      <w:r w:rsidRPr="00AB1223">
        <w:rPr>
          <w:rFonts w:ascii="Times New Roman" w:hAnsi="Times New Roman"/>
          <w:sz w:val="28"/>
          <w:szCs w:val="28"/>
          <w:lang w:eastAsia="ru-RU"/>
        </w:rPr>
        <w:t>ны на которые, по их мнению, значительно выше, чем в других регионах страны. Так, услуги жилищно-коммунального хозяйства занимают второе место рейтинга после продуктов питания (20% от всех опрошенных респо</w:t>
      </w:r>
      <w:r w:rsidRPr="00AB1223">
        <w:rPr>
          <w:rFonts w:ascii="Times New Roman" w:hAnsi="Times New Roman"/>
          <w:sz w:val="28"/>
          <w:szCs w:val="28"/>
          <w:lang w:eastAsia="ru-RU"/>
        </w:rPr>
        <w:t>н</w:t>
      </w:r>
      <w:r w:rsidRPr="00AB1223">
        <w:rPr>
          <w:rFonts w:ascii="Times New Roman" w:hAnsi="Times New Roman"/>
          <w:sz w:val="28"/>
          <w:szCs w:val="28"/>
          <w:lang w:eastAsia="ru-RU"/>
        </w:rPr>
        <w:t>дентов). При этом большинство опрошенных (46,1%) отмечает рост цен на услуги жилищно-коммунальн</w:t>
      </w:r>
      <w:r>
        <w:rPr>
          <w:rFonts w:ascii="Times New Roman" w:hAnsi="Times New Roman"/>
          <w:sz w:val="28"/>
          <w:szCs w:val="28"/>
          <w:lang w:eastAsia="ru-RU"/>
        </w:rPr>
        <w:t>ого</w:t>
      </w:r>
      <w:r w:rsidRPr="00AB1223">
        <w:rPr>
          <w:rFonts w:ascii="Times New Roman" w:hAnsi="Times New Roman"/>
          <w:sz w:val="28"/>
          <w:szCs w:val="28"/>
          <w:lang w:eastAsia="ru-RU"/>
        </w:rPr>
        <w:t xml:space="preserve"> хозяйства в течение последних трех лет.</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Оценка удовлетворенности населения качеством товаров и услуг п</w:t>
      </w:r>
      <w:r w:rsidRPr="00AB1223">
        <w:rPr>
          <w:rFonts w:ascii="Times New Roman" w:hAnsi="Times New Roman"/>
          <w:sz w:val="28"/>
          <w:szCs w:val="28"/>
          <w:lang w:eastAsia="ru-RU"/>
        </w:rPr>
        <w:t>о</w:t>
      </w:r>
      <w:r w:rsidRPr="00AB1223">
        <w:rPr>
          <w:rFonts w:ascii="Times New Roman" w:hAnsi="Times New Roman"/>
          <w:sz w:val="28"/>
          <w:szCs w:val="28"/>
          <w:lang w:eastAsia="ru-RU"/>
        </w:rPr>
        <w:t>казала, что больше половины респондентов в целом не удовлетворены кач</w:t>
      </w:r>
      <w:r w:rsidRPr="00AB1223">
        <w:rPr>
          <w:rFonts w:ascii="Times New Roman" w:hAnsi="Times New Roman"/>
          <w:sz w:val="28"/>
          <w:szCs w:val="28"/>
          <w:lang w:eastAsia="ru-RU"/>
        </w:rPr>
        <w:t>е</w:t>
      </w:r>
      <w:r w:rsidRPr="00AB1223">
        <w:rPr>
          <w:rFonts w:ascii="Times New Roman" w:hAnsi="Times New Roman"/>
          <w:sz w:val="28"/>
          <w:szCs w:val="28"/>
          <w:lang w:eastAsia="ru-RU"/>
        </w:rPr>
        <w:t>ством предоставляемых услуг на рынке жилищно-коммунального хозяйства (58,0%). При этом мнение населения относительно оценки качества услуг субъектов естественных монополий разделились. Так, по большинству в</w:t>
      </w:r>
      <w:r w:rsidRPr="00AB1223">
        <w:rPr>
          <w:rFonts w:ascii="Times New Roman" w:hAnsi="Times New Roman"/>
          <w:sz w:val="28"/>
          <w:szCs w:val="28"/>
          <w:lang w:eastAsia="ru-RU"/>
        </w:rPr>
        <w:t>и</w:t>
      </w:r>
      <w:r w:rsidRPr="00AB1223">
        <w:rPr>
          <w:rFonts w:ascii="Times New Roman" w:hAnsi="Times New Roman"/>
          <w:sz w:val="28"/>
          <w:szCs w:val="28"/>
          <w:lang w:eastAsia="ru-RU"/>
        </w:rPr>
        <w:t>дов деятельности естественных монополий примерно равное количество р</w:t>
      </w:r>
      <w:r w:rsidRPr="00AB1223">
        <w:rPr>
          <w:rFonts w:ascii="Times New Roman" w:hAnsi="Times New Roman"/>
          <w:sz w:val="28"/>
          <w:szCs w:val="28"/>
          <w:lang w:eastAsia="ru-RU"/>
        </w:rPr>
        <w:t>е</w:t>
      </w:r>
      <w:r w:rsidRPr="00AB1223">
        <w:rPr>
          <w:rFonts w:ascii="Times New Roman" w:hAnsi="Times New Roman"/>
          <w:sz w:val="28"/>
          <w:szCs w:val="28"/>
          <w:lang w:eastAsia="ru-RU"/>
        </w:rPr>
        <w:t>спондентов оценивает качество их услуг как удовлетворительное и как н</w:t>
      </w:r>
      <w:r w:rsidRPr="00AB1223">
        <w:rPr>
          <w:rFonts w:ascii="Times New Roman" w:hAnsi="Times New Roman"/>
          <w:sz w:val="28"/>
          <w:szCs w:val="28"/>
          <w:lang w:eastAsia="ru-RU"/>
        </w:rPr>
        <w:t>е</w:t>
      </w:r>
      <w:r w:rsidRPr="00AB1223">
        <w:rPr>
          <w:rFonts w:ascii="Times New Roman" w:hAnsi="Times New Roman"/>
          <w:sz w:val="28"/>
          <w:szCs w:val="28"/>
          <w:lang w:eastAsia="ru-RU"/>
        </w:rPr>
        <w:t>удовлетворительное.</w:t>
      </w:r>
    </w:p>
    <w:p w:rsidR="004F2F9D" w:rsidRPr="00D021B2" w:rsidRDefault="004F2F9D" w:rsidP="001C2F88">
      <w:pPr>
        <w:autoSpaceDE w:val="0"/>
        <w:autoSpaceDN w:val="0"/>
        <w:adjustRightInd w:val="0"/>
        <w:spacing w:line="240" w:lineRule="auto"/>
        <w:ind w:right="141" w:firstLine="709"/>
        <w:contextualSpacing/>
        <w:jc w:val="right"/>
        <w:rPr>
          <w:rFonts w:ascii="Times New Roman" w:hAnsi="Times New Roman"/>
          <w:sz w:val="20"/>
          <w:szCs w:val="20"/>
          <w:lang w:eastAsia="ru-RU"/>
        </w:rPr>
      </w:pPr>
      <w:r w:rsidRPr="00D021B2">
        <w:rPr>
          <w:rFonts w:ascii="Times New Roman" w:hAnsi="Times New Roman"/>
          <w:sz w:val="20"/>
          <w:szCs w:val="20"/>
          <w:lang w:eastAsia="ru-RU"/>
        </w:rPr>
        <w:t xml:space="preserve">Таблица </w:t>
      </w:r>
      <w:r>
        <w:rPr>
          <w:rFonts w:ascii="Times New Roman" w:hAnsi="Times New Roman"/>
          <w:sz w:val="20"/>
          <w:szCs w:val="20"/>
          <w:lang w:eastAsia="ru-RU"/>
        </w:rPr>
        <w:t>2</w:t>
      </w:r>
      <w:r w:rsidR="004F2FDE">
        <w:rPr>
          <w:rFonts w:ascii="Times New Roman" w:hAnsi="Times New Roman"/>
          <w:sz w:val="20"/>
          <w:szCs w:val="20"/>
          <w:lang w:eastAsia="ru-RU"/>
        </w:rPr>
        <w:t>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651"/>
        <w:gridCol w:w="3578"/>
      </w:tblGrid>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p>
        </w:tc>
        <w:tc>
          <w:tcPr>
            <w:tcW w:w="3651"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Удовлетворительное и скорее удовл</w:t>
            </w:r>
            <w:r w:rsidRPr="00470CC8">
              <w:rPr>
                <w:rFonts w:ascii="Times New Roman" w:hAnsi="Times New Roman"/>
                <w:sz w:val="20"/>
                <w:szCs w:val="20"/>
                <w:lang w:eastAsia="ru-RU"/>
              </w:rPr>
              <w:t>е</w:t>
            </w:r>
            <w:r w:rsidRPr="00470CC8">
              <w:rPr>
                <w:rFonts w:ascii="Times New Roman" w:hAnsi="Times New Roman"/>
                <w:sz w:val="20"/>
                <w:szCs w:val="20"/>
                <w:lang w:eastAsia="ru-RU"/>
              </w:rPr>
              <w:t>творительное</w:t>
            </w:r>
          </w:p>
        </w:tc>
        <w:tc>
          <w:tcPr>
            <w:tcW w:w="3578"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Неудовлетворительное и скорее н</w:t>
            </w:r>
            <w:r w:rsidRPr="00470CC8">
              <w:rPr>
                <w:rFonts w:ascii="Times New Roman" w:hAnsi="Times New Roman"/>
                <w:sz w:val="20"/>
                <w:szCs w:val="20"/>
                <w:lang w:eastAsia="ru-RU"/>
              </w:rPr>
              <w:t>е</w:t>
            </w:r>
            <w:r w:rsidRPr="00470CC8">
              <w:rPr>
                <w:rFonts w:ascii="Times New Roman" w:hAnsi="Times New Roman"/>
                <w:sz w:val="20"/>
                <w:szCs w:val="20"/>
                <w:lang w:eastAsia="ru-RU"/>
              </w:rPr>
              <w:t>удовлетворительное</w:t>
            </w:r>
          </w:p>
        </w:tc>
      </w:tr>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 xml:space="preserve">Водоснабжение, </w:t>
            </w:r>
          </w:p>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водоотведение</w:t>
            </w:r>
          </w:p>
        </w:tc>
        <w:tc>
          <w:tcPr>
            <w:tcW w:w="3651"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46,8%</w:t>
            </w:r>
          </w:p>
        </w:tc>
        <w:tc>
          <w:tcPr>
            <w:tcW w:w="3578"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40,2%</w:t>
            </w:r>
          </w:p>
        </w:tc>
      </w:tr>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Водоочистка</w:t>
            </w:r>
          </w:p>
        </w:tc>
        <w:tc>
          <w:tcPr>
            <w:tcW w:w="3651"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44,9%</w:t>
            </w:r>
          </w:p>
        </w:tc>
        <w:tc>
          <w:tcPr>
            <w:tcW w:w="3578"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41,2%</w:t>
            </w:r>
          </w:p>
        </w:tc>
      </w:tr>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Теплоснабжение</w:t>
            </w:r>
          </w:p>
        </w:tc>
        <w:tc>
          <w:tcPr>
            <w:tcW w:w="3651"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41,5%</w:t>
            </w:r>
          </w:p>
        </w:tc>
        <w:tc>
          <w:tcPr>
            <w:tcW w:w="3578"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47,8%</w:t>
            </w:r>
          </w:p>
        </w:tc>
      </w:tr>
    </w:tbl>
    <w:p w:rsidR="004F2F9D" w:rsidRDefault="004F2F9D" w:rsidP="00671FCB">
      <w:pPr>
        <w:autoSpaceDE w:val="0"/>
        <w:autoSpaceDN w:val="0"/>
        <w:adjustRightInd w:val="0"/>
        <w:spacing w:line="240" w:lineRule="auto"/>
        <w:ind w:firstLine="851"/>
        <w:contextualSpacing/>
        <w:jc w:val="both"/>
        <w:rPr>
          <w:rFonts w:ascii="Times New Roman" w:hAnsi="Times New Roman"/>
          <w:sz w:val="28"/>
          <w:szCs w:val="28"/>
          <w:lang w:eastAsia="ru-RU"/>
        </w:rPr>
      </w:pP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 небольшим перевесом как удовлетворительное оценивается кач</w:t>
      </w:r>
      <w:r w:rsidRPr="00AB1223">
        <w:rPr>
          <w:rFonts w:ascii="Times New Roman" w:hAnsi="Times New Roman"/>
          <w:sz w:val="28"/>
          <w:szCs w:val="28"/>
          <w:lang w:eastAsia="ru-RU"/>
        </w:rPr>
        <w:t>е</w:t>
      </w:r>
      <w:r w:rsidRPr="00AB1223">
        <w:rPr>
          <w:rFonts w:ascii="Times New Roman" w:hAnsi="Times New Roman"/>
          <w:sz w:val="28"/>
          <w:szCs w:val="28"/>
          <w:lang w:eastAsia="ru-RU"/>
        </w:rPr>
        <w:t>ство услуг водоснабжения и водоотведения (47% против 42%). И с небол</w:t>
      </w:r>
      <w:r w:rsidRPr="00AB1223">
        <w:rPr>
          <w:rFonts w:ascii="Times New Roman" w:hAnsi="Times New Roman"/>
          <w:sz w:val="28"/>
          <w:szCs w:val="28"/>
          <w:lang w:eastAsia="ru-RU"/>
        </w:rPr>
        <w:t>ь</w:t>
      </w:r>
      <w:r w:rsidRPr="00AB1223">
        <w:rPr>
          <w:rFonts w:ascii="Times New Roman" w:hAnsi="Times New Roman"/>
          <w:sz w:val="28"/>
          <w:szCs w:val="28"/>
          <w:lang w:eastAsia="ru-RU"/>
        </w:rPr>
        <w:t>шим перевесом в худшую сторону дана оценка качества теплоснабжения (42% против 48%). При этом на вопрос об изменени</w:t>
      </w:r>
      <w:r>
        <w:rPr>
          <w:rFonts w:ascii="Times New Roman" w:hAnsi="Times New Roman"/>
          <w:sz w:val="28"/>
          <w:szCs w:val="28"/>
          <w:lang w:eastAsia="ru-RU"/>
        </w:rPr>
        <w:t>и</w:t>
      </w:r>
      <w:r w:rsidRPr="00AB1223">
        <w:rPr>
          <w:rFonts w:ascii="Times New Roman" w:hAnsi="Times New Roman"/>
          <w:sz w:val="28"/>
          <w:szCs w:val="28"/>
          <w:lang w:eastAsia="ru-RU"/>
        </w:rPr>
        <w:t xml:space="preserve"> уровня качества предоставляемых услуг за последние три года большинство респондентов отметили, что уровень качества услуг ЖКХ остается неизменным (35,8%) или улучшается качество предоставляемых услуг (26,5%).</w:t>
      </w:r>
    </w:p>
    <w:p w:rsidR="004F2F9D" w:rsidRPr="00AB1223" w:rsidRDefault="004F2F9D" w:rsidP="008557D0">
      <w:pPr>
        <w:shd w:val="clear" w:color="auto" w:fill="FFFFFF"/>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Не</w:t>
      </w:r>
      <w:r w:rsidRPr="00AB1223">
        <w:rPr>
          <w:rFonts w:ascii="Times New Roman" w:hAnsi="Times New Roman"/>
          <w:sz w:val="28"/>
          <w:szCs w:val="28"/>
          <w:lang w:eastAsia="ru-RU"/>
        </w:rPr>
        <w:t>смотря на монопольный характер и высокий уровень тарифов, р</w:t>
      </w:r>
      <w:r w:rsidRPr="00AB1223">
        <w:rPr>
          <w:rFonts w:ascii="Times New Roman" w:hAnsi="Times New Roman"/>
          <w:sz w:val="28"/>
          <w:szCs w:val="28"/>
          <w:lang w:eastAsia="ru-RU"/>
        </w:rPr>
        <w:t>е</w:t>
      </w:r>
      <w:r w:rsidRPr="00AB1223">
        <w:rPr>
          <w:rFonts w:ascii="Times New Roman" w:hAnsi="Times New Roman"/>
          <w:sz w:val="28"/>
          <w:szCs w:val="28"/>
          <w:lang w:eastAsia="ru-RU"/>
        </w:rPr>
        <w:t>сурсоснабжающие предприятия Камчатского края, тем не менее, получили более высокие оценки качества предоставляемых услуг. Низкая оценка уд</w:t>
      </w:r>
      <w:r w:rsidRPr="00AB1223">
        <w:rPr>
          <w:rFonts w:ascii="Times New Roman" w:hAnsi="Times New Roman"/>
          <w:sz w:val="28"/>
          <w:szCs w:val="28"/>
          <w:lang w:eastAsia="ru-RU"/>
        </w:rPr>
        <w:t>о</w:t>
      </w:r>
      <w:r w:rsidRPr="00AB1223">
        <w:rPr>
          <w:rFonts w:ascii="Times New Roman" w:hAnsi="Times New Roman"/>
          <w:sz w:val="28"/>
          <w:szCs w:val="28"/>
          <w:lang w:eastAsia="ru-RU"/>
        </w:rPr>
        <w:lastRenderedPageBreak/>
        <w:t>влетворенности населения качеством услуг на рынке жилищно-коммунальных услуг объясняется низкой оценкой со стороны потребителей деятельности управляющих организаций. Следует отметить, что наибол</w:t>
      </w:r>
      <w:r w:rsidRPr="00AB1223">
        <w:rPr>
          <w:rFonts w:ascii="Times New Roman" w:hAnsi="Times New Roman"/>
          <w:sz w:val="28"/>
          <w:szCs w:val="28"/>
          <w:lang w:eastAsia="ru-RU"/>
        </w:rPr>
        <w:t>ь</w:t>
      </w:r>
      <w:r w:rsidRPr="00AB1223">
        <w:rPr>
          <w:rFonts w:ascii="Times New Roman" w:hAnsi="Times New Roman"/>
          <w:sz w:val="28"/>
          <w:szCs w:val="28"/>
          <w:lang w:eastAsia="ru-RU"/>
        </w:rPr>
        <w:t>ший уровень неудовлетворенности населения на рынке жилищно-коммунальных услуг вызыва</w:t>
      </w:r>
      <w:r>
        <w:rPr>
          <w:rFonts w:ascii="Times New Roman" w:hAnsi="Times New Roman"/>
          <w:sz w:val="28"/>
          <w:szCs w:val="28"/>
          <w:lang w:eastAsia="ru-RU"/>
        </w:rPr>
        <w:t>ю</w:t>
      </w:r>
      <w:r w:rsidRPr="00AB1223">
        <w:rPr>
          <w:rFonts w:ascii="Times New Roman" w:hAnsi="Times New Roman"/>
          <w:sz w:val="28"/>
          <w:szCs w:val="28"/>
          <w:lang w:eastAsia="ru-RU"/>
        </w:rPr>
        <w:t>т как высокие тарифы, установленные на услуги жилищно-коммунального хозяйства, так и уровень качества пред</w:t>
      </w:r>
      <w:r w:rsidRPr="00AB1223">
        <w:rPr>
          <w:rFonts w:ascii="Times New Roman" w:hAnsi="Times New Roman"/>
          <w:sz w:val="28"/>
          <w:szCs w:val="28"/>
          <w:lang w:eastAsia="ru-RU"/>
        </w:rPr>
        <w:t>о</w:t>
      </w:r>
      <w:r w:rsidRPr="00AB1223">
        <w:rPr>
          <w:rFonts w:ascii="Times New Roman" w:hAnsi="Times New Roman"/>
          <w:sz w:val="28"/>
          <w:szCs w:val="28"/>
          <w:lang w:eastAsia="ru-RU"/>
        </w:rPr>
        <w:t xml:space="preserve">ставляемых </w:t>
      </w:r>
      <w:r w:rsidR="00E30644" w:rsidRPr="00AB1223">
        <w:rPr>
          <w:rFonts w:ascii="Times New Roman" w:hAnsi="Times New Roman"/>
          <w:sz w:val="28"/>
          <w:szCs w:val="28"/>
          <w:lang w:eastAsia="ru-RU"/>
        </w:rPr>
        <w:t xml:space="preserve">на данном рынке </w:t>
      </w:r>
      <w:r w:rsidRPr="00AB1223">
        <w:rPr>
          <w:rFonts w:ascii="Times New Roman" w:hAnsi="Times New Roman"/>
          <w:sz w:val="28"/>
          <w:szCs w:val="28"/>
          <w:lang w:eastAsia="ru-RU"/>
        </w:rPr>
        <w:t>услуг.</w:t>
      </w:r>
    </w:p>
    <w:p w:rsidR="004F2F9D" w:rsidRPr="00AB1223" w:rsidRDefault="004F2F9D" w:rsidP="008557D0">
      <w:pPr>
        <w:shd w:val="clear" w:color="auto" w:fill="FFFFFF"/>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Органы местного самоуправления муниципальных образований в Камчатском крае проводят работы по составлению реестров управляющих компаний, осуществляющих управление многоквартирными домами, с ук</w:t>
      </w:r>
      <w:r w:rsidRPr="00AB1223">
        <w:rPr>
          <w:rFonts w:ascii="Times New Roman" w:hAnsi="Times New Roman"/>
          <w:sz w:val="28"/>
          <w:szCs w:val="28"/>
          <w:lang w:eastAsia="ru-RU"/>
        </w:rPr>
        <w:t>а</w:t>
      </w:r>
      <w:r w:rsidRPr="00AB1223">
        <w:rPr>
          <w:rFonts w:ascii="Times New Roman" w:hAnsi="Times New Roman"/>
          <w:sz w:val="28"/>
          <w:szCs w:val="28"/>
          <w:lang w:eastAsia="ru-RU"/>
        </w:rPr>
        <w:t>занием их местоположения, электронных адресов и контактных телефонов. В основном реестры размещены на официальных сайтах администраций муниципальны</w:t>
      </w:r>
      <w:r>
        <w:rPr>
          <w:rFonts w:ascii="Times New Roman" w:hAnsi="Times New Roman"/>
          <w:sz w:val="28"/>
          <w:szCs w:val="28"/>
          <w:lang w:eastAsia="ru-RU"/>
        </w:rPr>
        <w:t>х образований в Камчатском крае</w:t>
      </w:r>
      <w:r w:rsidRPr="00AB1223">
        <w:rPr>
          <w:rFonts w:ascii="Times New Roman" w:hAnsi="Times New Roman"/>
          <w:sz w:val="28"/>
          <w:szCs w:val="28"/>
          <w:lang w:eastAsia="ru-RU"/>
        </w:rPr>
        <w:t xml:space="preserve"> либо публикуются в сре</w:t>
      </w:r>
      <w:r w:rsidRPr="00AB1223">
        <w:rPr>
          <w:rFonts w:ascii="Times New Roman" w:hAnsi="Times New Roman"/>
          <w:sz w:val="28"/>
          <w:szCs w:val="28"/>
          <w:lang w:eastAsia="ru-RU"/>
        </w:rPr>
        <w:t>д</w:t>
      </w:r>
      <w:r w:rsidRPr="00AB1223">
        <w:rPr>
          <w:rFonts w:ascii="Times New Roman" w:hAnsi="Times New Roman"/>
          <w:sz w:val="28"/>
          <w:szCs w:val="28"/>
          <w:lang w:eastAsia="ru-RU"/>
        </w:rPr>
        <w:t>ствах массовой информации. Некоторые управляющие организации имеют свои персональные сайты, где размещается вся информация об организации, перечень оказываемых услуг, стоимость услуг и другая необходимая и</w:t>
      </w:r>
      <w:r w:rsidRPr="00AB1223">
        <w:rPr>
          <w:rFonts w:ascii="Times New Roman" w:hAnsi="Times New Roman"/>
          <w:sz w:val="28"/>
          <w:szCs w:val="28"/>
          <w:lang w:eastAsia="ru-RU"/>
        </w:rPr>
        <w:t>н</w:t>
      </w:r>
      <w:r w:rsidRPr="00AB1223">
        <w:rPr>
          <w:rFonts w:ascii="Times New Roman" w:hAnsi="Times New Roman"/>
          <w:sz w:val="28"/>
          <w:szCs w:val="28"/>
          <w:lang w:eastAsia="ru-RU"/>
        </w:rPr>
        <w:t xml:space="preserve">формация. </w:t>
      </w:r>
    </w:p>
    <w:p w:rsidR="004F2F9D" w:rsidRPr="00AB1223" w:rsidRDefault="004F2F9D" w:rsidP="008557D0">
      <w:pPr>
        <w:tabs>
          <w:tab w:val="left" w:pos="945"/>
        </w:tabs>
        <w:spacing w:after="0" w:line="240" w:lineRule="auto"/>
        <w:ind w:firstLine="709"/>
        <w:contextualSpacing/>
        <w:jc w:val="both"/>
        <w:rPr>
          <w:rFonts w:ascii="Times New Roman" w:hAnsi="Times New Roman"/>
        </w:rPr>
      </w:pPr>
      <w:r w:rsidRPr="00AB1223">
        <w:rPr>
          <w:rFonts w:ascii="Times New Roman" w:hAnsi="Times New Roman"/>
          <w:sz w:val="28"/>
          <w:szCs w:val="28"/>
        </w:rPr>
        <w:t>К монопольному сегменту с низким уровнем развития конкуренции можно отнести объекты инженерной коммунальной инфраструктуры (с</w:t>
      </w:r>
      <w:r w:rsidRPr="00AB1223">
        <w:rPr>
          <w:rFonts w:ascii="Times New Roman" w:hAnsi="Times New Roman"/>
          <w:sz w:val="28"/>
          <w:szCs w:val="28"/>
        </w:rPr>
        <w:t>и</w:t>
      </w:r>
      <w:r w:rsidRPr="00AB1223">
        <w:rPr>
          <w:rFonts w:ascii="Times New Roman" w:hAnsi="Times New Roman"/>
          <w:sz w:val="28"/>
          <w:szCs w:val="28"/>
        </w:rPr>
        <w:t>стемы теплоснабжения, водоснабжения и водоотведения). Большинством организаций жилищно-коммунального комплекса Камчатского края, явл</w:t>
      </w:r>
      <w:r w:rsidRPr="00AB1223">
        <w:rPr>
          <w:rFonts w:ascii="Times New Roman" w:hAnsi="Times New Roman"/>
          <w:sz w:val="28"/>
          <w:szCs w:val="28"/>
        </w:rPr>
        <w:t>я</w:t>
      </w:r>
      <w:r w:rsidRPr="00AB1223">
        <w:rPr>
          <w:rFonts w:ascii="Times New Roman" w:hAnsi="Times New Roman"/>
          <w:sz w:val="28"/>
          <w:szCs w:val="28"/>
        </w:rPr>
        <w:t>ющихся по сути локальными монополиями, используется достаточно сло</w:t>
      </w:r>
      <w:r w:rsidRPr="00AB1223">
        <w:rPr>
          <w:rFonts w:ascii="Times New Roman" w:hAnsi="Times New Roman"/>
          <w:sz w:val="28"/>
          <w:szCs w:val="28"/>
        </w:rPr>
        <w:t>ж</w:t>
      </w:r>
      <w:r w:rsidRPr="00AB1223">
        <w:rPr>
          <w:rFonts w:ascii="Times New Roman" w:hAnsi="Times New Roman"/>
          <w:sz w:val="28"/>
          <w:szCs w:val="28"/>
        </w:rPr>
        <w:t>ная инфраструктура, что ставит под сомнение перспективы развития конк</w:t>
      </w:r>
      <w:r w:rsidRPr="00AB1223">
        <w:rPr>
          <w:rFonts w:ascii="Times New Roman" w:hAnsi="Times New Roman"/>
          <w:sz w:val="28"/>
          <w:szCs w:val="28"/>
        </w:rPr>
        <w:t>у</w:t>
      </w:r>
      <w:r w:rsidRPr="00AB1223">
        <w:rPr>
          <w:rFonts w:ascii="Times New Roman" w:hAnsi="Times New Roman"/>
          <w:sz w:val="28"/>
          <w:szCs w:val="28"/>
        </w:rPr>
        <w:t>ренции в отрасли. При этом монополия является наиболее приемлемой и экономически обоснованной формой осуществления деятельности.</w:t>
      </w:r>
    </w:p>
    <w:p w:rsidR="004F2F9D" w:rsidRPr="00AB1223" w:rsidRDefault="004F2F9D" w:rsidP="008557D0">
      <w:pPr>
        <w:tabs>
          <w:tab w:val="left" w:pos="945"/>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Одним из направлений развития конкуренции на рынке услуг вод</w:t>
      </w:r>
      <w:r w:rsidRPr="00AB1223">
        <w:rPr>
          <w:rFonts w:ascii="Times New Roman" w:hAnsi="Times New Roman"/>
          <w:sz w:val="28"/>
          <w:szCs w:val="28"/>
        </w:rPr>
        <w:t>о</w:t>
      </w:r>
      <w:r w:rsidRPr="00AB1223">
        <w:rPr>
          <w:rFonts w:ascii="Times New Roman" w:hAnsi="Times New Roman"/>
          <w:sz w:val="28"/>
          <w:szCs w:val="28"/>
        </w:rPr>
        <w:t>снабжения и водоотведения, электро- и теплоснабжения может стать созд</w:t>
      </w:r>
      <w:r w:rsidRPr="00AB1223">
        <w:rPr>
          <w:rFonts w:ascii="Times New Roman" w:hAnsi="Times New Roman"/>
          <w:sz w:val="28"/>
          <w:szCs w:val="28"/>
        </w:rPr>
        <w:t>а</w:t>
      </w:r>
      <w:r w:rsidRPr="00AB1223">
        <w:rPr>
          <w:rFonts w:ascii="Times New Roman" w:hAnsi="Times New Roman"/>
          <w:sz w:val="28"/>
          <w:szCs w:val="28"/>
        </w:rPr>
        <w:t>ние альтернативных предприятий различных форм собственности, конкур</w:t>
      </w:r>
      <w:r w:rsidRPr="00AB1223">
        <w:rPr>
          <w:rFonts w:ascii="Times New Roman" w:hAnsi="Times New Roman"/>
          <w:sz w:val="28"/>
          <w:szCs w:val="28"/>
        </w:rPr>
        <w:t>и</w:t>
      </w:r>
      <w:r w:rsidRPr="00AB1223">
        <w:rPr>
          <w:rFonts w:ascii="Times New Roman" w:hAnsi="Times New Roman"/>
          <w:sz w:val="28"/>
          <w:szCs w:val="28"/>
        </w:rPr>
        <w:t>рующих за выход на рынок этих услуг. Конкуренция возникает при пров</w:t>
      </w:r>
      <w:r w:rsidRPr="00AB1223">
        <w:rPr>
          <w:rFonts w:ascii="Times New Roman" w:hAnsi="Times New Roman"/>
          <w:sz w:val="28"/>
          <w:szCs w:val="28"/>
        </w:rPr>
        <w:t>е</w:t>
      </w:r>
      <w:r w:rsidRPr="00AB1223">
        <w:rPr>
          <w:rFonts w:ascii="Times New Roman" w:hAnsi="Times New Roman"/>
          <w:sz w:val="28"/>
          <w:szCs w:val="28"/>
        </w:rPr>
        <w:t>дении органами местного самоуправления конкурсных процедур (аукци</w:t>
      </w:r>
      <w:r w:rsidRPr="00AB1223">
        <w:rPr>
          <w:rFonts w:ascii="Times New Roman" w:hAnsi="Times New Roman"/>
          <w:sz w:val="28"/>
          <w:szCs w:val="28"/>
        </w:rPr>
        <w:t>о</w:t>
      </w:r>
      <w:r w:rsidRPr="00AB1223">
        <w:rPr>
          <w:rFonts w:ascii="Times New Roman" w:hAnsi="Times New Roman"/>
          <w:sz w:val="28"/>
          <w:szCs w:val="28"/>
        </w:rPr>
        <w:t>нов) на передачу в аренду или концессию объектов коммунальной инфр</w:t>
      </w:r>
      <w:r w:rsidRPr="00AB1223">
        <w:rPr>
          <w:rFonts w:ascii="Times New Roman" w:hAnsi="Times New Roman"/>
          <w:sz w:val="28"/>
          <w:szCs w:val="28"/>
        </w:rPr>
        <w:t>а</w:t>
      </w:r>
      <w:r w:rsidRPr="00AB1223">
        <w:rPr>
          <w:rFonts w:ascii="Times New Roman" w:hAnsi="Times New Roman"/>
          <w:sz w:val="28"/>
          <w:szCs w:val="28"/>
        </w:rPr>
        <w:t xml:space="preserve">структуры. </w:t>
      </w:r>
    </w:p>
    <w:p w:rsidR="004F2F9D" w:rsidRPr="00AB1223" w:rsidRDefault="004F2F9D" w:rsidP="008557D0">
      <w:pPr>
        <w:tabs>
          <w:tab w:val="left" w:pos="945"/>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целях обеспечения внедрения государственно-частного партнерства в сфере жилищно-коммунального хозяйства  и создания условий для пр</w:t>
      </w:r>
      <w:r w:rsidRPr="00AB1223">
        <w:rPr>
          <w:rFonts w:ascii="Times New Roman" w:hAnsi="Times New Roman"/>
          <w:sz w:val="28"/>
          <w:szCs w:val="28"/>
        </w:rPr>
        <w:t>и</w:t>
      </w:r>
      <w:r w:rsidRPr="00AB1223">
        <w:rPr>
          <w:rFonts w:ascii="Times New Roman" w:hAnsi="Times New Roman"/>
          <w:sz w:val="28"/>
          <w:szCs w:val="28"/>
        </w:rPr>
        <w:t>влечения инвестиций путем предоставления в концессию объектов энерг</w:t>
      </w:r>
      <w:r w:rsidRPr="00AB1223">
        <w:rPr>
          <w:rFonts w:ascii="Times New Roman" w:hAnsi="Times New Roman"/>
          <w:sz w:val="28"/>
          <w:szCs w:val="28"/>
        </w:rPr>
        <w:t>е</w:t>
      </w:r>
      <w:r w:rsidRPr="00AB1223">
        <w:rPr>
          <w:rFonts w:ascii="Times New Roman" w:hAnsi="Times New Roman"/>
          <w:sz w:val="28"/>
          <w:szCs w:val="28"/>
        </w:rPr>
        <w:t xml:space="preserve">тики, тепло, </w:t>
      </w:r>
      <w:r>
        <w:rPr>
          <w:rFonts w:ascii="Times New Roman" w:hAnsi="Times New Roman"/>
          <w:sz w:val="28"/>
          <w:szCs w:val="28"/>
        </w:rPr>
        <w:t xml:space="preserve">- </w:t>
      </w:r>
      <w:r w:rsidRPr="00AB1223">
        <w:rPr>
          <w:rFonts w:ascii="Times New Roman" w:hAnsi="Times New Roman"/>
          <w:sz w:val="28"/>
          <w:szCs w:val="28"/>
        </w:rPr>
        <w:t>водоснабжения и водоотведения</w:t>
      </w:r>
      <w:r>
        <w:rPr>
          <w:rFonts w:ascii="Times New Roman" w:hAnsi="Times New Roman"/>
          <w:sz w:val="28"/>
          <w:szCs w:val="28"/>
        </w:rPr>
        <w:t>,</w:t>
      </w:r>
      <w:r w:rsidRPr="00AB1223">
        <w:rPr>
          <w:rFonts w:ascii="Times New Roman" w:hAnsi="Times New Roman"/>
          <w:sz w:val="28"/>
          <w:szCs w:val="28"/>
        </w:rPr>
        <w:t xml:space="preserve"> Министерство ЖКХ и эне</w:t>
      </w:r>
      <w:r w:rsidRPr="00AB1223">
        <w:rPr>
          <w:rFonts w:ascii="Times New Roman" w:hAnsi="Times New Roman"/>
          <w:sz w:val="28"/>
          <w:szCs w:val="28"/>
        </w:rPr>
        <w:t>р</w:t>
      </w:r>
      <w:r w:rsidRPr="00AB1223">
        <w:rPr>
          <w:rFonts w:ascii="Times New Roman" w:hAnsi="Times New Roman"/>
          <w:sz w:val="28"/>
          <w:szCs w:val="28"/>
        </w:rPr>
        <w:t>гетики Камчатского края осуществляет мониторинг заключенных концесс</w:t>
      </w:r>
      <w:r w:rsidRPr="00AB1223">
        <w:rPr>
          <w:rFonts w:ascii="Times New Roman" w:hAnsi="Times New Roman"/>
          <w:sz w:val="28"/>
          <w:szCs w:val="28"/>
        </w:rPr>
        <w:t>и</w:t>
      </w:r>
      <w:r w:rsidRPr="00AB1223">
        <w:rPr>
          <w:rFonts w:ascii="Times New Roman" w:hAnsi="Times New Roman"/>
          <w:sz w:val="28"/>
          <w:szCs w:val="28"/>
        </w:rPr>
        <w:t>онных соглашений и договоров долгосрочной аренды и ежемесячную акт</w:t>
      </w:r>
      <w:r w:rsidRPr="00AB1223">
        <w:rPr>
          <w:rFonts w:ascii="Times New Roman" w:hAnsi="Times New Roman"/>
          <w:sz w:val="28"/>
          <w:szCs w:val="28"/>
        </w:rPr>
        <w:t>у</w:t>
      </w:r>
      <w:r w:rsidRPr="00AB1223">
        <w:rPr>
          <w:rFonts w:ascii="Times New Roman" w:hAnsi="Times New Roman"/>
          <w:sz w:val="28"/>
          <w:szCs w:val="28"/>
        </w:rPr>
        <w:t>ализацию данной информации. По состоянию на 01.01.2016 года в Камча</w:t>
      </w:r>
      <w:r w:rsidRPr="00AB1223">
        <w:rPr>
          <w:rFonts w:ascii="Times New Roman" w:hAnsi="Times New Roman"/>
          <w:sz w:val="28"/>
          <w:szCs w:val="28"/>
        </w:rPr>
        <w:t>т</w:t>
      </w:r>
      <w:r w:rsidRPr="00AB1223">
        <w:rPr>
          <w:rFonts w:ascii="Times New Roman" w:hAnsi="Times New Roman"/>
          <w:sz w:val="28"/>
          <w:szCs w:val="28"/>
        </w:rPr>
        <w:t>ском крае заключено 8 концессионных соглашений на объекты жилищно-коммунального комплекса.</w:t>
      </w:r>
    </w:p>
    <w:p w:rsidR="00AA79D6" w:rsidRPr="00AB1223" w:rsidRDefault="00AA79D6" w:rsidP="00671FCB">
      <w:pPr>
        <w:tabs>
          <w:tab w:val="left" w:pos="945"/>
        </w:tabs>
        <w:spacing w:after="0" w:line="240" w:lineRule="auto"/>
        <w:ind w:firstLine="851"/>
        <w:contextualSpacing/>
        <w:jc w:val="both"/>
        <w:rPr>
          <w:rFonts w:ascii="Times New Roman" w:hAnsi="Times New Roman"/>
          <w:sz w:val="28"/>
          <w:szCs w:val="28"/>
        </w:rPr>
      </w:pPr>
    </w:p>
    <w:p w:rsidR="004F2F9D" w:rsidRPr="00F73AC6" w:rsidRDefault="0016413F" w:rsidP="00C37657">
      <w:pPr>
        <w:pStyle w:val="a3"/>
        <w:numPr>
          <w:ilvl w:val="0"/>
          <w:numId w:val="11"/>
        </w:numPr>
        <w:tabs>
          <w:tab w:val="left" w:pos="945"/>
        </w:tabs>
        <w:spacing w:after="0" w:line="24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 xml:space="preserve"> </w:t>
      </w:r>
      <w:r w:rsidR="004F2F9D" w:rsidRPr="00F73AC6">
        <w:rPr>
          <w:rFonts w:ascii="Times New Roman" w:hAnsi="Times New Roman"/>
          <w:b/>
          <w:sz w:val="28"/>
          <w:szCs w:val="28"/>
          <w:lang w:eastAsia="ru-RU"/>
        </w:rPr>
        <w:t>Рынок розничной торговли</w:t>
      </w:r>
    </w:p>
    <w:p w:rsidR="004F2F9D" w:rsidRPr="00D021B2" w:rsidRDefault="004F2F9D" w:rsidP="008557D0">
      <w:pPr>
        <w:autoSpaceDE w:val="0"/>
        <w:autoSpaceDN w:val="0"/>
        <w:adjustRightInd w:val="0"/>
        <w:spacing w:line="240" w:lineRule="auto"/>
        <w:ind w:firstLine="709"/>
        <w:contextualSpacing/>
        <w:jc w:val="both"/>
        <w:rPr>
          <w:rFonts w:ascii="Times New Roman" w:hAnsi="Times New Roman"/>
          <w:b/>
          <w:sz w:val="28"/>
          <w:szCs w:val="28"/>
          <w:lang w:eastAsia="ru-RU"/>
        </w:rPr>
      </w:pPr>
      <w:r w:rsidRPr="00D021B2">
        <w:rPr>
          <w:rFonts w:ascii="Times New Roman" w:hAnsi="Times New Roman"/>
          <w:sz w:val="28"/>
          <w:szCs w:val="28"/>
        </w:rPr>
        <w:t>Развитие конкуренции на розничном рынке Камчатского края ско</w:t>
      </w:r>
      <w:r w:rsidRPr="00D021B2">
        <w:rPr>
          <w:rFonts w:ascii="Times New Roman" w:hAnsi="Times New Roman"/>
          <w:sz w:val="28"/>
          <w:szCs w:val="28"/>
        </w:rPr>
        <w:t>н</w:t>
      </w:r>
      <w:r w:rsidRPr="00D021B2">
        <w:rPr>
          <w:rFonts w:ascii="Times New Roman" w:hAnsi="Times New Roman"/>
          <w:sz w:val="28"/>
          <w:szCs w:val="28"/>
        </w:rPr>
        <w:t>центрировано на формировании многоформатной эффективной товаропр</w:t>
      </w:r>
      <w:r w:rsidRPr="00D021B2">
        <w:rPr>
          <w:rFonts w:ascii="Times New Roman" w:hAnsi="Times New Roman"/>
          <w:sz w:val="28"/>
          <w:szCs w:val="28"/>
        </w:rPr>
        <w:t>о</w:t>
      </w:r>
      <w:r w:rsidRPr="00D021B2">
        <w:rPr>
          <w:rFonts w:ascii="Times New Roman" w:hAnsi="Times New Roman"/>
          <w:sz w:val="28"/>
          <w:szCs w:val="28"/>
        </w:rPr>
        <w:lastRenderedPageBreak/>
        <w:t>водящей системы и создании комфортной среды для потребителей и всех субъектов предпринимательской деятельности при оказании услуг розни</w:t>
      </w:r>
      <w:r w:rsidRPr="00D021B2">
        <w:rPr>
          <w:rFonts w:ascii="Times New Roman" w:hAnsi="Times New Roman"/>
          <w:sz w:val="28"/>
          <w:szCs w:val="28"/>
        </w:rPr>
        <w:t>ч</w:t>
      </w:r>
      <w:r w:rsidRPr="00D021B2">
        <w:rPr>
          <w:rFonts w:ascii="Times New Roman" w:hAnsi="Times New Roman"/>
          <w:sz w:val="28"/>
          <w:szCs w:val="28"/>
        </w:rPr>
        <w:t>ной торговли, прежде всего продуктами питания, в соответствии с осно</w:t>
      </w:r>
      <w:r w:rsidRPr="00D021B2">
        <w:rPr>
          <w:rFonts w:ascii="Times New Roman" w:hAnsi="Times New Roman"/>
          <w:sz w:val="28"/>
          <w:szCs w:val="28"/>
        </w:rPr>
        <w:t>в</w:t>
      </w:r>
      <w:r w:rsidRPr="00D021B2">
        <w:rPr>
          <w:rFonts w:ascii="Times New Roman" w:hAnsi="Times New Roman"/>
          <w:sz w:val="28"/>
          <w:szCs w:val="28"/>
        </w:rPr>
        <w:t>ными направлениями Стратегии развития торговли в</w:t>
      </w:r>
      <w:r w:rsidR="006663F7">
        <w:rPr>
          <w:rFonts w:ascii="Times New Roman" w:hAnsi="Times New Roman"/>
          <w:sz w:val="28"/>
          <w:szCs w:val="28"/>
        </w:rPr>
        <w:t xml:space="preserve"> Российской Федер</w:t>
      </w:r>
      <w:r w:rsidR="006663F7">
        <w:rPr>
          <w:rFonts w:ascii="Times New Roman" w:hAnsi="Times New Roman"/>
          <w:sz w:val="28"/>
          <w:szCs w:val="28"/>
        </w:rPr>
        <w:t>а</w:t>
      </w:r>
      <w:r w:rsidR="006663F7">
        <w:rPr>
          <w:rFonts w:ascii="Times New Roman" w:hAnsi="Times New Roman"/>
          <w:sz w:val="28"/>
          <w:szCs w:val="28"/>
        </w:rPr>
        <w:t>ции на 2015-</w:t>
      </w:r>
      <w:r w:rsidRPr="00D021B2">
        <w:rPr>
          <w:rFonts w:ascii="Times New Roman" w:hAnsi="Times New Roman"/>
          <w:sz w:val="28"/>
          <w:szCs w:val="28"/>
        </w:rPr>
        <w:t>2016 годы и период до 2020 года, утвержденной приказом М</w:t>
      </w:r>
      <w:r w:rsidRPr="00D021B2">
        <w:rPr>
          <w:rFonts w:ascii="Times New Roman" w:hAnsi="Times New Roman"/>
          <w:sz w:val="28"/>
          <w:szCs w:val="28"/>
        </w:rPr>
        <w:t>и</w:t>
      </w:r>
      <w:r w:rsidRPr="00D021B2">
        <w:rPr>
          <w:rFonts w:ascii="Times New Roman" w:hAnsi="Times New Roman"/>
          <w:sz w:val="28"/>
          <w:szCs w:val="28"/>
        </w:rPr>
        <w:t xml:space="preserve">нистерства промышленности и торговли Российской Федерации от 25.12.2014 № 2733. </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При этом развитие нестационарной, мобильной, ярмарочной торго</w:t>
      </w:r>
      <w:r>
        <w:rPr>
          <w:rFonts w:ascii="Times New Roman" w:hAnsi="Times New Roman"/>
          <w:sz w:val="28"/>
          <w:szCs w:val="28"/>
        </w:rPr>
        <w:t>вли и продажи товаров на рынках</w:t>
      </w:r>
      <w:r w:rsidRPr="00AB1223">
        <w:rPr>
          <w:rFonts w:ascii="Times New Roman" w:hAnsi="Times New Roman"/>
          <w:sz w:val="28"/>
          <w:szCs w:val="28"/>
        </w:rPr>
        <w:t xml:space="preserve"> рассматривается</w:t>
      </w:r>
      <w:r w:rsidR="00A6660A">
        <w:rPr>
          <w:rFonts w:ascii="Times New Roman" w:hAnsi="Times New Roman"/>
          <w:sz w:val="28"/>
          <w:szCs w:val="28"/>
        </w:rPr>
        <w:t>,</w:t>
      </w:r>
      <w:r w:rsidRPr="00AB1223">
        <w:rPr>
          <w:rFonts w:ascii="Times New Roman" w:hAnsi="Times New Roman"/>
          <w:sz w:val="28"/>
          <w:szCs w:val="28"/>
        </w:rPr>
        <w:t xml:space="preserve"> как один из основных кан</w:t>
      </w:r>
      <w:r w:rsidRPr="00AB1223">
        <w:rPr>
          <w:rFonts w:ascii="Times New Roman" w:hAnsi="Times New Roman"/>
          <w:sz w:val="28"/>
          <w:szCs w:val="28"/>
        </w:rPr>
        <w:t>а</w:t>
      </w:r>
      <w:r w:rsidRPr="00AB1223">
        <w:rPr>
          <w:rFonts w:ascii="Times New Roman" w:hAnsi="Times New Roman"/>
          <w:sz w:val="28"/>
          <w:szCs w:val="28"/>
        </w:rPr>
        <w:t xml:space="preserve">лов сбыта продовольственной и сельскохозяйственной продукции. </w:t>
      </w:r>
    </w:p>
    <w:p w:rsidR="00A6660A" w:rsidRDefault="00A6660A"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Целью развития конкуренции на рынке розничной торговли является равноценное развитие всех сегментов потребительского рынка, включая  малый торговый бизнес, </w:t>
      </w:r>
      <w:r w:rsidRPr="00A6660A">
        <w:rPr>
          <w:rFonts w:ascii="Times New Roman" w:hAnsi="Times New Roman"/>
          <w:sz w:val="28"/>
          <w:szCs w:val="28"/>
        </w:rPr>
        <w:t>мобильную и дистанционную торговлю, совреме</w:t>
      </w:r>
      <w:r w:rsidRPr="00A6660A">
        <w:rPr>
          <w:rFonts w:ascii="Times New Roman" w:hAnsi="Times New Roman"/>
          <w:sz w:val="28"/>
          <w:szCs w:val="28"/>
        </w:rPr>
        <w:t>н</w:t>
      </w:r>
      <w:r w:rsidRPr="00A6660A">
        <w:rPr>
          <w:rFonts w:ascii="Times New Roman" w:hAnsi="Times New Roman"/>
          <w:sz w:val="28"/>
          <w:szCs w:val="28"/>
        </w:rPr>
        <w:t>ные сетевые торговые форматы, ярмарочную торговлю с максимальным упрощением  всех процедур для ее проведения, организацию современных сельскохозяйственных рынков, развитие собственной сети местных товар</w:t>
      </w:r>
      <w:r w:rsidRPr="00A6660A">
        <w:rPr>
          <w:rFonts w:ascii="Times New Roman" w:hAnsi="Times New Roman"/>
          <w:sz w:val="28"/>
          <w:szCs w:val="28"/>
        </w:rPr>
        <w:t>о</w:t>
      </w:r>
      <w:r w:rsidRPr="00A6660A">
        <w:rPr>
          <w:rFonts w:ascii="Times New Roman" w:hAnsi="Times New Roman"/>
          <w:sz w:val="28"/>
          <w:szCs w:val="28"/>
        </w:rPr>
        <w:t>производителей.</w:t>
      </w:r>
      <w:r w:rsidRPr="00AB1223">
        <w:rPr>
          <w:rFonts w:ascii="Times New Roman" w:hAnsi="Times New Roman"/>
          <w:sz w:val="28"/>
          <w:szCs w:val="28"/>
        </w:rPr>
        <w:t xml:space="preserve"> </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Основной задачей развития конкуренции на рынке розничной торго</w:t>
      </w:r>
      <w:r w:rsidRPr="00AB1223">
        <w:rPr>
          <w:rFonts w:ascii="Times New Roman" w:hAnsi="Times New Roman"/>
          <w:sz w:val="28"/>
          <w:szCs w:val="28"/>
        </w:rPr>
        <w:t>в</w:t>
      </w:r>
      <w:r w:rsidRPr="00AB1223">
        <w:rPr>
          <w:rFonts w:ascii="Times New Roman" w:hAnsi="Times New Roman"/>
          <w:sz w:val="28"/>
          <w:szCs w:val="28"/>
        </w:rPr>
        <w:t>ли в Камчатском крае является повышение качества и доступности пред</w:t>
      </w:r>
      <w:r w:rsidRPr="00AB1223">
        <w:rPr>
          <w:rFonts w:ascii="Times New Roman" w:hAnsi="Times New Roman"/>
          <w:sz w:val="28"/>
          <w:szCs w:val="28"/>
        </w:rPr>
        <w:t>о</w:t>
      </w:r>
      <w:r w:rsidRPr="00AB1223">
        <w:rPr>
          <w:rFonts w:ascii="Times New Roman" w:hAnsi="Times New Roman"/>
          <w:sz w:val="28"/>
          <w:szCs w:val="28"/>
        </w:rPr>
        <w:t>ставляемых услуг путем создания необходимых условий для активизации деятельности существующих участников рынка, для появления новых х</w:t>
      </w:r>
      <w:r w:rsidRPr="00AB1223">
        <w:rPr>
          <w:rFonts w:ascii="Times New Roman" w:hAnsi="Times New Roman"/>
          <w:sz w:val="28"/>
          <w:szCs w:val="28"/>
        </w:rPr>
        <w:t>о</w:t>
      </w:r>
      <w:r w:rsidRPr="00AB1223">
        <w:rPr>
          <w:rFonts w:ascii="Times New Roman" w:hAnsi="Times New Roman"/>
          <w:sz w:val="28"/>
          <w:szCs w:val="28"/>
        </w:rPr>
        <w:t>зяйствующих субъектов и создание комфортной среды для потребителей и всех субъектов предпринимательской деятельности (как производителей т</w:t>
      </w:r>
      <w:r w:rsidRPr="00AB1223">
        <w:rPr>
          <w:rFonts w:ascii="Times New Roman" w:hAnsi="Times New Roman"/>
          <w:sz w:val="28"/>
          <w:szCs w:val="28"/>
        </w:rPr>
        <w:t>о</w:t>
      </w:r>
      <w:r w:rsidRPr="00AB1223">
        <w:rPr>
          <w:rFonts w:ascii="Times New Roman" w:hAnsi="Times New Roman"/>
          <w:sz w:val="28"/>
          <w:szCs w:val="28"/>
        </w:rPr>
        <w:t>вар</w:t>
      </w:r>
      <w:r>
        <w:rPr>
          <w:rFonts w:ascii="Times New Roman" w:hAnsi="Times New Roman"/>
          <w:sz w:val="28"/>
          <w:szCs w:val="28"/>
        </w:rPr>
        <w:t>ов, так и предприятий торговли)</w:t>
      </w:r>
      <w:r w:rsidRPr="00AB1223">
        <w:rPr>
          <w:rFonts w:ascii="Times New Roman" w:hAnsi="Times New Roman"/>
          <w:sz w:val="28"/>
          <w:szCs w:val="28"/>
        </w:rPr>
        <w:t xml:space="preserve"> и, как следствие, максимального расш</w:t>
      </w:r>
      <w:r w:rsidRPr="00AB1223">
        <w:rPr>
          <w:rFonts w:ascii="Times New Roman" w:hAnsi="Times New Roman"/>
          <w:sz w:val="28"/>
          <w:szCs w:val="28"/>
        </w:rPr>
        <w:t>и</w:t>
      </w:r>
      <w:r w:rsidRPr="00AB1223">
        <w:rPr>
          <w:rFonts w:ascii="Times New Roman" w:hAnsi="Times New Roman"/>
          <w:sz w:val="28"/>
          <w:szCs w:val="28"/>
        </w:rPr>
        <w:t>рения всех возможных каналов сбыта.</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Реализация поставленных задач возможна в формате развития ро</w:t>
      </w:r>
      <w:r w:rsidRPr="00AB1223">
        <w:rPr>
          <w:rFonts w:ascii="Times New Roman" w:hAnsi="Times New Roman"/>
          <w:sz w:val="28"/>
          <w:szCs w:val="28"/>
        </w:rPr>
        <w:t>з</w:t>
      </w:r>
      <w:r w:rsidRPr="00AB1223">
        <w:rPr>
          <w:rFonts w:ascii="Times New Roman" w:hAnsi="Times New Roman"/>
          <w:sz w:val="28"/>
          <w:szCs w:val="28"/>
        </w:rPr>
        <w:t>ничного рынка торговли в целом, а не отдельных его сегментов.</w:t>
      </w:r>
    </w:p>
    <w:p w:rsidR="004F2F9D" w:rsidRPr="00AB1223" w:rsidRDefault="004F2F9D" w:rsidP="008557D0">
      <w:pPr>
        <w:widowControl w:val="0"/>
        <w:suppressAutoHyphens/>
        <w:spacing w:after="0" w:line="240" w:lineRule="auto"/>
        <w:ind w:firstLine="709"/>
        <w:contextualSpacing/>
        <w:jc w:val="both"/>
        <w:rPr>
          <w:rFonts w:ascii="Times New Roman" w:hAnsi="Times New Roman"/>
          <w:color w:val="000000"/>
          <w:sz w:val="28"/>
          <w:szCs w:val="28"/>
          <w:lang w:eastAsia="ar-SA"/>
        </w:rPr>
      </w:pPr>
      <w:r w:rsidRPr="00AB1223">
        <w:rPr>
          <w:rFonts w:ascii="Times New Roman" w:hAnsi="Times New Roman"/>
          <w:color w:val="000000"/>
          <w:sz w:val="28"/>
          <w:szCs w:val="28"/>
          <w:lang w:eastAsia="ar-SA"/>
        </w:rPr>
        <w:t xml:space="preserve">Конкурентная среда на рынке розничной торговли Камчатского края </w:t>
      </w:r>
      <w:r w:rsidRPr="00AB1223">
        <w:rPr>
          <w:rFonts w:ascii="Times New Roman" w:hAnsi="Times New Roman"/>
          <w:sz w:val="28"/>
          <w:szCs w:val="28"/>
        </w:rPr>
        <w:t>характеризуется относительно высокой насыщенностью предложений по оказанию услуг розничной торговли</w:t>
      </w:r>
      <w:r w:rsidRPr="00AB1223">
        <w:rPr>
          <w:rFonts w:ascii="Times New Roman" w:hAnsi="Times New Roman"/>
          <w:color w:val="000000"/>
          <w:sz w:val="28"/>
          <w:szCs w:val="28"/>
          <w:lang w:eastAsia="ar-SA"/>
        </w:rPr>
        <w:t xml:space="preserve"> и определяется количеством хозяйствующих субъектов, уровнем роста рынка и его насыщенностью,  концентрацией и платежеспособностью потребителей, доступностью инфраструктуры, возможностью построения новых торговых сетей дистрибуции и зависимостью от существующих, доступностью информации о ценах, товарах, наличием барьеров входа на рынки, инвестиционной активностью предпринимателей на территории края.</w:t>
      </w:r>
    </w:p>
    <w:p w:rsidR="004F2F9D" w:rsidRPr="00AB1223" w:rsidRDefault="004F2F9D" w:rsidP="008557D0">
      <w:pPr>
        <w:widowControl w:val="0"/>
        <w:suppressAutoHyphens/>
        <w:spacing w:after="0" w:line="240" w:lineRule="auto"/>
        <w:ind w:firstLine="709"/>
        <w:contextualSpacing/>
        <w:jc w:val="both"/>
        <w:rPr>
          <w:rFonts w:ascii="Times New Roman" w:hAnsi="Times New Roman"/>
          <w:sz w:val="28"/>
          <w:szCs w:val="28"/>
        </w:rPr>
      </w:pPr>
      <w:r w:rsidRPr="00AB1223">
        <w:rPr>
          <w:rFonts w:ascii="Times New Roman" w:hAnsi="Times New Roman"/>
          <w:color w:val="000000"/>
          <w:sz w:val="28"/>
          <w:szCs w:val="28"/>
          <w:lang w:eastAsia="ar-SA"/>
        </w:rPr>
        <w:t>В сфере розничной торговли конкурентная среда Камчатского края формируется деятельностью 2970</w:t>
      </w:r>
      <w:r w:rsidRPr="00AB1223">
        <w:rPr>
          <w:rFonts w:ascii="Times New Roman" w:hAnsi="Times New Roman"/>
          <w:sz w:val="28"/>
          <w:szCs w:val="28"/>
          <w:lang w:eastAsia="ar-SA"/>
        </w:rPr>
        <w:t xml:space="preserve"> хозяйствующих субъектов, которая включает 3636 торговых объект</w:t>
      </w:r>
      <w:r w:rsidR="00814054">
        <w:rPr>
          <w:rFonts w:ascii="Times New Roman" w:hAnsi="Times New Roman"/>
          <w:sz w:val="28"/>
          <w:szCs w:val="28"/>
          <w:lang w:eastAsia="ar-SA"/>
        </w:rPr>
        <w:t>ов</w:t>
      </w:r>
      <w:r w:rsidRPr="00AB1223">
        <w:rPr>
          <w:rFonts w:ascii="Times New Roman" w:hAnsi="Times New Roman"/>
          <w:sz w:val="28"/>
          <w:szCs w:val="28"/>
          <w:lang w:eastAsia="ar-SA"/>
        </w:rPr>
        <w:t xml:space="preserve"> </w:t>
      </w:r>
      <w:r w:rsidRPr="00AB1223">
        <w:rPr>
          <w:rFonts w:ascii="Times New Roman" w:hAnsi="Times New Roman"/>
          <w:sz w:val="28"/>
          <w:szCs w:val="28"/>
        </w:rPr>
        <w:t>общей торговой площадью 322,7 тыс. кв.м. Из общего количества объектов всех форматов розничной торговли около 300 относятся к локальным сетям, 2352 к несетевым магазинам, из них 139,6 тыс. кв.м. заняты магазинами продовольственной специализации и 138,2 тыс. кв.м. магазинами с промышленным ассортиментом товаров</w:t>
      </w:r>
      <w:r w:rsidR="00352E28">
        <w:rPr>
          <w:rFonts w:ascii="Times New Roman" w:hAnsi="Times New Roman"/>
          <w:sz w:val="28"/>
          <w:szCs w:val="28"/>
        </w:rPr>
        <w:t>,</w:t>
      </w:r>
      <w:r w:rsidRPr="00AB1223">
        <w:rPr>
          <w:rFonts w:ascii="Times New Roman" w:hAnsi="Times New Roman"/>
          <w:sz w:val="28"/>
          <w:szCs w:val="28"/>
        </w:rPr>
        <w:t xml:space="preserve"> и 984 к нестационарным торговым объектам.</w:t>
      </w:r>
    </w:p>
    <w:p w:rsidR="004F2F9D" w:rsidRPr="00AB1223" w:rsidRDefault="004F2F9D" w:rsidP="008557D0">
      <w:pPr>
        <w:widowControl w:val="0"/>
        <w:suppressAutoHyphens/>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lang w:eastAsia="ar-SA"/>
        </w:rPr>
        <w:t xml:space="preserve">Активное развитие в 2015 году на территории края продолжили </w:t>
      </w:r>
      <w:r w:rsidRPr="00AB1223">
        <w:rPr>
          <w:rFonts w:ascii="Times New Roman" w:hAnsi="Times New Roman"/>
          <w:sz w:val="28"/>
          <w:szCs w:val="28"/>
          <w:lang w:eastAsia="ar-SA"/>
        </w:rPr>
        <w:lastRenderedPageBreak/>
        <w:t xml:space="preserve">торговые сети. Доля оборота розничной торговли торговых сетей к обороту розничной торговли составила 11,3%, увеличившись на 2,2 процентных пункта по отношению к 2013 году. Продолжается тенденция открытия хозяйствующими субъектами в городах и районах края пяти и более магазинов. Характерными в этом отношении являются  Петропавловск-Камчатский городской округ, Елизовский муниципальный район. </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470CC8">
        <w:rPr>
          <w:rFonts w:ascii="Times New Roman" w:hAnsi="Times New Roman"/>
          <w:sz w:val="28"/>
          <w:szCs w:val="28"/>
          <w:shd w:val="clear" w:color="auto" w:fill="FFFFFF"/>
        </w:rPr>
        <w:t>Общее количество работающих в регионе торговых сетей состав</w:t>
      </w:r>
      <w:r w:rsidRPr="00470CC8">
        <w:rPr>
          <w:rFonts w:ascii="Times New Roman" w:hAnsi="Times New Roman"/>
          <w:sz w:val="28"/>
          <w:szCs w:val="28"/>
          <w:shd w:val="clear" w:color="auto" w:fill="FFFFFF"/>
        </w:rPr>
        <w:t>и</w:t>
      </w:r>
      <w:r w:rsidRPr="00470CC8">
        <w:rPr>
          <w:rFonts w:ascii="Times New Roman" w:hAnsi="Times New Roman"/>
          <w:sz w:val="28"/>
          <w:szCs w:val="28"/>
          <w:shd w:val="clear" w:color="auto" w:fill="FFFFFF"/>
        </w:rPr>
        <w:t>ло120 единиц</w:t>
      </w:r>
      <w:r w:rsidRPr="00470CC8">
        <w:rPr>
          <w:rFonts w:ascii="Times New Roman" w:hAnsi="Times New Roman"/>
          <w:b/>
          <w:sz w:val="28"/>
          <w:szCs w:val="28"/>
          <w:shd w:val="clear" w:color="auto" w:fill="FFFFFF"/>
        </w:rPr>
        <w:t xml:space="preserve">, </w:t>
      </w:r>
      <w:r w:rsidRPr="00470CC8">
        <w:rPr>
          <w:rFonts w:ascii="Times New Roman" w:hAnsi="Times New Roman"/>
          <w:sz w:val="28"/>
          <w:szCs w:val="28"/>
          <w:shd w:val="clear" w:color="auto" w:fill="FFFFFF"/>
        </w:rPr>
        <w:t>в том числе</w:t>
      </w:r>
      <w:r w:rsidRPr="00470CC8">
        <w:rPr>
          <w:rFonts w:ascii="Times New Roman" w:hAnsi="Times New Roman"/>
          <w:i/>
          <w:sz w:val="28"/>
          <w:szCs w:val="28"/>
          <w:shd w:val="clear" w:color="auto" w:fill="FFFFFF"/>
        </w:rPr>
        <w:t>:</w:t>
      </w:r>
      <w:r w:rsidRPr="00470CC8">
        <w:rPr>
          <w:rFonts w:ascii="Times New Roman" w:hAnsi="Times New Roman"/>
          <w:sz w:val="28"/>
          <w:szCs w:val="28"/>
          <w:shd w:val="clear" w:color="auto" w:fill="FFFFFF"/>
        </w:rPr>
        <w:t xml:space="preserve"> федерального значения</w:t>
      </w:r>
      <w:r w:rsidR="006414FC">
        <w:rPr>
          <w:rFonts w:ascii="Times New Roman" w:hAnsi="Times New Roman"/>
          <w:sz w:val="28"/>
          <w:szCs w:val="28"/>
          <w:shd w:val="clear" w:color="auto" w:fill="FFFFFF"/>
        </w:rPr>
        <w:t xml:space="preserve"> </w:t>
      </w:r>
      <w:r w:rsidRPr="00470CC8">
        <w:rPr>
          <w:rFonts w:ascii="Times New Roman" w:hAnsi="Times New Roman"/>
          <w:sz w:val="28"/>
          <w:szCs w:val="28"/>
          <w:shd w:val="clear" w:color="auto" w:fill="FFFFFF"/>
        </w:rPr>
        <w:t>30 единиц и регионал</w:t>
      </w:r>
      <w:r w:rsidRPr="00470CC8">
        <w:rPr>
          <w:rFonts w:ascii="Times New Roman" w:hAnsi="Times New Roman"/>
          <w:sz w:val="28"/>
          <w:szCs w:val="28"/>
          <w:shd w:val="clear" w:color="auto" w:fill="FFFFFF"/>
        </w:rPr>
        <w:t>ь</w:t>
      </w:r>
      <w:r w:rsidRPr="00470CC8">
        <w:rPr>
          <w:rFonts w:ascii="Times New Roman" w:hAnsi="Times New Roman"/>
          <w:sz w:val="28"/>
          <w:szCs w:val="28"/>
          <w:shd w:val="clear" w:color="auto" w:fill="FFFFFF"/>
        </w:rPr>
        <w:t>ного 90 единиц. В сеть федерального формата вошли наиболее значимые торговые сети «Эльдорадо» - бытовая техника, «Евросеть», «МТС», «Б</w:t>
      </w:r>
      <w:r w:rsidRPr="00470CC8">
        <w:rPr>
          <w:rFonts w:ascii="Times New Roman" w:hAnsi="Times New Roman"/>
          <w:sz w:val="28"/>
          <w:szCs w:val="28"/>
          <w:shd w:val="clear" w:color="auto" w:fill="FFFFFF"/>
        </w:rPr>
        <w:t>и</w:t>
      </w:r>
      <w:r w:rsidRPr="00470CC8">
        <w:rPr>
          <w:rFonts w:ascii="Times New Roman" w:hAnsi="Times New Roman"/>
          <w:sz w:val="28"/>
          <w:szCs w:val="28"/>
          <w:shd w:val="clear" w:color="auto" w:fill="FFFFFF"/>
        </w:rPr>
        <w:t>лайн» - мобильные телефоны и цифровая техника, «СпортМастер», «Це</w:t>
      </w:r>
      <w:r w:rsidRPr="00470CC8">
        <w:rPr>
          <w:rFonts w:ascii="Times New Roman" w:hAnsi="Times New Roman"/>
          <w:sz w:val="28"/>
          <w:szCs w:val="28"/>
          <w:shd w:val="clear" w:color="auto" w:fill="FFFFFF"/>
        </w:rPr>
        <w:t>н</w:t>
      </w:r>
      <w:r w:rsidRPr="00470CC8">
        <w:rPr>
          <w:rFonts w:ascii="Times New Roman" w:hAnsi="Times New Roman"/>
          <w:sz w:val="28"/>
          <w:szCs w:val="28"/>
          <w:shd w:val="clear" w:color="auto" w:fill="FFFFFF"/>
        </w:rPr>
        <w:t>трообувь»,  «</w:t>
      </w:r>
      <w:r w:rsidRPr="00470CC8">
        <w:rPr>
          <w:rFonts w:ascii="Times New Roman" w:hAnsi="Times New Roman"/>
          <w:sz w:val="28"/>
          <w:szCs w:val="28"/>
          <w:shd w:val="clear" w:color="auto" w:fill="FFFFFF"/>
          <w:lang w:val="en-US"/>
        </w:rPr>
        <w:t>L</w:t>
      </w:r>
      <w:r w:rsidR="006414FC" w:rsidRPr="00A9491F">
        <w:rPr>
          <w:rFonts w:ascii="Times New Roman" w:hAnsi="Times New Roman"/>
          <w:sz w:val="28"/>
          <w:szCs w:val="28"/>
          <w:shd w:val="clear" w:color="auto" w:fill="FFFFFF"/>
        </w:rPr>
        <w:t>’</w:t>
      </w:r>
      <w:r w:rsidRPr="00470CC8">
        <w:rPr>
          <w:rFonts w:ascii="Times New Roman" w:hAnsi="Times New Roman"/>
          <w:sz w:val="28"/>
          <w:szCs w:val="28"/>
          <w:shd w:val="clear" w:color="auto" w:fill="FFFFFF"/>
        </w:rPr>
        <w:t>Этуаль», Холдинговая компания «Новая книга», «Димарт» - продуктовые товары, «</w:t>
      </w:r>
      <w:r w:rsidRPr="00470CC8">
        <w:rPr>
          <w:rFonts w:ascii="Times New Roman" w:hAnsi="Times New Roman"/>
          <w:sz w:val="28"/>
          <w:szCs w:val="28"/>
          <w:shd w:val="clear" w:color="auto" w:fill="FFFFFF"/>
          <w:lang w:val="en-US"/>
        </w:rPr>
        <w:t>O</w:t>
      </w:r>
      <w:r w:rsidR="004A53FB" w:rsidRPr="00A9491F">
        <w:rPr>
          <w:rFonts w:ascii="Times New Roman" w:hAnsi="Times New Roman"/>
          <w:sz w:val="28"/>
          <w:szCs w:val="28"/>
          <w:shd w:val="clear" w:color="auto" w:fill="FFFFFF"/>
        </w:rPr>
        <w:t>’</w:t>
      </w:r>
      <w:r w:rsidRPr="00470CC8">
        <w:rPr>
          <w:rFonts w:ascii="Times New Roman" w:hAnsi="Times New Roman"/>
          <w:sz w:val="28"/>
          <w:szCs w:val="28"/>
          <w:shd w:val="clear" w:color="auto" w:fill="FFFFFF"/>
          <w:lang w:val="en-US"/>
        </w:rPr>
        <w:t>STIN</w:t>
      </w:r>
      <w:r w:rsidRPr="00470CC8">
        <w:rPr>
          <w:rFonts w:ascii="Times New Roman" w:hAnsi="Times New Roman"/>
          <w:sz w:val="28"/>
          <w:szCs w:val="28"/>
          <w:shd w:val="clear" w:color="auto" w:fill="FFFFFF"/>
        </w:rPr>
        <w:t>» и «</w:t>
      </w:r>
      <w:r w:rsidRPr="00470CC8">
        <w:rPr>
          <w:rFonts w:ascii="Times New Roman" w:hAnsi="Times New Roman"/>
          <w:sz w:val="28"/>
          <w:szCs w:val="28"/>
          <w:shd w:val="clear" w:color="auto" w:fill="FFFFFF"/>
          <w:lang w:val="en-US"/>
        </w:rPr>
        <w:t>INCITY</w:t>
      </w:r>
      <w:r w:rsidRPr="00470CC8">
        <w:rPr>
          <w:rFonts w:ascii="Times New Roman" w:hAnsi="Times New Roman"/>
          <w:sz w:val="28"/>
          <w:szCs w:val="28"/>
          <w:shd w:val="clear" w:color="auto" w:fill="FFFFFF"/>
        </w:rPr>
        <w:t>» - одежда и другие. К наиболее значимым розничным торговым сетям регионального значения относятся</w:t>
      </w:r>
      <w:r w:rsidR="004A53FB">
        <w:rPr>
          <w:rFonts w:ascii="Times New Roman" w:hAnsi="Times New Roman"/>
          <w:sz w:val="28"/>
          <w:szCs w:val="28"/>
          <w:shd w:val="clear" w:color="auto" w:fill="FFFFFF"/>
        </w:rPr>
        <w:t xml:space="preserve"> </w:t>
      </w:r>
      <w:r w:rsidRPr="00470CC8">
        <w:rPr>
          <w:rFonts w:ascii="Times New Roman" w:hAnsi="Times New Roman"/>
          <w:sz w:val="28"/>
          <w:szCs w:val="28"/>
          <w:shd w:val="clear" w:color="auto" w:fill="FFFFFF"/>
        </w:rPr>
        <w:t>сеть экономических продовольственных супермаркетов и торговых центров Группы Компаний «Шамса», сеть магазинов бытовой техники и электрон</w:t>
      </w:r>
      <w:r w:rsidRPr="00470CC8">
        <w:rPr>
          <w:rFonts w:ascii="Times New Roman" w:hAnsi="Times New Roman"/>
          <w:sz w:val="28"/>
          <w:szCs w:val="28"/>
          <w:shd w:val="clear" w:color="auto" w:fill="FFFFFF"/>
        </w:rPr>
        <w:t>и</w:t>
      </w:r>
      <w:r w:rsidRPr="00470CC8">
        <w:rPr>
          <w:rFonts w:ascii="Times New Roman" w:hAnsi="Times New Roman"/>
          <w:sz w:val="28"/>
          <w:szCs w:val="28"/>
          <w:shd w:val="clear" w:color="auto" w:fill="FFFFFF"/>
        </w:rPr>
        <w:t>ки Торговой Компании «Дружба», сеть мебельных магазинов «Серая л</w:t>
      </w:r>
      <w:r w:rsidRPr="00470CC8">
        <w:rPr>
          <w:rFonts w:ascii="Times New Roman" w:hAnsi="Times New Roman"/>
          <w:sz w:val="28"/>
          <w:szCs w:val="28"/>
          <w:shd w:val="clear" w:color="auto" w:fill="FFFFFF"/>
        </w:rPr>
        <w:t>о</w:t>
      </w:r>
      <w:r w:rsidRPr="00470CC8">
        <w:rPr>
          <w:rFonts w:ascii="Times New Roman" w:hAnsi="Times New Roman"/>
          <w:sz w:val="28"/>
          <w:szCs w:val="28"/>
          <w:shd w:val="clear" w:color="auto" w:fill="FFFFFF"/>
        </w:rPr>
        <w:t xml:space="preserve">шадь», местные </w:t>
      </w:r>
      <w:r w:rsidRPr="00AB1223">
        <w:rPr>
          <w:rFonts w:ascii="Times New Roman" w:hAnsi="Times New Roman"/>
          <w:sz w:val="28"/>
          <w:szCs w:val="28"/>
        </w:rPr>
        <w:t>торговые операторы: ООО «Агротек-Маркет», ООО</w:t>
      </w:r>
      <w:r w:rsidR="004A53FB">
        <w:rPr>
          <w:rFonts w:ascii="Times New Roman" w:hAnsi="Times New Roman"/>
          <w:sz w:val="28"/>
          <w:szCs w:val="28"/>
        </w:rPr>
        <w:t xml:space="preserve"> </w:t>
      </w:r>
      <w:r w:rsidRPr="00AB1223">
        <w:rPr>
          <w:rFonts w:ascii="Times New Roman" w:hAnsi="Times New Roman"/>
          <w:sz w:val="28"/>
          <w:szCs w:val="28"/>
        </w:rPr>
        <w:t>«Юк</w:t>
      </w:r>
      <w:r w:rsidRPr="00AB1223">
        <w:rPr>
          <w:rFonts w:ascii="Times New Roman" w:hAnsi="Times New Roman"/>
          <w:sz w:val="28"/>
          <w:szCs w:val="28"/>
        </w:rPr>
        <w:t>и</w:t>
      </w:r>
      <w:r w:rsidRPr="00AB1223">
        <w:rPr>
          <w:rFonts w:ascii="Times New Roman" w:hAnsi="Times New Roman"/>
          <w:sz w:val="28"/>
          <w:szCs w:val="28"/>
        </w:rPr>
        <w:t>дим», ОАО «Молокозавод Петропавловский» и другие. Развитие сетевого ритейла имеет положительные стороны: повышается дисциплинирова</w:t>
      </w:r>
      <w:r w:rsidRPr="00AB1223">
        <w:rPr>
          <w:rFonts w:ascii="Times New Roman" w:hAnsi="Times New Roman"/>
          <w:sz w:val="28"/>
          <w:szCs w:val="28"/>
        </w:rPr>
        <w:t>н</w:t>
      </w:r>
      <w:r w:rsidRPr="00AB1223">
        <w:rPr>
          <w:rFonts w:ascii="Times New Roman" w:hAnsi="Times New Roman"/>
          <w:sz w:val="28"/>
          <w:szCs w:val="28"/>
        </w:rPr>
        <w:t>ность производителей в части выполнения сроков и объемов поставок, уровня и стабильности качества поставляемой в сети продукции, а также обеспечивается возможность реализации продукции в рознице по более низким для потребителя ценам.</w:t>
      </w:r>
    </w:p>
    <w:p w:rsidR="004F2F9D" w:rsidRPr="00AB1223" w:rsidRDefault="004F2F9D" w:rsidP="008557D0">
      <w:pPr>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lang w:eastAsia="ar-SA"/>
        </w:rPr>
        <w:t xml:space="preserve">Оборот </w:t>
      </w:r>
      <w:r>
        <w:rPr>
          <w:rFonts w:ascii="Times New Roman" w:hAnsi="Times New Roman"/>
          <w:sz w:val="28"/>
          <w:szCs w:val="28"/>
          <w:lang w:eastAsia="ar-SA"/>
        </w:rPr>
        <w:t>розничной торговли в 2015 году  сложился в сумме</w:t>
      </w:r>
      <w:r w:rsidRPr="00AB1223">
        <w:rPr>
          <w:rFonts w:ascii="Times New Roman" w:hAnsi="Times New Roman"/>
          <w:sz w:val="28"/>
          <w:szCs w:val="28"/>
          <w:lang w:eastAsia="ar-SA"/>
        </w:rPr>
        <w:t xml:space="preserve"> 51431,3 млн. рублей, что в сопоставимых ценах составило 97,2% к соответству</w:t>
      </w:r>
      <w:r w:rsidRPr="00AB1223">
        <w:rPr>
          <w:rFonts w:ascii="Times New Roman" w:hAnsi="Times New Roman"/>
          <w:sz w:val="28"/>
          <w:szCs w:val="28"/>
          <w:lang w:eastAsia="ar-SA"/>
        </w:rPr>
        <w:t>ю</w:t>
      </w:r>
      <w:r w:rsidRPr="00AB1223">
        <w:rPr>
          <w:rFonts w:ascii="Times New Roman" w:hAnsi="Times New Roman"/>
          <w:sz w:val="28"/>
          <w:szCs w:val="28"/>
          <w:lang w:eastAsia="ar-SA"/>
        </w:rPr>
        <w:t>щему периоду предыдущего года и сформирован на 89,9 % организациями и индивидуальными предпринимателями, осуществляющими торговлю вне рынка, и на 10,1 % - за счёт продаж на розничных рынках и ярмарках.</w:t>
      </w:r>
    </w:p>
    <w:p w:rsidR="004F2F9D" w:rsidRPr="00AB1223" w:rsidRDefault="004F2F9D" w:rsidP="008557D0">
      <w:pPr>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rPr>
        <w:t>За период 2013-2015 год</w:t>
      </w:r>
      <w:r w:rsidR="00EB2A16">
        <w:rPr>
          <w:rFonts w:ascii="Times New Roman" w:hAnsi="Times New Roman"/>
          <w:sz w:val="28"/>
          <w:szCs w:val="28"/>
        </w:rPr>
        <w:t>ов</w:t>
      </w:r>
      <w:r w:rsidRPr="00AB1223">
        <w:rPr>
          <w:rFonts w:ascii="Times New Roman" w:hAnsi="Times New Roman"/>
          <w:sz w:val="28"/>
          <w:szCs w:val="28"/>
        </w:rPr>
        <w:t xml:space="preserve"> в эксплуатацию введены 40 объектов то</w:t>
      </w:r>
      <w:r w:rsidRPr="00AB1223">
        <w:rPr>
          <w:rFonts w:ascii="Times New Roman" w:hAnsi="Times New Roman"/>
          <w:sz w:val="28"/>
          <w:szCs w:val="28"/>
        </w:rPr>
        <w:t>р</w:t>
      </w:r>
      <w:r>
        <w:rPr>
          <w:rFonts w:ascii="Times New Roman" w:hAnsi="Times New Roman"/>
          <w:sz w:val="28"/>
          <w:szCs w:val="28"/>
        </w:rPr>
        <w:t>говли</w:t>
      </w:r>
      <w:r w:rsidRPr="00AB1223">
        <w:rPr>
          <w:rFonts w:ascii="Times New Roman" w:hAnsi="Times New Roman"/>
          <w:sz w:val="28"/>
          <w:szCs w:val="28"/>
        </w:rPr>
        <w:t xml:space="preserve"> общей п</w:t>
      </w:r>
      <w:r>
        <w:rPr>
          <w:rFonts w:ascii="Times New Roman" w:hAnsi="Times New Roman"/>
          <w:sz w:val="28"/>
          <w:szCs w:val="28"/>
        </w:rPr>
        <w:t xml:space="preserve">лощадью более 50,0 тыс. кв. м. </w:t>
      </w:r>
      <w:r w:rsidRPr="00AB1223">
        <w:rPr>
          <w:rFonts w:ascii="Times New Roman" w:hAnsi="Times New Roman"/>
          <w:sz w:val="28"/>
          <w:szCs w:val="28"/>
        </w:rPr>
        <w:t>Реконструировано и модерн</w:t>
      </w:r>
      <w:r w:rsidRPr="00AB1223">
        <w:rPr>
          <w:rFonts w:ascii="Times New Roman" w:hAnsi="Times New Roman"/>
          <w:sz w:val="28"/>
          <w:szCs w:val="28"/>
        </w:rPr>
        <w:t>и</w:t>
      </w:r>
      <w:r w:rsidRPr="00AB1223">
        <w:rPr>
          <w:rFonts w:ascii="Times New Roman" w:hAnsi="Times New Roman"/>
          <w:sz w:val="28"/>
          <w:szCs w:val="28"/>
        </w:rPr>
        <w:t>зирован</w:t>
      </w:r>
      <w:r>
        <w:rPr>
          <w:rFonts w:ascii="Times New Roman" w:hAnsi="Times New Roman"/>
          <w:sz w:val="28"/>
          <w:szCs w:val="28"/>
        </w:rPr>
        <w:t>о более 10 торговых предприятий</w:t>
      </w:r>
      <w:r w:rsidRPr="00AB1223">
        <w:rPr>
          <w:rFonts w:ascii="Times New Roman" w:hAnsi="Times New Roman"/>
          <w:sz w:val="28"/>
          <w:szCs w:val="28"/>
        </w:rPr>
        <w:t xml:space="preserve"> общей площадью 20,0 тыс. кв.</w:t>
      </w:r>
      <w:r w:rsidR="00BE779B">
        <w:rPr>
          <w:rFonts w:ascii="Times New Roman" w:hAnsi="Times New Roman"/>
          <w:sz w:val="28"/>
          <w:szCs w:val="28"/>
        </w:rPr>
        <w:t xml:space="preserve"> </w:t>
      </w:r>
      <w:r w:rsidRPr="00AB1223">
        <w:rPr>
          <w:rFonts w:ascii="Times New Roman" w:hAnsi="Times New Roman"/>
          <w:sz w:val="28"/>
          <w:szCs w:val="28"/>
        </w:rPr>
        <w:t>м.</w:t>
      </w:r>
      <w:r w:rsidR="008557D0">
        <w:rPr>
          <w:rFonts w:ascii="Times New Roman" w:hAnsi="Times New Roman"/>
          <w:sz w:val="28"/>
          <w:szCs w:val="28"/>
        </w:rPr>
        <w:t xml:space="preserve"> </w:t>
      </w:r>
      <w:r w:rsidRPr="00AB1223">
        <w:rPr>
          <w:rFonts w:ascii="Times New Roman" w:hAnsi="Times New Roman"/>
          <w:sz w:val="28"/>
          <w:szCs w:val="28"/>
          <w:lang w:eastAsia="ar-SA"/>
        </w:rPr>
        <w:t>Прирост торговой площади стационарной розничной торговой сети в 2015 году в сравнении с 2013 годом отмечен в большинстве муниципальных о</w:t>
      </w:r>
      <w:r w:rsidRPr="00AB1223">
        <w:rPr>
          <w:rFonts w:ascii="Times New Roman" w:hAnsi="Times New Roman"/>
          <w:sz w:val="28"/>
          <w:szCs w:val="28"/>
          <w:lang w:eastAsia="ar-SA"/>
        </w:rPr>
        <w:t>б</w:t>
      </w:r>
      <w:r w:rsidRPr="00AB1223">
        <w:rPr>
          <w:rFonts w:ascii="Times New Roman" w:hAnsi="Times New Roman"/>
          <w:sz w:val="28"/>
          <w:szCs w:val="28"/>
          <w:lang w:eastAsia="ar-SA"/>
        </w:rPr>
        <w:t>разований края и составил в целом по краю 18,6%.</w:t>
      </w:r>
    </w:p>
    <w:p w:rsidR="00A6660A" w:rsidRPr="00A6660A" w:rsidRDefault="00A6660A" w:rsidP="00A6660A">
      <w:pPr>
        <w:spacing w:after="0" w:line="240" w:lineRule="auto"/>
        <w:ind w:firstLine="709"/>
        <w:contextualSpacing/>
        <w:jc w:val="both"/>
        <w:rPr>
          <w:rFonts w:ascii="Times New Roman" w:hAnsi="Times New Roman"/>
          <w:color w:val="000000"/>
          <w:sz w:val="28"/>
          <w:szCs w:val="28"/>
          <w:lang w:eastAsia="ru-RU"/>
        </w:rPr>
      </w:pPr>
      <w:r w:rsidRPr="00A6660A">
        <w:rPr>
          <w:rFonts w:ascii="Times New Roman" w:hAnsi="Times New Roman"/>
          <w:color w:val="000000"/>
          <w:sz w:val="28"/>
          <w:szCs w:val="28"/>
          <w:lang w:eastAsia="ru-RU"/>
        </w:rPr>
        <w:t>Положительная динамика появления на рынке новых хозяйствующих субъектов свидетельствуют об  улучшении состояния конкурентной среды на рынке розничной торговли.</w:t>
      </w:r>
    </w:p>
    <w:p w:rsidR="004F2F9D" w:rsidRPr="00AB1223" w:rsidRDefault="004F2F9D" w:rsidP="008557D0">
      <w:pPr>
        <w:tabs>
          <w:tab w:val="left" w:pos="1701"/>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Таким образом, состояние конкурентной среды на рынке розничной торговли в Камчатском крае можно оценить как достаточно развитое и имеющее тенденцию к дальнейшему развитию.</w:t>
      </w:r>
    </w:p>
    <w:p w:rsidR="00A6660A" w:rsidRPr="00A6660A" w:rsidRDefault="00A6660A" w:rsidP="00A6660A">
      <w:pPr>
        <w:autoSpaceDE w:val="0"/>
        <w:autoSpaceDN w:val="0"/>
        <w:adjustRightInd w:val="0"/>
        <w:spacing w:after="0"/>
        <w:ind w:firstLine="709"/>
        <w:contextualSpacing/>
        <w:jc w:val="both"/>
        <w:rPr>
          <w:rFonts w:ascii="Times New Roman" w:hAnsi="Times New Roman"/>
          <w:spacing w:val="-6"/>
          <w:kern w:val="16"/>
          <w:sz w:val="28"/>
          <w:szCs w:val="28"/>
        </w:rPr>
      </w:pPr>
      <w:r w:rsidRPr="00A6660A">
        <w:rPr>
          <w:rFonts w:ascii="Times New Roman" w:hAnsi="Times New Roman"/>
          <w:spacing w:val="-6"/>
          <w:kern w:val="16"/>
          <w:sz w:val="28"/>
          <w:szCs w:val="28"/>
        </w:rPr>
        <w:t>В целях снижения административных барьеров для входа на рынок новых хозяйствующих субъектов проведен мониторинг состояния и развития конк</w:t>
      </w:r>
      <w:r w:rsidRPr="00A6660A">
        <w:rPr>
          <w:rFonts w:ascii="Times New Roman" w:hAnsi="Times New Roman"/>
          <w:spacing w:val="-6"/>
          <w:kern w:val="16"/>
          <w:sz w:val="28"/>
          <w:szCs w:val="28"/>
        </w:rPr>
        <w:t>у</w:t>
      </w:r>
      <w:r w:rsidRPr="00A6660A">
        <w:rPr>
          <w:rFonts w:ascii="Times New Roman" w:hAnsi="Times New Roman"/>
          <w:spacing w:val="-6"/>
          <w:kern w:val="16"/>
          <w:sz w:val="28"/>
          <w:szCs w:val="28"/>
        </w:rPr>
        <w:t>рентной среды на рынке розничной торговли Камчатского края.</w:t>
      </w:r>
    </w:p>
    <w:p w:rsidR="00A6660A" w:rsidRPr="00A6660A" w:rsidRDefault="00A6660A" w:rsidP="008D3BF9">
      <w:pPr>
        <w:spacing w:after="0" w:line="240" w:lineRule="auto"/>
        <w:ind w:firstLine="709"/>
        <w:contextualSpacing/>
        <w:jc w:val="both"/>
        <w:rPr>
          <w:rFonts w:ascii="Times New Roman" w:hAnsi="Times New Roman"/>
          <w:sz w:val="28"/>
          <w:szCs w:val="28"/>
        </w:rPr>
      </w:pPr>
      <w:r w:rsidRPr="00A6660A">
        <w:rPr>
          <w:rFonts w:ascii="Times New Roman" w:hAnsi="Times New Roman"/>
          <w:spacing w:val="-6"/>
          <w:kern w:val="16"/>
          <w:sz w:val="28"/>
          <w:szCs w:val="28"/>
        </w:rPr>
        <w:lastRenderedPageBreak/>
        <w:t>Анкетированием были охвачены все форматы торговых организаций на территории муниципальных образований Камчатского края.</w:t>
      </w:r>
      <w:r w:rsidRPr="00A6660A">
        <w:rPr>
          <w:rFonts w:ascii="Times New Roman" w:hAnsi="Times New Roman"/>
          <w:sz w:val="28"/>
          <w:szCs w:val="28"/>
        </w:rPr>
        <w:t xml:space="preserve"> По результатам анкетирования получены следующие данные.</w:t>
      </w:r>
    </w:p>
    <w:p w:rsidR="00A6660A" w:rsidRPr="00A6660A" w:rsidRDefault="00A6660A" w:rsidP="008D3BF9">
      <w:pPr>
        <w:spacing w:after="0" w:line="240" w:lineRule="auto"/>
        <w:ind w:firstLine="709"/>
        <w:contextualSpacing/>
        <w:jc w:val="both"/>
        <w:rPr>
          <w:rFonts w:ascii="Times New Roman" w:hAnsi="Times New Roman"/>
          <w:sz w:val="28"/>
          <w:szCs w:val="28"/>
        </w:rPr>
      </w:pPr>
      <w:r w:rsidRPr="00A6660A">
        <w:rPr>
          <w:rFonts w:ascii="Times New Roman" w:hAnsi="Times New Roman"/>
          <w:spacing w:val="-6"/>
          <w:kern w:val="16"/>
          <w:sz w:val="28"/>
          <w:szCs w:val="28"/>
        </w:rPr>
        <w:t xml:space="preserve"> Большая часть хозяйствующих субъектов - 70% осуществляет деятел</w:t>
      </w:r>
      <w:r w:rsidRPr="00A6660A">
        <w:rPr>
          <w:rFonts w:ascii="Times New Roman" w:hAnsi="Times New Roman"/>
          <w:spacing w:val="-6"/>
          <w:kern w:val="16"/>
          <w:sz w:val="28"/>
          <w:szCs w:val="28"/>
        </w:rPr>
        <w:t>ь</w:t>
      </w:r>
      <w:r w:rsidRPr="00A6660A">
        <w:rPr>
          <w:rFonts w:ascii="Times New Roman" w:hAnsi="Times New Roman"/>
          <w:spacing w:val="-6"/>
          <w:kern w:val="16"/>
          <w:sz w:val="28"/>
          <w:szCs w:val="28"/>
        </w:rPr>
        <w:t>ность более 5 лет, следовательно, обладает значительным опытом ведения би</w:t>
      </w:r>
      <w:r w:rsidRPr="00A6660A">
        <w:rPr>
          <w:rFonts w:ascii="Times New Roman" w:hAnsi="Times New Roman"/>
          <w:spacing w:val="-6"/>
          <w:kern w:val="16"/>
          <w:sz w:val="28"/>
          <w:szCs w:val="28"/>
        </w:rPr>
        <w:t>з</w:t>
      </w:r>
      <w:r w:rsidRPr="00A6660A">
        <w:rPr>
          <w:rFonts w:ascii="Times New Roman" w:hAnsi="Times New Roman"/>
          <w:spacing w:val="-6"/>
          <w:kern w:val="16"/>
          <w:sz w:val="28"/>
          <w:szCs w:val="28"/>
        </w:rPr>
        <w:t>неса. Лишь 10% опрошенных работает в бизнесе менее года и 20% - от  3 до 5 лет.</w:t>
      </w:r>
    </w:p>
    <w:p w:rsidR="004F2F9D" w:rsidRPr="00AB1223"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bCs/>
          <w:sz w:val="28"/>
          <w:szCs w:val="28"/>
        </w:rPr>
        <w:t xml:space="preserve">Около половины респондентов </w:t>
      </w:r>
      <w:r w:rsidRPr="00AB1223">
        <w:rPr>
          <w:rFonts w:ascii="Times New Roman" w:hAnsi="Times New Roman"/>
          <w:spacing w:val="-6"/>
          <w:kern w:val="16"/>
          <w:sz w:val="28"/>
          <w:szCs w:val="28"/>
        </w:rPr>
        <w:t>по оценк</w:t>
      </w:r>
      <w:r>
        <w:rPr>
          <w:rFonts w:ascii="Times New Roman" w:hAnsi="Times New Roman"/>
          <w:spacing w:val="-6"/>
          <w:kern w:val="16"/>
          <w:sz w:val="28"/>
          <w:szCs w:val="28"/>
        </w:rPr>
        <w:t>е</w:t>
      </w:r>
      <w:r w:rsidRPr="00AB1223">
        <w:rPr>
          <w:rFonts w:ascii="Times New Roman" w:hAnsi="Times New Roman"/>
          <w:spacing w:val="-6"/>
          <w:kern w:val="16"/>
          <w:sz w:val="28"/>
          <w:szCs w:val="28"/>
        </w:rPr>
        <w:t xml:space="preserve"> условий ведения предприн</w:t>
      </w:r>
      <w:r w:rsidRPr="00AB1223">
        <w:rPr>
          <w:rFonts w:ascii="Times New Roman" w:hAnsi="Times New Roman"/>
          <w:spacing w:val="-6"/>
          <w:kern w:val="16"/>
          <w:sz w:val="28"/>
          <w:szCs w:val="28"/>
        </w:rPr>
        <w:t>и</w:t>
      </w:r>
      <w:r w:rsidRPr="00AB1223">
        <w:rPr>
          <w:rFonts w:ascii="Times New Roman" w:hAnsi="Times New Roman"/>
          <w:spacing w:val="-6"/>
          <w:kern w:val="16"/>
          <w:sz w:val="28"/>
          <w:szCs w:val="28"/>
        </w:rPr>
        <w:t>мательской деятельности и состояния бизнеса по результатам анкетирования считают условия удовлетворительными и состояние бизнеса стабильным, 30% считают условия плохими и состояние бизнеса в стадии стагнации</w:t>
      </w:r>
      <w:r w:rsidR="008A15EB">
        <w:rPr>
          <w:rFonts w:ascii="Times New Roman" w:hAnsi="Times New Roman"/>
          <w:spacing w:val="-6"/>
          <w:kern w:val="16"/>
          <w:sz w:val="28"/>
          <w:szCs w:val="28"/>
        </w:rPr>
        <w:t>,</w:t>
      </w:r>
      <w:r w:rsidRPr="00AB1223">
        <w:rPr>
          <w:rFonts w:ascii="Times New Roman" w:hAnsi="Times New Roman"/>
          <w:spacing w:val="-6"/>
          <w:kern w:val="16"/>
          <w:sz w:val="28"/>
          <w:szCs w:val="28"/>
        </w:rPr>
        <w:t xml:space="preserve"> 20% отм</w:t>
      </w:r>
      <w:r w:rsidRPr="00AB1223">
        <w:rPr>
          <w:rFonts w:ascii="Times New Roman" w:hAnsi="Times New Roman"/>
          <w:spacing w:val="-6"/>
          <w:kern w:val="16"/>
          <w:sz w:val="28"/>
          <w:szCs w:val="28"/>
        </w:rPr>
        <w:t>е</w:t>
      </w:r>
      <w:r w:rsidRPr="00AB1223">
        <w:rPr>
          <w:rFonts w:ascii="Times New Roman" w:hAnsi="Times New Roman"/>
          <w:spacing w:val="-6"/>
          <w:kern w:val="16"/>
          <w:sz w:val="28"/>
          <w:szCs w:val="28"/>
        </w:rPr>
        <w:t>чают, что состояние бизнеса ухудшается.</w:t>
      </w:r>
    </w:p>
    <w:p w:rsidR="004F2F9D" w:rsidRPr="00472AE6"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spacing w:val="-6"/>
          <w:kern w:val="16"/>
          <w:sz w:val="28"/>
          <w:szCs w:val="28"/>
        </w:rPr>
        <w:t>Основные трудности, с которыми сталкиваются предприниматели в усл</w:t>
      </w:r>
      <w:r w:rsidRPr="00AB1223">
        <w:rPr>
          <w:rFonts w:ascii="Times New Roman" w:hAnsi="Times New Roman"/>
          <w:spacing w:val="-6"/>
          <w:kern w:val="16"/>
          <w:sz w:val="28"/>
          <w:szCs w:val="28"/>
        </w:rPr>
        <w:t>о</w:t>
      </w:r>
      <w:r w:rsidRPr="00AB1223">
        <w:rPr>
          <w:rFonts w:ascii="Times New Roman" w:hAnsi="Times New Roman"/>
          <w:spacing w:val="-6"/>
          <w:kern w:val="16"/>
          <w:sz w:val="28"/>
          <w:szCs w:val="28"/>
        </w:rPr>
        <w:t xml:space="preserve">виях ведения торговой </w:t>
      </w:r>
      <w:r w:rsidRPr="00472AE6">
        <w:rPr>
          <w:rFonts w:ascii="Times New Roman" w:hAnsi="Times New Roman"/>
          <w:spacing w:val="-6"/>
          <w:kern w:val="16"/>
          <w:sz w:val="28"/>
          <w:szCs w:val="28"/>
        </w:rPr>
        <w:t>деятельности, это высокая стоимость кредитных ресу</w:t>
      </w:r>
      <w:r w:rsidRPr="00472AE6">
        <w:rPr>
          <w:rFonts w:ascii="Times New Roman" w:hAnsi="Times New Roman"/>
          <w:spacing w:val="-6"/>
          <w:kern w:val="16"/>
          <w:sz w:val="28"/>
          <w:szCs w:val="28"/>
        </w:rPr>
        <w:t>р</w:t>
      </w:r>
      <w:r w:rsidRPr="00472AE6">
        <w:rPr>
          <w:rFonts w:ascii="Times New Roman" w:hAnsi="Times New Roman"/>
          <w:spacing w:val="-6"/>
          <w:kern w:val="16"/>
          <w:sz w:val="28"/>
          <w:szCs w:val="28"/>
        </w:rPr>
        <w:t>сов  - 50%, ограниченная доступность финансовых средств - 30% и состояние конкуренции - 20%.</w:t>
      </w:r>
    </w:p>
    <w:p w:rsidR="004F2F9D" w:rsidRPr="00AB1223"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472AE6">
        <w:rPr>
          <w:rFonts w:ascii="Times New Roman" w:hAnsi="Times New Roman"/>
          <w:spacing w:val="-6"/>
          <w:kern w:val="16"/>
          <w:sz w:val="28"/>
          <w:szCs w:val="28"/>
        </w:rPr>
        <w:t>Большая часть хозяйствующих</w:t>
      </w:r>
      <w:r w:rsidRPr="00AB1223">
        <w:rPr>
          <w:rFonts w:ascii="Times New Roman" w:hAnsi="Times New Roman"/>
          <w:spacing w:val="-6"/>
          <w:kern w:val="16"/>
          <w:sz w:val="28"/>
          <w:szCs w:val="28"/>
        </w:rPr>
        <w:t xml:space="preserve"> субъектов - 60% отмечает сложность орг</w:t>
      </w:r>
      <w:r w:rsidRPr="00AB1223">
        <w:rPr>
          <w:rFonts w:ascii="Times New Roman" w:hAnsi="Times New Roman"/>
          <w:spacing w:val="-6"/>
          <w:kern w:val="16"/>
          <w:sz w:val="28"/>
          <w:szCs w:val="28"/>
        </w:rPr>
        <w:t>а</w:t>
      </w:r>
      <w:r w:rsidRPr="00AB1223">
        <w:rPr>
          <w:rFonts w:ascii="Times New Roman" w:hAnsi="Times New Roman"/>
          <w:spacing w:val="-6"/>
          <w:kern w:val="16"/>
          <w:sz w:val="28"/>
          <w:szCs w:val="28"/>
        </w:rPr>
        <w:t xml:space="preserve">низации бизнеса с нуля в регионе, при этом 20% остановились на варианте «сложно и легко» и 20% </w:t>
      </w:r>
      <w:r w:rsidR="00CC2139">
        <w:rPr>
          <w:rFonts w:ascii="Times New Roman" w:hAnsi="Times New Roman"/>
          <w:spacing w:val="-6"/>
          <w:kern w:val="16"/>
          <w:sz w:val="28"/>
          <w:szCs w:val="28"/>
        </w:rPr>
        <w:t xml:space="preserve">- </w:t>
      </w:r>
      <w:r w:rsidRPr="00AB1223">
        <w:rPr>
          <w:rFonts w:ascii="Times New Roman" w:hAnsi="Times New Roman"/>
          <w:spacing w:val="-6"/>
          <w:kern w:val="16"/>
          <w:sz w:val="28"/>
          <w:szCs w:val="28"/>
        </w:rPr>
        <w:t>«затрудняюсь ответить».</w:t>
      </w:r>
    </w:p>
    <w:p w:rsidR="004F2F9D" w:rsidRPr="00AB1223"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spacing w:val="-6"/>
          <w:kern w:val="16"/>
          <w:sz w:val="28"/>
          <w:szCs w:val="28"/>
        </w:rPr>
        <w:t>Основными проблемами, препятствующими созданию бизнеса в регионе, отмечены: перенасыщенность потребительского рынка товарами, влияние кр</w:t>
      </w:r>
      <w:r w:rsidRPr="00AB1223">
        <w:rPr>
          <w:rFonts w:ascii="Times New Roman" w:hAnsi="Times New Roman"/>
          <w:spacing w:val="-6"/>
          <w:kern w:val="16"/>
          <w:sz w:val="28"/>
          <w:szCs w:val="28"/>
        </w:rPr>
        <w:t>и</w:t>
      </w:r>
      <w:r w:rsidRPr="00AB1223">
        <w:rPr>
          <w:rFonts w:ascii="Times New Roman" w:hAnsi="Times New Roman"/>
          <w:spacing w:val="-6"/>
          <w:kern w:val="16"/>
          <w:sz w:val="28"/>
          <w:szCs w:val="28"/>
        </w:rPr>
        <w:t>зиса на платежеспособный спрос потребителей (снижение реальных денежных доходов) и необходимость высокого стартового капитала для создания нового дела - 50%, отсутствие п</w:t>
      </w:r>
      <w:r>
        <w:rPr>
          <w:rFonts w:ascii="Times New Roman" w:hAnsi="Times New Roman"/>
          <w:spacing w:val="-6"/>
          <w:kern w:val="16"/>
          <w:sz w:val="28"/>
          <w:szCs w:val="28"/>
        </w:rPr>
        <w:t>онятной системы взаимодействия</w:t>
      </w:r>
      <w:r w:rsidRPr="00AB1223">
        <w:rPr>
          <w:rFonts w:ascii="Times New Roman" w:hAnsi="Times New Roman"/>
          <w:spacing w:val="-6"/>
          <w:kern w:val="16"/>
          <w:sz w:val="28"/>
          <w:szCs w:val="28"/>
        </w:rPr>
        <w:t xml:space="preserve"> контролирующих о</w:t>
      </w:r>
      <w:r w:rsidRPr="00AB1223">
        <w:rPr>
          <w:rFonts w:ascii="Times New Roman" w:hAnsi="Times New Roman"/>
          <w:spacing w:val="-6"/>
          <w:kern w:val="16"/>
          <w:sz w:val="28"/>
          <w:szCs w:val="28"/>
        </w:rPr>
        <w:t>р</w:t>
      </w:r>
      <w:r w:rsidRPr="00AB1223">
        <w:rPr>
          <w:rFonts w:ascii="Times New Roman" w:hAnsi="Times New Roman"/>
          <w:spacing w:val="-6"/>
          <w:kern w:val="16"/>
          <w:sz w:val="28"/>
          <w:szCs w:val="28"/>
        </w:rPr>
        <w:t>ганов - 20%, предельно узкая специализация экономики, отдаленность от це</w:t>
      </w:r>
      <w:r w:rsidRPr="00AB1223">
        <w:rPr>
          <w:rFonts w:ascii="Times New Roman" w:hAnsi="Times New Roman"/>
          <w:spacing w:val="-6"/>
          <w:kern w:val="16"/>
          <w:sz w:val="28"/>
          <w:szCs w:val="28"/>
        </w:rPr>
        <w:t>н</w:t>
      </w:r>
      <w:r w:rsidRPr="00AB1223">
        <w:rPr>
          <w:rFonts w:ascii="Times New Roman" w:hAnsi="Times New Roman"/>
          <w:spacing w:val="-6"/>
          <w:kern w:val="16"/>
          <w:sz w:val="28"/>
          <w:szCs w:val="28"/>
        </w:rPr>
        <w:t>тральных регионов России - 10%, неравные условия для малого предприним</w:t>
      </w:r>
      <w:r w:rsidRPr="00AB1223">
        <w:rPr>
          <w:rFonts w:ascii="Times New Roman" w:hAnsi="Times New Roman"/>
          <w:spacing w:val="-6"/>
          <w:kern w:val="16"/>
          <w:sz w:val="28"/>
          <w:szCs w:val="28"/>
        </w:rPr>
        <w:t>а</w:t>
      </w:r>
      <w:r w:rsidRPr="00AB1223">
        <w:rPr>
          <w:rFonts w:ascii="Times New Roman" w:hAnsi="Times New Roman"/>
          <w:spacing w:val="-6"/>
          <w:kern w:val="16"/>
          <w:sz w:val="28"/>
          <w:szCs w:val="28"/>
        </w:rPr>
        <w:t>тельства и крупных предприятий в одной и той же сфере - 10%, высокие ставки налогов - 10%.</w:t>
      </w:r>
    </w:p>
    <w:p w:rsidR="00A6660A" w:rsidRPr="00A6660A" w:rsidRDefault="00A6660A" w:rsidP="00A6660A">
      <w:pPr>
        <w:widowControl w:val="0"/>
        <w:spacing w:after="0" w:line="240" w:lineRule="auto"/>
        <w:ind w:firstLine="709"/>
        <w:contextualSpacing/>
        <w:jc w:val="both"/>
        <w:rPr>
          <w:rFonts w:ascii="Times New Roman" w:hAnsi="Times New Roman"/>
          <w:spacing w:val="-6"/>
          <w:kern w:val="16"/>
          <w:sz w:val="28"/>
          <w:szCs w:val="28"/>
        </w:rPr>
      </w:pPr>
      <w:r w:rsidRPr="00A6660A">
        <w:rPr>
          <w:rFonts w:ascii="Times New Roman" w:hAnsi="Times New Roman"/>
          <w:spacing w:val="-6"/>
          <w:kern w:val="16"/>
          <w:sz w:val="28"/>
          <w:szCs w:val="28"/>
        </w:rPr>
        <w:t>Результаты проведенного опроса потребителей удовлетворенностью с</w:t>
      </w:r>
      <w:r w:rsidRPr="00A6660A">
        <w:rPr>
          <w:rFonts w:ascii="Times New Roman" w:hAnsi="Times New Roman"/>
          <w:spacing w:val="-6"/>
          <w:kern w:val="16"/>
          <w:sz w:val="28"/>
          <w:szCs w:val="28"/>
        </w:rPr>
        <w:t>о</w:t>
      </w:r>
      <w:r w:rsidRPr="00A6660A">
        <w:rPr>
          <w:rFonts w:ascii="Times New Roman" w:hAnsi="Times New Roman"/>
          <w:spacing w:val="-6"/>
          <w:kern w:val="16"/>
          <w:sz w:val="28"/>
          <w:szCs w:val="28"/>
        </w:rPr>
        <w:t xml:space="preserve">стоянием ценовой конкуренции, </w:t>
      </w:r>
      <w:r w:rsidRPr="00A6660A">
        <w:rPr>
          <w:rFonts w:ascii="Times New Roman" w:hAnsi="Times New Roman"/>
          <w:bCs/>
          <w:color w:val="000000"/>
          <w:sz w:val="28"/>
          <w:szCs w:val="28"/>
        </w:rPr>
        <w:t>подтвердили очевидность достаточно низкой удовлетворенностью ценами на товары. Среди отдельных товаров жители края выделили те товары, цены на которые, по их мнению, значительно в</w:t>
      </w:r>
      <w:r w:rsidRPr="00A6660A">
        <w:rPr>
          <w:rFonts w:ascii="Times New Roman" w:hAnsi="Times New Roman"/>
          <w:bCs/>
          <w:color w:val="000000"/>
          <w:sz w:val="28"/>
          <w:szCs w:val="28"/>
        </w:rPr>
        <w:t>ы</w:t>
      </w:r>
      <w:r w:rsidRPr="00A6660A">
        <w:rPr>
          <w:rFonts w:ascii="Times New Roman" w:hAnsi="Times New Roman"/>
          <w:bCs/>
          <w:color w:val="000000"/>
          <w:sz w:val="28"/>
          <w:szCs w:val="28"/>
        </w:rPr>
        <w:t>ше, чем в других регионах страны. Большинство опрошенных (34%)  сч</w:t>
      </w:r>
      <w:r w:rsidRPr="00A6660A">
        <w:rPr>
          <w:rFonts w:ascii="Times New Roman" w:hAnsi="Times New Roman"/>
          <w:bCs/>
          <w:color w:val="000000"/>
          <w:sz w:val="28"/>
          <w:szCs w:val="28"/>
        </w:rPr>
        <w:t>и</w:t>
      </w:r>
      <w:r w:rsidRPr="00A6660A">
        <w:rPr>
          <w:rFonts w:ascii="Times New Roman" w:hAnsi="Times New Roman"/>
          <w:bCs/>
          <w:color w:val="000000"/>
          <w:sz w:val="28"/>
          <w:szCs w:val="28"/>
        </w:rPr>
        <w:t>тают, что наиболее дорогими товарами являются продукты питания.</w:t>
      </w:r>
      <w:r w:rsidRPr="00A6660A">
        <w:rPr>
          <w:rFonts w:ascii="Times New Roman" w:hAnsi="Times New Roman"/>
          <w:spacing w:val="-6"/>
          <w:kern w:val="16"/>
          <w:sz w:val="28"/>
          <w:szCs w:val="28"/>
        </w:rPr>
        <w:t xml:space="preserve"> </w:t>
      </w:r>
      <w:r w:rsidRPr="00A6660A">
        <w:rPr>
          <w:rFonts w:ascii="Times New Roman" w:hAnsi="Times New Roman"/>
          <w:bCs/>
          <w:color w:val="000000"/>
          <w:sz w:val="28"/>
          <w:szCs w:val="28"/>
        </w:rPr>
        <w:t>При этом 51,4% респондентов подчеркивают изменение роста цен в сторону увеличения за последние 3 года.</w:t>
      </w:r>
    </w:p>
    <w:p w:rsidR="004F2F9D" w:rsidRPr="00AB1223" w:rsidRDefault="004F2F9D" w:rsidP="00A23C9C">
      <w:pPr>
        <w:widowControl w:val="0"/>
        <w:suppressAutoHyphens/>
        <w:spacing w:after="0" w:line="240" w:lineRule="auto"/>
        <w:ind w:firstLine="709"/>
        <w:contextualSpacing/>
        <w:jc w:val="both"/>
        <w:rPr>
          <w:rFonts w:ascii="Times New Roman" w:hAnsi="Times New Roman"/>
          <w:sz w:val="28"/>
          <w:szCs w:val="28"/>
        </w:rPr>
      </w:pPr>
      <w:r w:rsidRPr="00AB1223">
        <w:rPr>
          <w:rFonts w:ascii="Times New Roman" w:hAnsi="Times New Roman"/>
          <w:bCs/>
          <w:sz w:val="28"/>
          <w:szCs w:val="28"/>
        </w:rPr>
        <w:t xml:space="preserve">Оценка удовлетворенности населения качеством товаров на розничном рынке Камчатского края показала, что более половины респондентов - </w:t>
      </w:r>
      <w:r w:rsidRPr="00AB1223">
        <w:rPr>
          <w:rFonts w:ascii="Times New Roman" w:hAnsi="Times New Roman"/>
          <w:sz w:val="24"/>
          <w:szCs w:val="24"/>
        </w:rPr>
        <w:t>51,2%</w:t>
      </w:r>
      <w:r w:rsidR="00591246">
        <w:rPr>
          <w:rFonts w:ascii="Times New Roman" w:hAnsi="Times New Roman"/>
          <w:sz w:val="24"/>
          <w:szCs w:val="24"/>
        </w:rPr>
        <w:t xml:space="preserve"> </w:t>
      </w:r>
      <w:r>
        <w:rPr>
          <w:rFonts w:ascii="Times New Roman" w:hAnsi="Times New Roman"/>
          <w:bCs/>
          <w:sz w:val="28"/>
          <w:szCs w:val="28"/>
        </w:rPr>
        <w:t>«</w:t>
      </w:r>
      <w:r w:rsidRPr="00AB1223">
        <w:rPr>
          <w:rFonts w:ascii="Times New Roman" w:hAnsi="Times New Roman"/>
          <w:bCs/>
          <w:sz w:val="28"/>
          <w:szCs w:val="28"/>
        </w:rPr>
        <w:t>не удовлетворены</w:t>
      </w:r>
      <w:r>
        <w:rPr>
          <w:rFonts w:ascii="Times New Roman" w:hAnsi="Times New Roman"/>
          <w:bCs/>
          <w:sz w:val="28"/>
          <w:szCs w:val="28"/>
        </w:rPr>
        <w:t>»</w:t>
      </w:r>
      <w:r w:rsidRPr="00AB1223">
        <w:rPr>
          <w:rFonts w:ascii="Times New Roman" w:hAnsi="Times New Roman"/>
          <w:bCs/>
          <w:sz w:val="28"/>
          <w:szCs w:val="28"/>
        </w:rPr>
        <w:t xml:space="preserve"> и </w:t>
      </w:r>
      <w:r w:rsidR="00591246">
        <w:rPr>
          <w:rFonts w:ascii="Times New Roman" w:hAnsi="Times New Roman"/>
          <w:bCs/>
          <w:sz w:val="28"/>
          <w:szCs w:val="28"/>
        </w:rPr>
        <w:t>«</w:t>
      </w:r>
      <w:r w:rsidRPr="00AB1223">
        <w:rPr>
          <w:rFonts w:ascii="Times New Roman" w:hAnsi="Times New Roman"/>
          <w:bCs/>
          <w:sz w:val="28"/>
          <w:szCs w:val="28"/>
        </w:rPr>
        <w:t>скорее не удовлетворены</w:t>
      </w:r>
      <w:r>
        <w:rPr>
          <w:rFonts w:ascii="Times New Roman" w:hAnsi="Times New Roman"/>
          <w:bCs/>
          <w:sz w:val="28"/>
          <w:szCs w:val="28"/>
        </w:rPr>
        <w:t>»</w:t>
      </w:r>
      <w:r w:rsidRPr="00AB1223">
        <w:rPr>
          <w:rFonts w:ascii="Times New Roman" w:hAnsi="Times New Roman"/>
          <w:bCs/>
          <w:sz w:val="28"/>
          <w:szCs w:val="28"/>
        </w:rPr>
        <w:t xml:space="preserve"> качеством товаров. </w:t>
      </w:r>
      <w:r w:rsidRPr="00AB1223">
        <w:rPr>
          <w:rFonts w:ascii="Times New Roman" w:hAnsi="Times New Roman"/>
          <w:sz w:val="28"/>
          <w:szCs w:val="28"/>
        </w:rPr>
        <w:t xml:space="preserve">При этом </w:t>
      </w:r>
      <w:r w:rsidRPr="008557D0">
        <w:rPr>
          <w:rFonts w:ascii="Times New Roman" w:hAnsi="Times New Roman"/>
          <w:sz w:val="28"/>
          <w:szCs w:val="28"/>
        </w:rPr>
        <w:t>37,8%</w:t>
      </w:r>
      <w:r>
        <w:rPr>
          <w:rFonts w:ascii="Times New Roman" w:hAnsi="Times New Roman"/>
          <w:sz w:val="28"/>
          <w:szCs w:val="28"/>
        </w:rPr>
        <w:t xml:space="preserve"> </w:t>
      </w:r>
      <w:r w:rsidRPr="00AB1223">
        <w:rPr>
          <w:rFonts w:ascii="Times New Roman" w:hAnsi="Times New Roman"/>
          <w:sz w:val="28"/>
          <w:szCs w:val="28"/>
        </w:rPr>
        <w:t xml:space="preserve">полагает, что качество товаров на рынке розничной торговли за последние 3 года заметно не изменилось. </w:t>
      </w:r>
    </w:p>
    <w:p w:rsidR="004F2F9D" w:rsidRPr="00AB1223" w:rsidRDefault="004F2F9D" w:rsidP="00A23C9C">
      <w:pPr>
        <w:tabs>
          <w:tab w:val="left" w:pos="1701"/>
        </w:tabs>
        <w:spacing w:after="0" w:line="240" w:lineRule="auto"/>
        <w:ind w:firstLine="709"/>
        <w:contextualSpacing/>
        <w:jc w:val="both"/>
        <w:rPr>
          <w:rFonts w:ascii="Times New Roman" w:hAnsi="Times New Roman"/>
          <w:sz w:val="28"/>
          <w:szCs w:val="28"/>
        </w:rPr>
      </w:pPr>
      <w:r w:rsidRPr="00AB1223">
        <w:rPr>
          <w:rFonts w:ascii="Times New Roman" w:hAnsi="Times New Roman"/>
          <w:bCs/>
          <w:sz w:val="28"/>
          <w:szCs w:val="28"/>
        </w:rPr>
        <w:t>Уровень удовлетворенности населения возможностью выбора отдел</w:t>
      </w:r>
      <w:r w:rsidRPr="00AB1223">
        <w:rPr>
          <w:rFonts w:ascii="Times New Roman" w:hAnsi="Times New Roman"/>
          <w:bCs/>
          <w:sz w:val="28"/>
          <w:szCs w:val="28"/>
        </w:rPr>
        <w:t>ь</w:t>
      </w:r>
      <w:r w:rsidRPr="00AB1223">
        <w:rPr>
          <w:rFonts w:ascii="Times New Roman" w:hAnsi="Times New Roman"/>
          <w:bCs/>
          <w:sz w:val="28"/>
          <w:szCs w:val="28"/>
        </w:rPr>
        <w:t>ных товаров на рынке розничной торговли невысок и в среднем составляет около 36,8% от числа респондентов.</w:t>
      </w:r>
      <w:r w:rsidR="00A23C9C">
        <w:rPr>
          <w:rFonts w:ascii="Times New Roman" w:hAnsi="Times New Roman"/>
          <w:bCs/>
          <w:sz w:val="28"/>
          <w:szCs w:val="28"/>
        </w:rPr>
        <w:t xml:space="preserve"> </w:t>
      </w:r>
      <w:r w:rsidRPr="00A23C9C">
        <w:rPr>
          <w:rFonts w:ascii="Times New Roman" w:hAnsi="Times New Roman"/>
          <w:sz w:val="28"/>
          <w:szCs w:val="28"/>
        </w:rPr>
        <w:t>При этом 35,1% отмечают изменение</w:t>
      </w:r>
      <w:r w:rsidRPr="00AB1223">
        <w:rPr>
          <w:rFonts w:ascii="Times New Roman" w:hAnsi="Times New Roman"/>
          <w:sz w:val="28"/>
          <w:szCs w:val="28"/>
        </w:rPr>
        <w:t xml:space="preserve"> </w:t>
      </w:r>
      <w:r w:rsidRPr="00AB1223">
        <w:rPr>
          <w:rFonts w:ascii="Times New Roman" w:hAnsi="Times New Roman"/>
          <w:sz w:val="28"/>
          <w:szCs w:val="28"/>
        </w:rPr>
        <w:lastRenderedPageBreak/>
        <w:t>возможности выбора</w:t>
      </w:r>
      <w:r w:rsidRPr="00AB1223">
        <w:rPr>
          <w:rFonts w:ascii="Times New Roman" w:hAnsi="Times New Roman"/>
          <w:bCs/>
          <w:color w:val="000000"/>
          <w:sz w:val="28"/>
          <w:szCs w:val="28"/>
        </w:rPr>
        <w:t xml:space="preserve"> товаров на рынке розничной торговли в сторону улучшения за последние три года.</w:t>
      </w:r>
    </w:p>
    <w:p w:rsidR="00A6660A" w:rsidRPr="00A6660A" w:rsidRDefault="00A6660A" w:rsidP="00A6660A">
      <w:pPr>
        <w:tabs>
          <w:tab w:val="left" w:pos="1701"/>
        </w:tabs>
        <w:spacing w:after="0" w:line="240" w:lineRule="auto"/>
        <w:ind w:firstLine="709"/>
        <w:contextualSpacing/>
        <w:jc w:val="both"/>
        <w:rPr>
          <w:rFonts w:ascii="Times New Roman" w:hAnsi="Times New Roman"/>
          <w:bCs/>
          <w:sz w:val="28"/>
          <w:szCs w:val="28"/>
        </w:rPr>
      </w:pPr>
      <w:r w:rsidRPr="00A6660A">
        <w:rPr>
          <w:rFonts w:ascii="Times New Roman" w:hAnsi="Times New Roman"/>
          <w:bCs/>
          <w:sz w:val="28"/>
          <w:szCs w:val="28"/>
        </w:rPr>
        <w:t>С точки зрения количества участников мониторинга, рынок розни</w:t>
      </w:r>
      <w:r w:rsidRPr="00A6660A">
        <w:rPr>
          <w:rFonts w:ascii="Times New Roman" w:hAnsi="Times New Roman"/>
          <w:bCs/>
          <w:sz w:val="28"/>
          <w:szCs w:val="28"/>
        </w:rPr>
        <w:t>ч</w:t>
      </w:r>
      <w:r w:rsidRPr="00A6660A">
        <w:rPr>
          <w:rFonts w:ascii="Times New Roman" w:hAnsi="Times New Roman"/>
          <w:bCs/>
          <w:sz w:val="28"/>
          <w:szCs w:val="28"/>
        </w:rPr>
        <w:t>ной торговли продовольственными и непродовольственными товарами я</w:t>
      </w:r>
      <w:r w:rsidRPr="00A6660A">
        <w:rPr>
          <w:rFonts w:ascii="Times New Roman" w:hAnsi="Times New Roman"/>
          <w:bCs/>
          <w:sz w:val="28"/>
          <w:szCs w:val="28"/>
        </w:rPr>
        <w:t>в</w:t>
      </w:r>
      <w:r w:rsidRPr="00A6660A">
        <w:rPr>
          <w:rFonts w:ascii="Times New Roman" w:hAnsi="Times New Roman"/>
          <w:bCs/>
          <w:sz w:val="28"/>
          <w:szCs w:val="28"/>
        </w:rPr>
        <w:t xml:space="preserve">ляется одним из конкурентоспособных рынков Камчатского края. </w:t>
      </w:r>
    </w:p>
    <w:p w:rsidR="004F2F9D" w:rsidRPr="00AB1223" w:rsidRDefault="004F2F9D" w:rsidP="008557D0">
      <w:pPr>
        <w:spacing w:after="0" w:line="240" w:lineRule="auto"/>
        <w:ind w:firstLine="709"/>
        <w:contextualSpacing/>
        <w:jc w:val="both"/>
        <w:rPr>
          <w:rFonts w:ascii="Times New Roman" w:hAnsi="Times New Roman"/>
          <w:bCs/>
          <w:sz w:val="28"/>
          <w:szCs w:val="28"/>
        </w:rPr>
      </w:pPr>
      <w:r w:rsidRPr="00AB1223">
        <w:rPr>
          <w:rFonts w:ascii="Times New Roman" w:hAnsi="Times New Roman"/>
          <w:bCs/>
          <w:sz w:val="28"/>
          <w:szCs w:val="28"/>
        </w:rPr>
        <w:t>Почти две трети респондентов продемонстрировали высокий уровень удовлетворенности количеством действующих на территории края розни</w:t>
      </w:r>
      <w:r w:rsidRPr="00AB1223">
        <w:rPr>
          <w:rFonts w:ascii="Times New Roman" w:hAnsi="Times New Roman"/>
          <w:bCs/>
          <w:sz w:val="28"/>
          <w:szCs w:val="28"/>
        </w:rPr>
        <w:t>ч</w:t>
      </w:r>
      <w:r w:rsidRPr="00AB1223">
        <w:rPr>
          <w:rFonts w:ascii="Times New Roman" w:hAnsi="Times New Roman"/>
          <w:bCs/>
          <w:sz w:val="28"/>
          <w:szCs w:val="28"/>
        </w:rPr>
        <w:t>ных торговых объектов. 61,6% опрошенного населения считает количество организаций, предоставляющих рынок услуг розничной торговли достато</w:t>
      </w:r>
      <w:r w:rsidRPr="00AB1223">
        <w:rPr>
          <w:rFonts w:ascii="Times New Roman" w:hAnsi="Times New Roman"/>
          <w:bCs/>
          <w:sz w:val="28"/>
          <w:szCs w:val="28"/>
        </w:rPr>
        <w:t>ч</w:t>
      </w:r>
      <w:r w:rsidRPr="00AB1223">
        <w:rPr>
          <w:rFonts w:ascii="Times New Roman" w:hAnsi="Times New Roman"/>
          <w:bCs/>
          <w:sz w:val="28"/>
          <w:szCs w:val="28"/>
        </w:rPr>
        <w:t>ным или даже избыточным, и лишь 21,8 % населения считает, их недост</w:t>
      </w:r>
      <w:r w:rsidRPr="00AB1223">
        <w:rPr>
          <w:rFonts w:ascii="Times New Roman" w:hAnsi="Times New Roman"/>
          <w:bCs/>
          <w:sz w:val="28"/>
          <w:szCs w:val="28"/>
        </w:rPr>
        <w:t>а</w:t>
      </w:r>
      <w:r w:rsidRPr="00AB1223">
        <w:rPr>
          <w:rFonts w:ascii="Times New Roman" w:hAnsi="Times New Roman"/>
          <w:bCs/>
          <w:sz w:val="28"/>
          <w:szCs w:val="28"/>
        </w:rPr>
        <w:t>точное количество. Жители всех населенных пунктов продемонстрировали высокую удовлетворенность насыщенностью хозяйствующим</w:t>
      </w:r>
      <w:r w:rsidR="00A6660A">
        <w:rPr>
          <w:rFonts w:ascii="Times New Roman" w:hAnsi="Times New Roman"/>
          <w:bCs/>
          <w:sz w:val="28"/>
          <w:szCs w:val="28"/>
        </w:rPr>
        <w:t>и</w:t>
      </w:r>
      <w:r w:rsidRPr="00AB1223">
        <w:rPr>
          <w:rFonts w:ascii="Times New Roman" w:hAnsi="Times New Roman"/>
          <w:bCs/>
          <w:sz w:val="28"/>
          <w:szCs w:val="28"/>
        </w:rPr>
        <w:t xml:space="preserve"> субъектами на рынке розничной торговли.</w:t>
      </w:r>
    </w:p>
    <w:p w:rsidR="004F2F9D" w:rsidRPr="00831DAF" w:rsidRDefault="004F2F9D" w:rsidP="001C2F88">
      <w:pPr>
        <w:spacing w:after="0" w:line="240" w:lineRule="auto"/>
        <w:ind w:firstLine="709"/>
        <w:contextualSpacing/>
        <w:jc w:val="right"/>
        <w:rPr>
          <w:rFonts w:ascii="Times New Roman" w:hAnsi="Times New Roman"/>
          <w:bCs/>
          <w:sz w:val="20"/>
          <w:szCs w:val="20"/>
        </w:rPr>
      </w:pP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831DAF">
        <w:rPr>
          <w:rFonts w:ascii="Times New Roman" w:hAnsi="Times New Roman"/>
          <w:bCs/>
          <w:sz w:val="20"/>
          <w:szCs w:val="20"/>
        </w:rPr>
        <w:t>Таблица</w:t>
      </w:r>
      <w:r>
        <w:rPr>
          <w:rFonts w:ascii="Times New Roman" w:hAnsi="Times New Roman"/>
          <w:bCs/>
          <w:sz w:val="20"/>
          <w:szCs w:val="20"/>
        </w:rPr>
        <w:t xml:space="preserve"> 2</w:t>
      </w:r>
      <w:r w:rsidR="004F2FDE">
        <w:rPr>
          <w:rFonts w:ascii="Times New Roman" w:hAnsi="Times New Roman"/>
          <w:bCs/>
          <w:sz w:val="20"/>
          <w:szCs w:val="20"/>
        </w:rPr>
        <w:t>3</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418"/>
        <w:gridCol w:w="918"/>
        <w:gridCol w:w="1208"/>
        <w:gridCol w:w="1559"/>
        <w:gridCol w:w="1202"/>
      </w:tblGrid>
      <w:tr w:rsidR="004F2F9D" w:rsidRPr="00470CC8" w:rsidTr="00470CC8">
        <w:tc>
          <w:tcPr>
            <w:tcW w:w="1809"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p>
        </w:tc>
        <w:tc>
          <w:tcPr>
            <w:tcW w:w="6379" w:type="dxa"/>
            <w:gridSpan w:val="5"/>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Розничная торговля</w:t>
            </w:r>
          </w:p>
        </w:tc>
        <w:tc>
          <w:tcPr>
            <w:tcW w:w="1202"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Всего</w:t>
            </w:r>
          </w:p>
        </w:tc>
      </w:tr>
      <w:tr w:rsidR="004F2F9D" w:rsidRPr="00470CC8" w:rsidTr="00470CC8">
        <w:tc>
          <w:tcPr>
            <w:tcW w:w="1809"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p>
        </w:tc>
        <w:tc>
          <w:tcPr>
            <w:tcW w:w="1276" w:type="dxa"/>
          </w:tcPr>
          <w:p w:rsidR="004F2F9D" w:rsidRPr="00470CC8" w:rsidRDefault="004F2F9D" w:rsidP="00470CC8">
            <w:pPr>
              <w:autoSpaceDE w:val="0"/>
              <w:autoSpaceDN w:val="0"/>
              <w:adjustRightInd w:val="0"/>
              <w:spacing w:after="0" w:line="240" w:lineRule="auto"/>
              <w:ind w:right="-108"/>
              <w:contextualSpacing/>
              <w:jc w:val="both"/>
              <w:rPr>
                <w:rFonts w:ascii="Times New Roman" w:hAnsi="Times New Roman"/>
                <w:color w:val="000000"/>
                <w:sz w:val="20"/>
                <w:szCs w:val="20"/>
              </w:rPr>
            </w:pPr>
            <w:r w:rsidRPr="00470CC8">
              <w:rPr>
                <w:rFonts w:ascii="Times New Roman" w:hAnsi="Times New Roman"/>
                <w:color w:val="000000"/>
                <w:sz w:val="20"/>
                <w:szCs w:val="20"/>
              </w:rPr>
              <w:t>Избыточно</w:t>
            </w:r>
          </w:p>
        </w:tc>
        <w:tc>
          <w:tcPr>
            <w:tcW w:w="14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Достаточно</w:t>
            </w:r>
          </w:p>
        </w:tc>
        <w:tc>
          <w:tcPr>
            <w:tcW w:w="9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Мало</w:t>
            </w:r>
          </w:p>
        </w:tc>
        <w:tc>
          <w:tcPr>
            <w:tcW w:w="120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Нет совсем</w:t>
            </w:r>
          </w:p>
        </w:tc>
        <w:tc>
          <w:tcPr>
            <w:tcW w:w="155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Затрудняюсь</w:t>
            </w:r>
          </w:p>
        </w:tc>
        <w:tc>
          <w:tcPr>
            <w:tcW w:w="1202"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Петропавловск-Камчатский</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26,8%</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41,8%</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16,6%</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4,6%</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10,2%</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Елизово</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14,0%</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41,2%</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25,0%</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6,6%</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13,2%</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Вилючинск</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13,8%</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36,3%</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33,8%</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2,5%</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13,8%</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Елизовский МР</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7,0%</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36,6%</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33,8%</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7,0%</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15,5%</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Итого</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40,6%</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21,8%</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5,0%</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11,7%</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bl>
    <w:p w:rsidR="004F2F9D" w:rsidRPr="00831DAF" w:rsidRDefault="004F2F9D" w:rsidP="00671FCB">
      <w:pPr>
        <w:widowControl w:val="0"/>
        <w:suppressAutoHyphens/>
        <w:spacing w:after="0" w:line="240" w:lineRule="auto"/>
        <w:ind w:firstLine="708"/>
        <w:contextualSpacing/>
        <w:jc w:val="both"/>
        <w:rPr>
          <w:rFonts w:ascii="Times New Roman" w:hAnsi="Times New Roman"/>
          <w:sz w:val="20"/>
          <w:szCs w:val="20"/>
        </w:rPr>
      </w:pP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Конкурентная среда в сфере оказания услуг в формате рыночной то</w:t>
      </w:r>
      <w:r w:rsidRPr="00AB1223">
        <w:rPr>
          <w:rFonts w:ascii="Times New Roman" w:hAnsi="Times New Roman"/>
          <w:sz w:val="28"/>
          <w:szCs w:val="28"/>
        </w:rPr>
        <w:t>р</w:t>
      </w:r>
      <w:r w:rsidRPr="00AB1223">
        <w:rPr>
          <w:rFonts w:ascii="Times New Roman" w:hAnsi="Times New Roman"/>
          <w:sz w:val="28"/>
          <w:szCs w:val="28"/>
        </w:rPr>
        <w:t>говли в Камчатском крае оценивается как несовершенная. С вступлением в силу статьи 24 Федерального закона от 30.12.2006 № 271-ФЗ «О розничных рынках и внесении изменений в Трудовой кодекс Российской Федерации», требующей капитальности рыночных строений, в Камчатском крае произ</w:t>
      </w:r>
      <w:r w:rsidRPr="00AB1223">
        <w:rPr>
          <w:rFonts w:ascii="Times New Roman" w:hAnsi="Times New Roman"/>
          <w:sz w:val="28"/>
          <w:szCs w:val="28"/>
        </w:rPr>
        <w:t>о</w:t>
      </w:r>
      <w:r w:rsidRPr="00AB1223">
        <w:rPr>
          <w:rFonts w:ascii="Times New Roman" w:hAnsi="Times New Roman"/>
          <w:sz w:val="28"/>
          <w:szCs w:val="28"/>
        </w:rPr>
        <w:t>шло сокращение рынков в количественном выражении. Дефицит собстве</w:t>
      </w:r>
      <w:r w:rsidRPr="00AB1223">
        <w:rPr>
          <w:rFonts w:ascii="Times New Roman" w:hAnsi="Times New Roman"/>
          <w:sz w:val="28"/>
          <w:szCs w:val="28"/>
        </w:rPr>
        <w:t>н</w:t>
      </w:r>
      <w:r w:rsidRPr="00AB1223">
        <w:rPr>
          <w:rFonts w:ascii="Times New Roman" w:hAnsi="Times New Roman"/>
          <w:sz w:val="28"/>
          <w:szCs w:val="28"/>
        </w:rPr>
        <w:t>ных средств и сложность привлечения внебюджетных инвестиций не позв</w:t>
      </w:r>
      <w:r w:rsidRPr="00AB1223">
        <w:rPr>
          <w:rFonts w:ascii="Times New Roman" w:hAnsi="Times New Roman"/>
          <w:sz w:val="28"/>
          <w:szCs w:val="28"/>
        </w:rPr>
        <w:t>о</w:t>
      </w:r>
      <w:r w:rsidRPr="00AB1223">
        <w:rPr>
          <w:rFonts w:ascii="Times New Roman" w:hAnsi="Times New Roman"/>
          <w:sz w:val="28"/>
          <w:szCs w:val="28"/>
        </w:rPr>
        <w:t>лили всем управляющим компаниям выполнить требования законодател</w:t>
      </w:r>
      <w:r w:rsidRPr="00AB1223">
        <w:rPr>
          <w:rFonts w:ascii="Times New Roman" w:hAnsi="Times New Roman"/>
          <w:sz w:val="28"/>
          <w:szCs w:val="28"/>
        </w:rPr>
        <w:t>ь</w:t>
      </w:r>
      <w:r w:rsidRPr="00AB1223">
        <w:rPr>
          <w:rFonts w:ascii="Times New Roman" w:hAnsi="Times New Roman"/>
          <w:sz w:val="28"/>
          <w:szCs w:val="28"/>
        </w:rPr>
        <w:t>ства в части строительства капитальных сооружений. В настоящее время в регионе осуществляют деятельность 3 розничных рынка,  из которых только 2 имеют юридический статус розничного рынка и разрешение на право о</w:t>
      </w:r>
      <w:r w:rsidRPr="00AB1223">
        <w:rPr>
          <w:rFonts w:ascii="Times New Roman" w:hAnsi="Times New Roman"/>
          <w:sz w:val="28"/>
          <w:szCs w:val="28"/>
        </w:rPr>
        <w:t>р</w:t>
      </w:r>
      <w:r w:rsidRPr="00AB1223">
        <w:rPr>
          <w:rFonts w:ascii="Times New Roman" w:hAnsi="Times New Roman"/>
          <w:sz w:val="28"/>
          <w:szCs w:val="28"/>
        </w:rPr>
        <w:t xml:space="preserve">ганизации розничного рынка.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Для окупаемости вложений, связанных со строительством капитал</w:t>
      </w:r>
      <w:r w:rsidRPr="00AB1223">
        <w:rPr>
          <w:rFonts w:ascii="Times New Roman" w:hAnsi="Times New Roman"/>
          <w:sz w:val="28"/>
          <w:szCs w:val="28"/>
        </w:rPr>
        <w:t>ь</w:t>
      </w:r>
      <w:r w:rsidRPr="00AB1223">
        <w:rPr>
          <w:rFonts w:ascii="Times New Roman" w:hAnsi="Times New Roman"/>
          <w:sz w:val="28"/>
          <w:szCs w:val="28"/>
        </w:rPr>
        <w:t>ных зданий розничных рынков в соответствии с установленными требов</w:t>
      </w:r>
      <w:r w:rsidRPr="00AB1223">
        <w:rPr>
          <w:rFonts w:ascii="Times New Roman" w:hAnsi="Times New Roman"/>
          <w:sz w:val="28"/>
          <w:szCs w:val="28"/>
        </w:rPr>
        <w:t>а</w:t>
      </w:r>
      <w:r w:rsidRPr="00AB1223">
        <w:rPr>
          <w:rFonts w:ascii="Times New Roman" w:hAnsi="Times New Roman"/>
          <w:sz w:val="28"/>
          <w:szCs w:val="28"/>
        </w:rPr>
        <w:t>ниями действующего законодательства, требуется высокая оборачиваемость и покупательская способность. Эти критерии предопределяют оптимальные возможности развития розничных рынков, преимущественно в крупных м</w:t>
      </w:r>
      <w:r w:rsidRPr="00AB1223">
        <w:rPr>
          <w:rFonts w:ascii="Times New Roman" w:hAnsi="Times New Roman"/>
          <w:sz w:val="28"/>
          <w:szCs w:val="28"/>
        </w:rPr>
        <w:t>у</w:t>
      </w:r>
      <w:r w:rsidRPr="00AB1223">
        <w:rPr>
          <w:rFonts w:ascii="Times New Roman" w:hAnsi="Times New Roman"/>
          <w:sz w:val="28"/>
          <w:szCs w:val="28"/>
        </w:rPr>
        <w:t>ниципальных образованиях.</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условиях продолжающегося экономического кризиса и роста ро</w:t>
      </w:r>
      <w:r w:rsidRPr="00AB1223">
        <w:rPr>
          <w:rFonts w:ascii="Times New Roman" w:hAnsi="Times New Roman"/>
          <w:sz w:val="28"/>
          <w:szCs w:val="28"/>
        </w:rPr>
        <w:t>з</w:t>
      </w:r>
      <w:r w:rsidRPr="00AB1223">
        <w:rPr>
          <w:rFonts w:ascii="Times New Roman" w:hAnsi="Times New Roman"/>
          <w:sz w:val="28"/>
          <w:szCs w:val="28"/>
        </w:rPr>
        <w:t xml:space="preserve">ничных </w:t>
      </w:r>
      <w:r>
        <w:rPr>
          <w:rFonts w:ascii="Times New Roman" w:hAnsi="Times New Roman"/>
          <w:sz w:val="28"/>
          <w:szCs w:val="28"/>
        </w:rPr>
        <w:t>цен на продовольственные товары</w:t>
      </w:r>
      <w:r w:rsidRPr="00AB1223">
        <w:rPr>
          <w:rFonts w:ascii="Times New Roman" w:hAnsi="Times New Roman"/>
          <w:sz w:val="28"/>
          <w:szCs w:val="28"/>
        </w:rPr>
        <w:t xml:space="preserve"> одним из приоритетных напра</w:t>
      </w:r>
      <w:r w:rsidRPr="00AB1223">
        <w:rPr>
          <w:rFonts w:ascii="Times New Roman" w:hAnsi="Times New Roman"/>
          <w:sz w:val="28"/>
          <w:szCs w:val="28"/>
        </w:rPr>
        <w:t>в</w:t>
      </w:r>
      <w:r w:rsidRPr="00AB1223">
        <w:rPr>
          <w:rFonts w:ascii="Times New Roman" w:hAnsi="Times New Roman"/>
          <w:sz w:val="28"/>
          <w:szCs w:val="28"/>
        </w:rPr>
        <w:t>лений р</w:t>
      </w:r>
      <w:r>
        <w:rPr>
          <w:rFonts w:ascii="Times New Roman" w:hAnsi="Times New Roman"/>
          <w:sz w:val="28"/>
          <w:szCs w:val="28"/>
        </w:rPr>
        <w:t>азвития многоформатной торговли</w:t>
      </w:r>
      <w:r w:rsidRPr="00AB1223">
        <w:rPr>
          <w:rFonts w:ascii="Times New Roman" w:hAnsi="Times New Roman"/>
          <w:sz w:val="28"/>
          <w:szCs w:val="28"/>
        </w:rPr>
        <w:t xml:space="preserve"> является организация торговых площадок и ярмарок различных форматов, включая развитие собственной сети местных товаропроизводителей. Благодаря низким затратам на пров</w:t>
      </w:r>
      <w:r w:rsidRPr="00AB1223">
        <w:rPr>
          <w:rFonts w:ascii="Times New Roman" w:hAnsi="Times New Roman"/>
          <w:sz w:val="28"/>
          <w:szCs w:val="28"/>
        </w:rPr>
        <w:t>е</w:t>
      </w:r>
      <w:r w:rsidRPr="00AB1223">
        <w:rPr>
          <w:rFonts w:ascii="Times New Roman" w:hAnsi="Times New Roman"/>
          <w:sz w:val="28"/>
          <w:szCs w:val="28"/>
        </w:rPr>
        <w:t>дение ярмарки создается возможность задействовать большое количество у</w:t>
      </w:r>
      <w:r>
        <w:rPr>
          <w:rFonts w:ascii="Times New Roman" w:hAnsi="Times New Roman"/>
          <w:sz w:val="28"/>
          <w:szCs w:val="28"/>
        </w:rPr>
        <w:t>частников торговой деятельности</w:t>
      </w:r>
      <w:r w:rsidRPr="00AB1223">
        <w:rPr>
          <w:rFonts w:ascii="Times New Roman" w:hAnsi="Times New Roman"/>
          <w:sz w:val="28"/>
          <w:szCs w:val="28"/>
        </w:rPr>
        <w:t xml:space="preserve"> и обеспечить значительное увеличение </w:t>
      </w:r>
      <w:r w:rsidRPr="00AB1223">
        <w:rPr>
          <w:rFonts w:ascii="Times New Roman" w:hAnsi="Times New Roman"/>
          <w:sz w:val="28"/>
          <w:szCs w:val="28"/>
        </w:rPr>
        <w:lastRenderedPageBreak/>
        <w:t>каналов сбыта продовольственных товаров, прежде всего отечественных и местных производителей. По своей сути ярмарки являются инфраструкт</w:t>
      </w:r>
      <w:r w:rsidRPr="00AB1223">
        <w:rPr>
          <w:rFonts w:ascii="Times New Roman" w:hAnsi="Times New Roman"/>
          <w:sz w:val="28"/>
          <w:szCs w:val="28"/>
        </w:rPr>
        <w:t>у</w:t>
      </w:r>
      <w:r w:rsidRPr="00AB1223">
        <w:rPr>
          <w:rFonts w:ascii="Times New Roman" w:hAnsi="Times New Roman"/>
          <w:sz w:val="28"/>
          <w:szCs w:val="28"/>
        </w:rPr>
        <w:t>рой поддержки малого и среднего предпринимательства, позволяющей с минимальными затратами и рисками предпринимателю открыть торговое дело, а небольшому производителю расширить свое производство с гара</w:t>
      </w:r>
      <w:r w:rsidRPr="00AB1223">
        <w:rPr>
          <w:rFonts w:ascii="Times New Roman" w:hAnsi="Times New Roman"/>
          <w:sz w:val="28"/>
          <w:szCs w:val="28"/>
        </w:rPr>
        <w:t>н</w:t>
      </w:r>
      <w:r w:rsidRPr="00AB1223">
        <w:rPr>
          <w:rFonts w:ascii="Times New Roman" w:hAnsi="Times New Roman"/>
          <w:sz w:val="28"/>
          <w:szCs w:val="28"/>
        </w:rPr>
        <w:t>тированным сбытом.</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Деньги, генерируемые ярмарочной торговлей, остаются в экономике региона, в его административно-территориальных единицах, совершая в ней несколько оборотов, благодаря чему достигается максимальный стимул</w:t>
      </w:r>
      <w:r w:rsidRPr="00AB1223">
        <w:rPr>
          <w:rFonts w:ascii="Times New Roman" w:hAnsi="Times New Roman"/>
          <w:sz w:val="28"/>
          <w:szCs w:val="28"/>
        </w:rPr>
        <w:t>и</w:t>
      </w:r>
      <w:r w:rsidRPr="00AB1223">
        <w:rPr>
          <w:rFonts w:ascii="Times New Roman" w:hAnsi="Times New Roman"/>
          <w:sz w:val="28"/>
          <w:szCs w:val="28"/>
        </w:rPr>
        <w:t>рующий эффект.</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Как показывает практика, розничные цены на продукцию, реализу</w:t>
      </w:r>
      <w:r w:rsidRPr="00AB1223">
        <w:rPr>
          <w:rFonts w:ascii="Times New Roman" w:hAnsi="Times New Roman"/>
          <w:sz w:val="28"/>
          <w:szCs w:val="28"/>
        </w:rPr>
        <w:t>е</w:t>
      </w:r>
      <w:r w:rsidRPr="00AB1223">
        <w:rPr>
          <w:rFonts w:ascii="Times New Roman" w:hAnsi="Times New Roman"/>
          <w:sz w:val="28"/>
          <w:szCs w:val="28"/>
        </w:rPr>
        <w:t>мую на ярмарке, складываются ниже в среднем на 10-15% цены аналоги</w:t>
      </w:r>
      <w:r w:rsidRPr="00AB1223">
        <w:rPr>
          <w:rFonts w:ascii="Times New Roman" w:hAnsi="Times New Roman"/>
          <w:sz w:val="28"/>
          <w:szCs w:val="28"/>
        </w:rPr>
        <w:t>ч</w:t>
      </w:r>
      <w:r w:rsidRPr="00AB1223">
        <w:rPr>
          <w:rFonts w:ascii="Times New Roman" w:hAnsi="Times New Roman"/>
          <w:sz w:val="28"/>
          <w:szCs w:val="28"/>
        </w:rPr>
        <w:t>ной продукции в коммерческой торговой сети. Это дает возможность</w:t>
      </w:r>
      <w:r>
        <w:rPr>
          <w:rFonts w:ascii="Times New Roman" w:hAnsi="Times New Roman"/>
          <w:sz w:val="28"/>
          <w:szCs w:val="28"/>
        </w:rPr>
        <w:t xml:space="preserve"> я</w:t>
      </w:r>
      <w:r>
        <w:rPr>
          <w:rFonts w:ascii="Times New Roman" w:hAnsi="Times New Roman"/>
          <w:sz w:val="28"/>
          <w:szCs w:val="28"/>
        </w:rPr>
        <w:t>р</w:t>
      </w:r>
      <w:r>
        <w:rPr>
          <w:rFonts w:ascii="Times New Roman" w:hAnsi="Times New Roman"/>
          <w:sz w:val="28"/>
          <w:szCs w:val="28"/>
        </w:rPr>
        <w:t>марке</w:t>
      </w:r>
      <w:r w:rsidRPr="00AB1223">
        <w:rPr>
          <w:rFonts w:ascii="Times New Roman" w:hAnsi="Times New Roman"/>
          <w:sz w:val="28"/>
          <w:szCs w:val="28"/>
        </w:rPr>
        <w:t xml:space="preserve"> как одной из наиболее эффективных форм нестационарной розничной торговли составить конкуренцию крупным торговым сетям и демонопол</w:t>
      </w:r>
      <w:r w:rsidRPr="00AB1223">
        <w:rPr>
          <w:rFonts w:ascii="Times New Roman" w:hAnsi="Times New Roman"/>
          <w:sz w:val="28"/>
          <w:szCs w:val="28"/>
        </w:rPr>
        <w:t>и</w:t>
      </w:r>
      <w:r w:rsidRPr="00AB1223">
        <w:rPr>
          <w:rFonts w:ascii="Times New Roman" w:hAnsi="Times New Roman"/>
          <w:sz w:val="28"/>
          <w:szCs w:val="28"/>
        </w:rPr>
        <w:t xml:space="preserve">зировать розничный рынок.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На рынке розничной торговли сохраняется ряд факторов, сдержива</w:t>
      </w:r>
      <w:r w:rsidRPr="00AB1223">
        <w:rPr>
          <w:rFonts w:ascii="Times New Roman" w:hAnsi="Times New Roman"/>
          <w:sz w:val="28"/>
          <w:szCs w:val="28"/>
        </w:rPr>
        <w:t>ю</w:t>
      </w:r>
      <w:r w:rsidRPr="00AB1223">
        <w:rPr>
          <w:rFonts w:ascii="Times New Roman" w:hAnsi="Times New Roman"/>
          <w:sz w:val="28"/>
          <w:szCs w:val="28"/>
        </w:rPr>
        <w:t>щих развитие конкуренции</w:t>
      </w:r>
      <w:r w:rsidR="008A15EB">
        <w:rPr>
          <w:rFonts w:ascii="Times New Roman" w:hAnsi="Times New Roman"/>
          <w:sz w:val="28"/>
          <w:szCs w:val="28"/>
        </w:rPr>
        <w:t>,</w:t>
      </w:r>
      <w:r w:rsidRPr="00AB1223">
        <w:rPr>
          <w:rFonts w:ascii="Times New Roman" w:hAnsi="Times New Roman"/>
          <w:sz w:val="28"/>
          <w:szCs w:val="28"/>
        </w:rPr>
        <w:t xml:space="preserve"> к числу</w:t>
      </w:r>
      <w:r w:rsidR="008A15EB">
        <w:rPr>
          <w:rFonts w:ascii="Times New Roman" w:hAnsi="Times New Roman"/>
          <w:sz w:val="28"/>
          <w:szCs w:val="28"/>
        </w:rPr>
        <w:t xml:space="preserve"> которых</w:t>
      </w:r>
      <w:r w:rsidRPr="00AB1223">
        <w:rPr>
          <w:rFonts w:ascii="Times New Roman" w:hAnsi="Times New Roman"/>
          <w:sz w:val="28"/>
          <w:szCs w:val="28"/>
        </w:rPr>
        <w:t xml:space="preserve"> относятся: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отсутствие на федеральном уровне единообразных подходов в части оформления права размещения нестационарных торговых объектов, пери</w:t>
      </w:r>
      <w:r w:rsidRPr="00AB1223">
        <w:rPr>
          <w:rFonts w:ascii="Times New Roman" w:hAnsi="Times New Roman"/>
          <w:sz w:val="28"/>
          <w:szCs w:val="28"/>
        </w:rPr>
        <w:t>о</w:t>
      </w:r>
      <w:r w:rsidRPr="00AB1223">
        <w:rPr>
          <w:rFonts w:ascii="Times New Roman" w:hAnsi="Times New Roman"/>
          <w:sz w:val="28"/>
          <w:szCs w:val="28"/>
        </w:rPr>
        <w:t>да размещения, продления, порядка установления, платы за размещение, з</w:t>
      </w:r>
      <w:r w:rsidRPr="00AB1223">
        <w:rPr>
          <w:rFonts w:ascii="Times New Roman" w:hAnsi="Times New Roman"/>
          <w:sz w:val="28"/>
          <w:szCs w:val="28"/>
        </w:rPr>
        <w:t>а</w:t>
      </w:r>
      <w:r w:rsidRPr="00AB1223">
        <w:rPr>
          <w:rFonts w:ascii="Times New Roman" w:hAnsi="Times New Roman"/>
          <w:sz w:val="28"/>
          <w:szCs w:val="28"/>
        </w:rPr>
        <w:t>крепление всех вариантов юридического оформления и условий заключения договоров на размещени</w:t>
      </w:r>
      <w:r>
        <w:rPr>
          <w:rFonts w:ascii="Times New Roman" w:hAnsi="Times New Roman"/>
          <w:sz w:val="28"/>
          <w:szCs w:val="28"/>
        </w:rPr>
        <w:t>е</w:t>
      </w:r>
      <w:r w:rsidRPr="00AB1223">
        <w:rPr>
          <w:rFonts w:ascii="Times New Roman" w:hAnsi="Times New Roman"/>
          <w:sz w:val="28"/>
          <w:szCs w:val="28"/>
        </w:rPr>
        <w:t xml:space="preserve"> нестационарных торговых объектов, а также г</w:t>
      </w:r>
      <w:r w:rsidRPr="00AB1223">
        <w:rPr>
          <w:rFonts w:ascii="Times New Roman" w:hAnsi="Times New Roman"/>
          <w:sz w:val="28"/>
          <w:szCs w:val="28"/>
        </w:rPr>
        <w:t>а</w:t>
      </w:r>
      <w:r w:rsidRPr="00AB1223">
        <w:rPr>
          <w:rFonts w:ascii="Times New Roman" w:hAnsi="Times New Roman"/>
          <w:sz w:val="28"/>
          <w:szCs w:val="28"/>
        </w:rPr>
        <w:t>рантий хозяйствующих субъектов на открытие и функционирование торг</w:t>
      </w:r>
      <w:r w:rsidRPr="00AB1223">
        <w:rPr>
          <w:rFonts w:ascii="Times New Roman" w:hAnsi="Times New Roman"/>
          <w:sz w:val="28"/>
          <w:szCs w:val="28"/>
        </w:rPr>
        <w:t>о</w:t>
      </w:r>
      <w:r w:rsidRPr="00AB1223">
        <w:rPr>
          <w:rFonts w:ascii="Times New Roman" w:hAnsi="Times New Roman"/>
          <w:sz w:val="28"/>
          <w:szCs w:val="28"/>
        </w:rPr>
        <w:t>вого бизнеса;</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отсутствие на федеральном уровне порядка, утверждающего правила размещения развозной торговли – мобильных торговых объектов на базе а</w:t>
      </w:r>
      <w:r w:rsidRPr="00AB1223">
        <w:rPr>
          <w:rFonts w:ascii="Times New Roman" w:hAnsi="Times New Roman"/>
          <w:sz w:val="28"/>
          <w:szCs w:val="28"/>
        </w:rPr>
        <w:t>в</w:t>
      </w:r>
      <w:r w:rsidRPr="00AB1223">
        <w:rPr>
          <w:rFonts w:ascii="Times New Roman" w:hAnsi="Times New Roman"/>
          <w:sz w:val="28"/>
          <w:szCs w:val="28"/>
        </w:rPr>
        <w:t xml:space="preserve">тотранспортных средств;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высокая доля транспортных затрат в себестоимости продукции;</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низкий уровень развития транспортной инфраструктуры, которая имеет наиболее критичные значения по техническим характеристикам в К</w:t>
      </w:r>
      <w:r w:rsidRPr="00AB1223">
        <w:rPr>
          <w:rFonts w:ascii="Times New Roman" w:hAnsi="Times New Roman"/>
          <w:sz w:val="28"/>
          <w:szCs w:val="28"/>
        </w:rPr>
        <w:t>о</w:t>
      </w:r>
      <w:r w:rsidRPr="00AB1223">
        <w:rPr>
          <w:rFonts w:ascii="Times New Roman" w:hAnsi="Times New Roman"/>
          <w:sz w:val="28"/>
          <w:szCs w:val="28"/>
        </w:rPr>
        <w:t>рякском округе;</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высокий уровень социальной стратификации среди населения мун</w:t>
      </w:r>
      <w:r w:rsidRPr="00AB1223">
        <w:rPr>
          <w:rFonts w:ascii="Times New Roman" w:hAnsi="Times New Roman"/>
          <w:sz w:val="28"/>
          <w:szCs w:val="28"/>
        </w:rPr>
        <w:t>и</w:t>
      </w:r>
      <w:r w:rsidRPr="00AB1223">
        <w:rPr>
          <w:rFonts w:ascii="Times New Roman" w:hAnsi="Times New Roman"/>
          <w:sz w:val="28"/>
          <w:szCs w:val="28"/>
        </w:rPr>
        <w:t>ципальных образований в Камчатском крае;</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отсутствие развитого оптового звена с соответствующей инфр</w:t>
      </w:r>
      <w:r w:rsidRPr="00AB1223">
        <w:rPr>
          <w:rFonts w:ascii="Times New Roman" w:hAnsi="Times New Roman"/>
          <w:sz w:val="28"/>
          <w:szCs w:val="28"/>
        </w:rPr>
        <w:t>а</w:t>
      </w:r>
      <w:r w:rsidRPr="00AB1223">
        <w:rPr>
          <w:rFonts w:ascii="Times New Roman" w:hAnsi="Times New Roman"/>
          <w:sz w:val="28"/>
          <w:szCs w:val="28"/>
        </w:rPr>
        <w:t>структурой;</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изменени</w:t>
      </w:r>
      <w:r w:rsidR="00780967">
        <w:rPr>
          <w:rFonts w:ascii="Times New Roman" w:hAnsi="Times New Roman"/>
          <w:sz w:val="28"/>
          <w:szCs w:val="28"/>
        </w:rPr>
        <w:t>я</w:t>
      </w:r>
      <w:r w:rsidRPr="00AB1223">
        <w:rPr>
          <w:rFonts w:ascii="Times New Roman" w:hAnsi="Times New Roman"/>
          <w:sz w:val="28"/>
          <w:szCs w:val="28"/>
        </w:rPr>
        <w:t xml:space="preserve"> экономических условий, связанны</w:t>
      </w:r>
      <w:r w:rsidR="00780967">
        <w:rPr>
          <w:rFonts w:ascii="Times New Roman" w:hAnsi="Times New Roman"/>
          <w:sz w:val="28"/>
          <w:szCs w:val="28"/>
        </w:rPr>
        <w:t>е</w:t>
      </w:r>
      <w:r w:rsidRPr="00AB1223">
        <w:rPr>
          <w:rFonts w:ascii="Times New Roman" w:hAnsi="Times New Roman"/>
          <w:sz w:val="28"/>
          <w:szCs w:val="28"/>
        </w:rPr>
        <w:t xml:space="preserve"> с падением курса национальной валюты;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демографический кризис на фоне отрицательного миграционного прироста;</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недостаточность оборотных средств организаций торговли, низкий уровень инвестиций в развитие торговой отрасли;</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проникновение на рынок контрафактной и низкокачественной пр</w:t>
      </w:r>
      <w:r w:rsidRPr="00AB1223">
        <w:rPr>
          <w:rFonts w:ascii="Times New Roman" w:hAnsi="Times New Roman"/>
          <w:sz w:val="28"/>
          <w:szCs w:val="28"/>
        </w:rPr>
        <w:t>о</w:t>
      </w:r>
      <w:r w:rsidRPr="00AB1223">
        <w:rPr>
          <w:rFonts w:ascii="Times New Roman" w:hAnsi="Times New Roman"/>
          <w:sz w:val="28"/>
          <w:szCs w:val="28"/>
        </w:rPr>
        <w:t>дукции.</w:t>
      </w:r>
    </w:p>
    <w:p w:rsidR="004F2F9D" w:rsidRPr="00AB1223" w:rsidRDefault="004F2F9D" w:rsidP="00671FCB">
      <w:pPr>
        <w:pStyle w:val="a3"/>
        <w:autoSpaceDE w:val="0"/>
        <w:autoSpaceDN w:val="0"/>
        <w:adjustRightInd w:val="0"/>
        <w:spacing w:line="240" w:lineRule="auto"/>
        <w:ind w:left="1279"/>
        <w:jc w:val="both"/>
        <w:rPr>
          <w:rFonts w:ascii="Times New Roman" w:hAnsi="Times New Roman"/>
          <w:sz w:val="28"/>
          <w:szCs w:val="28"/>
          <w:highlight w:val="red"/>
          <w:lang w:eastAsia="ru-RU"/>
        </w:rPr>
      </w:pPr>
    </w:p>
    <w:p w:rsidR="004F2F9D" w:rsidRPr="008A3D6D" w:rsidRDefault="004F2F9D" w:rsidP="00C37657">
      <w:pPr>
        <w:pStyle w:val="a3"/>
        <w:numPr>
          <w:ilvl w:val="0"/>
          <w:numId w:val="1"/>
        </w:numPr>
        <w:autoSpaceDE w:val="0"/>
        <w:autoSpaceDN w:val="0"/>
        <w:adjustRightInd w:val="0"/>
        <w:spacing w:line="240" w:lineRule="auto"/>
        <w:ind w:left="0" w:firstLine="709"/>
        <w:jc w:val="both"/>
        <w:rPr>
          <w:rFonts w:ascii="Times New Roman" w:hAnsi="Times New Roman"/>
          <w:b/>
          <w:sz w:val="28"/>
          <w:szCs w:val="28"/>
          <w:lang w:eastAsia="ru-RU"/>
        </w:rPr>
      </w:pPr>
      <w:r w:rsidRPr="008A3D6D">
        <w:rPr>
          <w:rFonts w:ascii="Times New Roman" w:hAnsi="Times New Roman"/>
          <w:b/>
          <w:sz w:val="28"/>
          <w:szCs w:val="28"/>
          <w:lang w:eastAsia="ru-RU"/>
        </w:rPr>
        <w:lastRenderedPageBreak/>
        <w:t>Рынок услуг по перевозке пассажиров наземным, авиацио</w:t>
      </w:r>
      <w:r w:rsidRPr="008A3D6D">
        <w:rPr>
          <w:rFonts w:ascii="Times New Roman" w:hAnsi="Times New Roman"/>
          <w:b/>
          <w:sz w:val="28"/>
          <w:szCs w:val="28"/>
          <w:lang w:eastAsia="ru-RU"/>
        </w:rPr>
        <w:t>н</w:t>
      </w:r>
      <w:r w:rsidRPr="008A3D6D">
        <w:rPr>
          <w:rFonts w:ascii="Times New Roman" w:hAnsi="Times New Roman"/>
          <w:b/>
          <w:sz w:val="28"/>
          <w:szCs w:val="28"/>
          <w:lang w:eastAsia="ru-RU"/>
        </w:rPr>
        <w:t>ным и водным транспортом</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Камчатском крае рынок перевозки пассажиров наземным транспо</w:t>
      </w:r>
      <w:r w:rsidRPr="00AB1223">
        <w:rPr>
          <w:rFonts w:ascii="Times New Roman" w:hAnsi="Times New Roman"/>
          <w:sz w:val="28"/>
          <w:szCs w:val="28"/>
          <w:lang w:eastAsia="ru-RU"/>
        </w:rPr>
        <w:t>р</w:t>
      </w:r>
      <w:r w:rsidRPr="00AB1223">
        <w:rPr>
          <w:rFonts w:ascii="Times New Roman" w:hAnsi="Times New Roman"/>
          <w:sz w:val="28"/>
          <w:szCs w:val="28"/>
          <w:lang w:eastAsia="ru-RU"/>
        </w:rPr>
        <w:t>том в межмуниципальном сообщении представлен 11 компаниями, из кот</w:t>
      </w:r>
      <w:r w:rsidRPr="00AB1223">
        <w:rPr>
          <w:rFonts w:ascii="Times New Roman" w:hAnsi="Times New Roman"/>
          <w:sz w:val="28"/>
          <w:szCs w:val="28"/>
          <w:lang w:eastAsia="ru-RU"/>
        </w:rPr>
        <w:t>о</w:t>
      </w:r>
      <w:r w:rsidRPr="00AB1223">
        <w:rPr>
          <w:rFonts w:ascii="Times New Roman" w:hAnsi="Times New Roman"/>
          <w:sz w:val="28"/>
          <w:szCs w:val="28"/>
          <w:lang w:eastAsia="ru-RU"/>
        </w:rPr>
        <w:t>ры</w:t>
      </w:r>
      <w:r>
        <w:rPr>
          <w:rFonts w:ascii="Times New Roman" w:hAnsi="Times New Roman"/>
          <w:sz w:val="28"/>
          <w:szCs w:val="28"/>
          <w:lang w:eastAsia="ru-RU"/>
        </w:rPr>
        <w:t>х 10 компаний (92%) являются не</w:t>
      </w:r>
      <w:r w:rsidRPr="00AB1223">
        <w:rPr>
          <w:rFonts w:ascii="Times New Roman" w:hAnsi="Times New Roman"/>
          <w:sz w:val="28"/>
          <w:szCs w:val="28"/>
          <w:lang w:eastAsia="ru-RU"/>
        </w:rPr>
        <w:t xml:space="preserve">государственными перевозчиками. </w:t>
      </w:r>
      <w:r>
        <w:rPr>
          <w:rFonts w:ascii="Times New Roman" w:hAnsi="Times New Roman"/>
          <w:sz w:val="28"/>
          <w:szCs w:val="28"/>
          <w:lang w:eastAsia="ru-RU"/>
        </w:rPr>
        <w:t>По мнению Министерства транспорта и дорожного строительства Камчатского края</w:t>
      </w:r>
      <w:r w:rsidR="0064682D">
        <w:rPr>
          <w:rFonts w:ascii="Times New Roman" w:hAnsi="Times New Roman"/>
          <w:sz w:val="28"/>
          <w:szCs w:val="28"/>
          <w:lang w:eastAsia="ru-RU"/>
        </w:rPr>
        <w:t>,</w:t>
      </w:r>
      <w:r>
        <w:rPr>
          <w:rFonts w:ascii="Times New Roman" w:hAnsi="Times New Roman"/>
          <w:sz w:val="28"/>
          <w:szCs w:val="28"/>
          <w:lang w:eastAsia="ru-RU"/>
        </w:rPr>
        <w:t xml:space="preserve"> н</w:t>
      </w:r>
      <w:r w:rsidRPr="00AB1223">
        <w:rPr>
          <w:rFonts w:ascii="Times New Roman" w:hAnsi="Times New Roman"/>
          <w:sz w:val="28"/>
          <w:szCs w:val="28"/>
          <w:lang w:eastAsia="ru-RU"/>
        </w:rPr>
        <w:t>а данном рынке отсутствуют компании, занимающие доминирующее положение, административные, экономические и иные барьеры, затрудн</w:t>
      </w:r>
      <w:r w:rsidRPr="00AB1223">
        <w:rPr>
          <w:rFonts w:ascii="Times New Roman" w:hAnsi="Times New Roman"/>
          <w:sz w:val="28"/>
          <w:szCs w:val="28"/>
          <w:lang w:eastAsia="ru-RU"/>
        </w:rPr>
        <w:t>я</w:t>
      </w:r>
      <w:r w:rsidRPr="00AB1223">
        <w:rPr>
          <w:rFonts w:ascii="Times New Roman" w:hAnsi="Times New Roman"/>
          <w:sz w:val="28"/>
          <w:szCs w:val="28"/>
          <w:lang w:eastAsia="ru-RU"/>
        </w:rPr>
        <w:t>ющие предпринимательскую деятельность. Рынок услуг по перевозк</w:t>
      </w:r>
      <w:r>
        <w:rPr>
          <w:rFonts w:ascii="Times New Roman" w:hAnsi="Times New Roman"/>
          <w:sz w:val="28"/>
          <w:szCs w:val="28"/>
          <w:lang w:eastAsia="ru-RU"/>
        </w:rPr>
        <w:t>е</w:t>
      </w:r>
      <w:r w:rsidRPr="00AB1223">
        <w:rPr>
          <w:rFonts w:ascii="Times New Roman" w:hAnsi="Times New Roman"/>
          <w:sz w:val="28"/>
          <w:szCs w:val="28"/>
          <w:lang w:eastAsia="ru-RU"/>
        </w:rPr>
        <w:t xml:space="preserve"> па</w:t>
      </w:r>
      <w:r w:rsidRPr="00AB1223">
        <w:rPr>
          <w:rFonts w:ascii="Times New Roman" w:hAnsi="Times New Roman"/>
          <w:sz w:val="28"/>
          <w:szCs w:val="28"/>
          <w:lang w:eastAsia="ru-RU"/>
        </w:rPr>
        <w:t>с</w:t>
      </w:r>
      <w:r w:rsidRPr="00AB1223">
        <w:rPr>
          <w:rFonts w:ascii="Times New Roman" w:hAnsi="Times New Roman"/>
          <w:sz w:val="28"/>
          <w:szCs w:val="28"/>
          <w:lang w:eastAsia="ru-RU"/>
        </w:rPr>
        <w:t>сажиров наземным транспортом в межмуниципальном сообщении характ</w:t>
      </w:r>
      <w:r w:rsidRPr="00AB1223">
        <w:rPr>
          <w:rFonts w:ascii="Times New Roman" w:hAnsi="Times New Roman"/>
          <w:sz w:val="28"/>
          <w:szCs w:val="28"/>
          <w:lang w:eastAsia="ru-RU"/>
        </w:rPr>
        <w:t>е</w:t>
      </w:r>
      <w:r w:rsidRPr="00AB1223">
        <w:rPr>
          <w:rFonts w:ascii="Times New Roman" w:hAnsi="Times New Roman"/>
          <w:sz w:val="28"/>
          <w:szCs w:val="28"/>
          <w:lang w:eastAsia="ru-RU"/>
        </w:rPr>
        <w:t>ризуется незначительным уровнем «теневого» сектора.</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Таким образом</w:t>
      </w:r>
      <w:r>
        <w:rPr>
          <w:rFonts w:ascii="Times New Roman" w:hAnsi="Times New Roman"/>
          <w:sz w:val="28"/>
          <w:szCs w:val="28"/>
          <w:lang w:eastAsia="ru-RU"/>
        </w:rPr>
        <w:t>,</w:t>
      </w:r>
      <w:r w:rsidRPr="00AB1223">
        <w:rPr>
          <w:rFonts w:ascii="Times New Roman" w:hAnsi="Times New Roman"/>
          <w:sz w:val="28"/>
          <w:szCs w:val="28"/>
          <w:lang w:eastAsia="ru-RU"/>
        </w:rPr>
        <w:t xml:space="preserve"> рынок по перевозке пассажиров наземным транспо</w:t>
      </w:r>
      <w:r w:rsidRPr="00AB1223">
        <w:rPr>
          <w:rFonts w:ascii="Times New Roman" w:hAnsi="Times New Roman"/>
          <w:sz w:val="28"/>
          <w:szCs w:val="28"/>
          <w:lang w:eastAsia="ru-RU"/>
        </w:rPr>
        <w:t>р</w:t>
      </w:r>
      <w:r w:rsidRPr="00AB1223">
        <w:rPr>
          <w:rFonts w:ascii="Times New Roman" w:hAnsi="Times New Roman"/>
          <w:sz w:val="28"/>
          <w:szCs w:val="28"/>
          <w:lang w:eastAsia="ru-RU"/>
        </w:rPr>
        <w:t>том в межмуниципальном сообщении можно охарактеризовать как рынок с развитой конкуренцией. В декабре 2015 года проведён конкурс на закрепл</w:t>
      </w:r>
      <w:r w:rsidRPr="00AB1223">
        <w:rPr>
          <w:rFonts w:ascii="Times New Roman" w:hAnsi="Times New Roman"/>
          <w:sz w:val="28"/>
          <w:szCs w:val="28"/>
          <w:lang w:eastAsia="ru-RU"/>
        </w:rPr>
        <w:t>е</w:t>
      </w:r>
      <w:r w:rsidRPr="00AB1223">
        <w:rPr>
          <w:rFonts w:ascii="Times New Roman" w:hAnsi="Times New Roman"/>
          <w:sz w:val="28"/>
          <w:szCs w:val="28"/>
          <w:lang w:eastAsia="ru-RU"/>
        </w:rPr>
        <w:t>ние за перевозчиками маршрутов пассажирских автомобильных регулярных перевозок в межмуниципальном сообщении. За победителями конкурса з</w:t>
      </w:r>
      <w:r w:rsidRPr="00AB1223">
        <w:rPr>
          <w:rFonts w:ascii="Times New Roman" w:hAnsi="Times New Roman"/>
          <w:sz w:val="28"/>
          <w:szCs w:val="28"/>
          <w:lang w:eastAsia="ru-RU"/>
        </w:rPr>
        <w:t>а</w:t>
      </w:r>
      <w:r w:rsidRPr="00AB1223">
        <w:rPr>
          <w:rFonts w:ascii="Times New Roman" w:hAnsi="Times New Roman"/>
          <w:sz w:val="28"/>
          <w:szCs w:val="28"/>
          <w:lang w:eastAsia="ru-RU"/>
        </w:rPr>
        <w:t>креплены маршруты на осуществление регулярных пассажирских перевозок наземным транспортом в межмуниципальном сообщении сроком на 4,5 г</w:t>
      </w:r>
      <w:r w:rsidRPr="00AB1223">
        <w:rPr>
          <w:rFonts w:ascii="Times New Roman" w:hAnsi="Times New Roman"/>
          <w:sz w:val="28"/>
          <w:szCs w:val="28"/>
          <w:lang w:eastAsia="ru-RU"/>
        </w:rPr>
        <w:t>о</w:t>
      </w:r>
      <w:r w:rsidRPr="00AB1223">
        <w:rPr>
          <w:rFonts w:ascii="Times New Roman" w:hAnsi="Times New Roman"/>
          <w:sz w:val="28"/>
          <w:szCs w:val="28"/>
          <w:lang w:eastAsia="ru-RU"/>
        </w:rPr>
        <w:t>да. По итогам проведенного конкурса доля негосударственных перевозч</w:t>
      </w:r>
      <w:r w:rsidRPr="00AB1223">
        <w:rPr>
          <w:rFonts w:ascii="Times New Roman" w:hAnsi="Times New Roman"/>
          <w:sz w:val="28"/>
          <w:szCs w:val="28"/>
          <w:lang w:eastAsia="ru-RU"/>
        </w:rPr>
        <w:t>и</w:t>
      </w:r>
      <w:r w:rsidRPr="00AB1223">
        <w:rPr>
          <w:rFonts w:ascii="Times New Roman" w:hAnsi="Times New Roman"/>
          <w:sz w:val="28"/>
          <w:szCs w:val="28"/>
          <w:lang w:eastAsia="ru-RU"/>
        </w:rPr>
        <w:t>ков на межмуниципальных маршрутах пассажирского наземного транспорта от общего числа перевозчиков на межмуниципальных маршрутах пассажи</w:t>
      </w:r>
      <w:r w:rsidRPr="00AB1223">
        <w:rPr>
          <w:rFonts w:ascii="Times New Roman" w:hAnsi="Times New Roman"/>
          <w:sz w:val="28"/>
          <w:szCs w:val="28"/>
          <w:lang w:eastAsia="ru-RU"/>
        </w:rPr>
        <w:t>р</w:t>
      </w:r>
      <w:r w:rsidRPr="00AB1223">
        <w:rPr>
          <w:rFonts w:ascii="Times New Roman" w:hAnsi="Times New Roman"/>
          <w:sz w:val="28"/>
          <w:szCs w:val="28"/>
          <w:lang w:eastAsia="ru-RU"/>
        </w:rPr>
        <w:t>ского наземного транспорта в Камчатском крае возросла с 89% до 92%, доля межмуниципальных маршрутов пассажирского наземного транспорта, на которых осуществляются перевозки пассажиров негосударственными пер</w:t>
      </w:r>
      <w:r w:rsidRPr="00AB1223">
        <w:rPr>
          <w:rFonts w:ascii="Times New Roman" w:hAnsi="Times New Roman"/>
          <w:sz w:val="28"/>
          <w:szCs w:val="28"/>
          <w:lang w:eastAsia="ru-RU"/>
        </w:rPr>
        <w:t>е</w:t>
      </w:r>
      <w:r w:rsidRPr="00AB1223">
        <w:rPr>
          <w:rFonts w:ascii="Times New Roman" w:hAnsi="Times New Roman"/>
          <w:sz w:val="28"/>
          <w:szCs w:val="28"/>
          <w:lang w:eastAsia="ru-RU"/>
        </w:rPr>
        <w:t>возчиками, осталась на уровне 90%</w:t>
      </w:r>
      <w:r w:rsidR="00635C83">
        <w:rPr>
          <w:rFonts w:ascii="Times New Roman" w:hAnsi="Times New Roman"/>
          <w:sz w:val="28"/>
          <w:szCs w:val="28"/>
          <w:lang w:eastAsia="ru-RU"/>
        </w:rPr>
        <w:t xml:space="preserve"> </w:t>
      </w:r>
      <w:r w:rsidR="00635C83" w:rsidRPr="00AB1223">
        <w:rPr>
          <w:rFonts w:ascii="Times New Roman" w:hAnsi="Times New Roman"/>
          <w:sz w:val="28"/>
          <w:szCs w:val="28"/>
          <w:lang w:eastAsia="ru-RU"/>
        </w:rPr>
        <w:t>от общего числа межмуниципальных маршрутов пассажирского наземного транспорта в Камчатском крае</w:t>
      </w:r>
      <w:r w:rsidRPr="00AB1223">
        <w:rPr>
          <w:rFonts w:ascii="Times New Roman" w:hAnsi="Times New Roman"/>
          <w:sz w:val="28"/>
          <w:szCs w:val="28"/>
          <w:lang w:eastAsia="ru-RU"/>
        </w:rPr>
        <w:t>, это обусловлено незначительной ре</w:t>
      </w:r>
      <w:r>
        <w:rPr>
          <w:rFonts w:ascii="Times New Roman" w:hAnsi="Times New Roman"/>
          <w:sz w:val="28"/>
          <w:szCs w:val="28"/>
          <w:lang w:eastAsia="ru-RU"/>
        </w:rPr>
        <w:t>структуризацией маршрутной сети.</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По результатам проведенного Министерством транспорта и дорожн</w:t>
      </w:r>
      <w:r w:rsidRPr="00AB1223">
        <w:rPr>
          <w:rFonts w:ascii="Times New Roman" w:hAnsi="Times New Roman"/>
          <w:sz w:val="28"/>
          <w:szCs w:val="28"/>
          <w:lang w:eastAsia="ru-RU"/>
        </w:rPr>
        <w:t>о</w:t>
      </w:r>
      <w:r w:rsidRPr="00AB1223">
        <w:rPr>
          <w:rFonts w:ascii="Times New Roman" w:hAnsi="Times New Roman"/>
          <w:sz w:val="28"/>
          <w:szCs w:val="28"/>
          <w:lang w:eastAsia="ru-RU"/>
        </w:rPr>
        <w:t>го строительства Камчатского края конкурса целевые показатели эффекти</w:t>
      </w:r>
      <w:r w:rsidRPr="00AB1223">
        <w:rPr>
          <w:rFonts w:ascii="Times New Roman" w:hAnsi="Times New Roman"/>
          <w:sz w:val="28"/>
          <w:szCs w:val="28"/>
          <w:lang w:eastAsia="ru-RU"/>
        </w:rPr>
        <w:t>в</w:t>
      </w:r>
      <w:r w:rsidRPr="00AB1223">
        <w:rPr>
          <w:rFonts w:ascii="Times New Roman" w:hAnsi="Times New Roman"/>
          <w:sz w:val="28"/>
          <w:szCs w:val="28"/>
          <w:lang w:eastAsia="ru-RU"/>
        </w:rPr>
        <w:t>ности реализации мероприятий по улучшению конкурентной среды на ры</w:t>
      </w:r>
      <w:r w:rsidRPr="00AB1223">
        <w:rPr>
          <w:rFonts w:ascii="Times New Roman" w:hAnsi="Times New Roman"/>
          <w:sz w:val="28"/>
          <w:szCs w:val="28"/>
          <w:lang w:eastAsia="ru-RU"/>
        </w:rPr>
        <w:t>н</w:t>
      </w:r>
      <w:r w:rsidRPr="00AB1223">
        <w:rPr>
          <w:rFonts w:ascii="Times New Roman" w:hAnsi="Times New Roman"/>
          <w:sz w:val="28"/>
          <w:szCs w:val="28"/>
          <w:lang w:eastAsia="ru-RU"/>
        </w:rPr>
        <w:t>ке услуг по перевозке пассажиров наземным транспортом достигнуты в полном объеме и сохранятся до 30.06.2020 года.</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Развитие конкуренции на рынке по перевозке пассажи</w:t>
      </w:r>
      <w:r>
        <w:rPr>
          <w:rFonts w:ascii="Times New Roman" w:hAnsi="Times New Roman"/>
          <w:sz w:val="28"/>
          <w:szCs w:val="28"/>
          <w:lang w:eastAsia="ru-RU"/>
        </w:rPr>
        <w:t>ров наземным транспортом внутри</w:t>
      </w:r>
      <w:r w:rsidRPr="00AB1223">
        <w:rPr>
          <w:rFonts w:ascii="Times New Roman" w:hAnsi="Times New Roman"/>
          <w:sz w:val="28"/>
          <w:szCs w:val="28"/>
          <w:lang w:eastAsia="ru-RU"/>
        </w:rPr>
        <w:t>городского сообщения после выхода новой редакции Стандарта и подключения к работе по развитию конкуренции органов мес</w:t>
      </w:r>
      <w:r w:rsidRPr="00AB1223">
        <w:rPr>
          <w:rFonts w:ascii="Times New Roman" w:hAnsi="Times New Roman"/>
          <w:sz w:val="28"/>
          <w:szCs w:val="28"/>
          <w:lang w:eastAsia="ru-RU"/>
        </w:rPr>
        <w:t>т</w:t>
      </w:r>
      <w:r w:rsidRPr="00AB1223">
        <w:rPr>
          <w:rFonts w:ascii="Times New Roman" w:hAnsi="Times New Roman"/>
          <w:sz w:val="28"/>
          <w:szCs w:val="28"/>
          <w:lang w:eastAsia="ru-RU"/>
        </w:rPr>
        <w:t>ного самоуправления стало одним из перспективных направлений работы по улучшению конкурентной среды Министерства транспорта и дорожного строительства Камчатского края на 2016 год.</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Развитие конкуренции на рынке по перевозке пассажиров водным транспортом в Камчатском крае является одним из перспективных напра</w:t>
      </w:r>
      <w:r w:rsidRPr="00AB1223">
        <w:rPr>
          <w:rFonts w:ascii="Times New Roman" w:hAnsi="Times New Roman"/>
          <w:sz w:val="28"/>
          <w:szCs w:val="28"/>
          <w:lang w:eastAsia="ru-RU"/>
        </w:rPr>
        <w:t>в</w:t>
      </w:r>
      <w:r w:rsidRPr="00AB1223">
        <w:rPr>
          <w:rFonts w:ascii="Times New Roman" w:hAnsi="Times New Roman"/>
          <w:sz w:val="28"/>
          <w:szCs w:val="28"/>
          <w:lang w:eastAsia="ru-RU"/>
        </w:rPr>
        <w:t>лений.</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Перевозка пассажиров водным транспортом осуществляется по 6 направлениям, на данном рынке услуги представлены 4 компаниями, из к</w:t>
      </w:r>
      <w:r w:rsidRPr="00AB1223">
        <w:rPr>
          <w:rFonts w:ascii="Times New Roman" w:hAnsi="Times New Roman"/>
          <w:sz w:val="28"/>
          <w:szCs w:val="28"/>
        </w:rPr>
        <w:t>о</w:t>
      </w:r>
      <w:r>
        <w:rPr>
          <w:rFonts w:ascii="Times New Roman" w:hAnsi="Times New Roman"/>
          <w:sz w:val="28"/>
          <w:szCs w:val="28"/>
        </w:rPr>
        <w:t>торых 50% являются не</w:t>
      </w:r>
      <w:r w:rsidRPr="00AB1223">
        <w:rPr>
          <w:rFonts w:ascii="Times New Roman" w:hAnsi="Times New Roman"/>
          <w:sz w:val="28"/>
          <w:szCs w:val="28"/>
        </w:rPr>
        <w:t>государственными предприятиями.</w:t>
      </w:r>
    </w:p>
    <w:p w:rsidR="004F2F9D" w:rsidRPr="00AB1223" w:rsidRDefault="004F2F9D" w:rsidP="00A23C9C">
      <w:pPr>
        <w:pStyle w:val="a3"/>
        <w:autoSpaceDE w:val="0"/>
        <w:autoSpaceDN w:val="0"/>
        <w:adjustRightInd w:val="0"/>
        <w:spacing w:line="240" w:lineRule="auto"/>
        <w:ind w:left="0" w:firstLine="709"/>
        <w:jc w:val="both"/>
        <w:rPr>
          <w:rFonts w:ascii="Times New Roman" w:eastAsia="MS Mincho" w:hAnsi="Times New Roman"/>
          <w:sz w:val="28"/>
          <w:szCs w:val="28"/>
          <w:lang w:eastAsia="ru-RU"/>
        </w:rPr>
      </w:pPr>
      <w:r w:rsidRPr="00AB1223">
        <w:rPr>
          <w:rFonts w:ascii="Times New Roman" w:hAnsi="Times New Roman"/>
          <w:sz w:val="28"/>
          <w:szCs w:val="28"/>
          <w:lang w:eastAsia="ru-RU"/>
        </w:rPr>
        <w:lastRenderedPageBreak/>
        <w:t>Сдерживающими факторами развития конкуренции на данном рынке является высокая стоимость пассажирского судна и его эксплуатации, ни</w:t>
      </w:r>
      <w:r w:rsidRPr="00AB1223">
        <w:rPr>
          <w:rFonts w:ascii="Times New Roman" w:hAnsi="Times New Roman"/>
          <w:sz w:val="28"/>
          <w:szCs w:val="28"/>
          <w:lang w:eastAsia="ru-RU"/>
        </w:rPr>
        <w:t>з</w:t>
      </w:r>
      <w:r w:rsidRPr="00AB1223">
        <w:rPr>
          <w:rFonts w:ascii="Times New Roman" w:hAnsi="Times New Roman"/>
          <w:sz w:val="28"/>
          <w:szCs w:val="28"/>
          <w:lang w:eastAsia="ru-RU"/>
        </w:rPr>
        <w:t>кий пассажиропоток в межмуниципальном сообщении, отсутствие кругл</w:t>
      </w:r>
      <w:r w:rsidRPr="00AB1223">
        <w:rPr>
          <w:rFonts w:ascii="Times New Roman" w:hAnsi="Times New Roman"/>
          <w:sz w:val="28"/>
          <w:szCs w:val="28"/>
          <w:lang w:eastAsia="ru-RU"/>
        </w:rPr>
        <w:t>о</w:t>
      </w:r>
      <w:r w:rsidRPr="00AB1223">
        <w:rPr>
          <w:rFonts w:ascii="Times New Roman" w:hAnsi="Times New Roman"/>
          <w:sz w:val="28"/>
          <w:szCs w:val="28"/>
          <w:lang w:eastAsia="ru-RU"/>
        </w:rPr>
        <w:t>годичной навигации в отдельные районы</w:t>
      </w:r>
      <w:r w:rsidRPr="00AB1223">
        <w:rPr>
          <w:rFonts w:ascii="Times New Roman" w:eastAsia="MS Mincho" w:hAnsi="Times New Roman"/>
          <w:sz w:val="28"/>
          <w:szCs w:val="28"/>
          <w:lang w:eastAsia="ru-RU"/>
        </w:rPr>
        <w:t>.</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целях возрождения рынка пассажирских перевозок водным тран</w:t>
      </w:r>
      <w:r w:rsidRPr="00AB1223">
        <w:rPr>
          <w:rFonts w:ascii="Times New Roman" w:hAnsi="Times New Roman"/>
          <w:sz w:val="28"/>
          <w:szCs w:val="28"/>
          <w:lang w:eastAsia="ru-RU"/>
        </w:rPr>
        <w:t>с</w:t>
      </w:r>
      <w:r w:rsidRPr="00AB1223">
        <w:rPr>
          <w:rFonts w:ascii="Times New Roman" w:hAnsi="Times New Roman"/>
          <w:sz w:val="28"/>
          <w:szCs w:val="28"/>
          <w:lang w:eastAsia="ru-RU"/>
        </w:rPr>
        <w:t>портом и привлечения на данный рынок дополнительного количества пер</w:t>
      </w:r>
      <w:r w:rsidRPr="00AB1223">
        <w:rPr>
          <w:rFonts w:ascii="Times New Roman" w:hAnsi="Times New Roman"/>
          <w:sz w:val="28"/>
          <w:szCs w:val="28"/>
          <w:lang w:eastAsia="ru-RU"/>
        </w:rPr>
        <w:t>е</w:t>
      </w:r>
      <w:r>
        <w:rPr>
          <w:rFonts w:ascii="Times New Roman" w:hAnsi="Times New Roman"/>
          <w:sz w:val="28"/>
          <w:szCs w:val="28"/>
          <w:lang w:eastAsia="ru-RU"/>
        </w:rPr>
        <w:t>возчиков</w:t>
      </w:r>
      <w:r w:rsidRPr="00AB1223">
        <w:rPr>
          <w:rFonts w:ascii="Times New Roman" w:hAnsi="Times New Roman"/>
          <w:sz w:val="28"/>
          <w:szCs w:val="28"/>
          <w:lang w:eastAsia="ru-RU"/>
        </w:rPr>
        <w:t xml:space="preserve"> Правительств</w:t>
      </w:r>
      <w:r>
        <w:rPr>
          <w:rFonts w:ascii="Times New Roman" w:hAnsi="Times New Roman"/>
          <w:sz w:val="28"/>
          <w:szCs w:val="28"/>
          <w:lang w:eastAsia="ru-RU"/>
        </w:rPr>
        <w:t>ом Камчатского края с 2014 года</w:t>
      </w:r>
      <w:r w:rsidRPr="00AB1223">
        <w:rPr>
          <w:rFonts w:ascii="Times New Roman" w:hAnsi="Times New Roman"/>
          <w:sz w:val="28"/>
          <w:szCs w:val="28"/>
          <w:lang w:eastAsia="ru-RU"/>
        </w:rPr>
        <w:t xml:space="preserve"> в рамках госуда</w:t>
      </w:r>
      <w:r w:rsidRPr="00AB1223">
        <w:rPr>
          <w:rFonts w:ascii="Times New Roman" w:hAnsi="Times New Roman"/>
          <w:sz w:val="28"/>
          <w:szCs w:val="28"/>
          <w:lang w:eastAsia="ru-RU"/>
        </w:rPr>
        <w:t>р</w:t>
      </w:r>
      <w:r w:rsidRPr="00AB1223">
        <w:rPr>
          <w:rFonts w:ascii="Times New Roman" w:hAnsi="Times New Roman"/>
          <w:sz w:val="28"/>
          <w:szCs w:val="28"/>
          <w:lang w:eastAsia="ru-RU"/>
        </w:rPr>
        <w:t>ственной программы «Развитие транспортной системы Камчатского края на 2014 – 2025 годы» реализуются мероприятия по возмещению части затрат, возникающих в связи с перевозкой пассажиров водным транспортом в межмуниципальном сообщении.</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Одним из направлений развития рынка по перевозке пассажиров во</w:t>
      </w:r>
      <w:r w:rsidRPr="00AB1223">
        <w:rPr>
          <w:rFonts w:ascii="Times New Roman" w:hAnsi="Times New Roman"/>
          <w:sz w:val="28"/>
          <w:szCs w:val="28"/>
          <w:lang w:eastAsia="ru-RU"/>
        </w:rPr>
        <w:t>д</w:t>
      </w:r>
      <w:r w:rsidRPr="00AB1223">
        <w:rPr>
          <w:rFonts w:ascii="Times New Roman" w:hAnsi="Times New Roman"/>
          <w:sz w:val="28"/>
          <w:szCs w:val="28"/>
          <w:lang w:eastAsia="ru-RU"/>
        </w:rPr>
        <w:t>ным транспортом является развитие пассажирского сооб</w:t>
      </w:r>
      <w:r w:rsidR="009004D9">
        <w:rPr>
          <w:rFonts w:ascii="Times New Roman" w:hAnsi="Times New Roman"/>
          <w:sz w:val="28"/>
          <w:szCs w:val="28"/>
          <w:lang w:eastAsia="ru-RU"/>
        </w:rPr>
        <w:t>щения водным транспортом между д</w:t>
      </w:r>
      <w:r w:rsidRPr="00AB1223">
        <w:rPr>
          <w:rFonts w:ascii="Times New Roman" w:hAnsi="Times New Roman"/>
          <w:sz w:val="28"/>
          <w:szCs w:val="28"/>
          <w:lang w:eastAsia="ru-RU"/>
        </w:rPr>
        <w:t>альневосточными морскими портами, возобновление линии Петропавловск-Камчатский – Владивосток.</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Развитие туристической индустрии на полуострове и</w:t>
      </w:r>
      <w:r w:rsidR="00E97BC4">
        <w:rPr>
          <w:rFonts w:ascii="Times New Roman" w:hAnsi="Times New Roman"/>
          <w:sz w:val="28"/>
          <w:szCs w:val="28"/>
          <w:lang w:eastAsia="ru-RU"/>
        </w:rPr>
        <w:t xml:space="preserve">, как следствие, </w:t>
      </w:r>
      <w:r w:rsidRPr="00AB1223">
        <w:rPr>
          <w:rFonts w:ascii="Times New Roman" w:hAnsi="Times New Roman"/>
          <w:sz w:val="28"/>
          <w:szCs w:val="28"/>
          <w:lang w:eastAsia="ru-RU"/>
        </w:rPr>
        <w:t>увеличение турпотока также будет способ</w:t>
      </w:r>
      <w:r>
        <w:rPr>
          <w:rFonts w:ascii="Times New Roman" w:hAnsi="Times New Roman"/>
          <w:sz w:val="28"/>
          <w:szCs w:val="28"/>
          <w:lang w:eastAsia="ru-RU"/>
        </w:rPr>
        <w:t xml:space="preserve">ствовать росту числа пассажиров, </w:t>
      </w:r>
      <w:r w:rsidRPr="00AB1223">
        <w:rPr>
          <w:rFonts w:ascii="Times New Roman" w:hAnsi="Times New Roman"/>
          <w:sz w:val="28"/>
          <w:szCs w:val="28"/>
          <w:lang w:eastAsia="ru-RU"/>
        </w:rPr>
        <w:t>перевозимых водным транспортом.</w:t>
      </w:r>
    </w:p>
    <w:p w:rsidR="004F2F9D" w:rsidRPr="00AB1223" w:rsidRDefault="004F2F9D" w:rsidP="00671FCB">
      <w:pPr>
        <w:pStyle w:val="a3"/>
        <w:autoSpaceDE w:val="0"/>
        <w:autoSpaceDN w:val="0"/>
        <w:adjustRightInd w:val="0"/>
        <w:spacing w:line="240" w:lineRule="auto"/>
        <w:ind w:left="0" w:firstLine="567"/>
        <w:jc w:val="both"/>
        <w:rPr>
          <w:rFonts w:ascii="Times New Roman" w:hAnsi="Times New Roman"/>
          <w:sz w:val="28"/>
          <w:szCs w:val="28"/>
          <w:lang w:eastAsia="ru-RU"/>
        </w:rPr>
      </w:pPr>
    </w:p>
    <w:p w:rsidR="004F2F9D" w:rsidRPr="00470CC8" w:rsidRDefault="004F2F9D" w:rsidP="00C37657">
      <w:pPr>
        <w:pStyle w:val="a3"/>
        <w:numPr>
          <w:ilvl w:val="0"/>
          <w:numId w:val="1"/>
        </w:numPr>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услуг социального обслуживания населения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2015 году Министерством социального развития и труда Камча</w:t>
      </w:r>
      <w:r w:rsidRPr="00470CC8">
        <w:rPr>
          <w:rFonts w:ascii="Times New Roman" w:hAnsi="Times New Roman"/>
          <w:color w:val="000000"/>
          <w:sz w:val="28"/>
          <w:szCs w:val="28"/>
        </w:rPr>
        <w:t>т</w:t>
      </w:r>
      <w:r w:rsidRPr="00470CC8">
        <w:rPr>
          <w:rFonts w:ascii="Times New Roman" w:hAnsi="Times New Roman"/>
          <w:color w:val="000000"/>
          <w:sz w:val="28"/>
          <w:szCs w:val="28"/>
        </w:rPr>
        <w:t>ского края в соответствии с Федеральным законом от 28.12.2013 № 442-ФЗ «Об основах социального обслуживания граждан в Российской Федерации» реализована новая форма поддержки некоммерческих организаций - пред</w:t>
      </w:r>
      <w:r w:rsidRPr="00470CC8">
        <w:rPr>
          <w:rFonts w:ascii="Times New Roman" w:hAnsi="Times New Roman"/>
          <w:color w:val="000000"/>
          <w:sz w:val="28"/>
          <w:szCs w:val="28"/>
        </w:rPr>
        <w:t>о</w:t>
      </w:r>
      <w:r w:rsidRPr="00470CC8">
        <w:rPr>
          <w:rFonts w:ascii="Times New Roman" w:hAnsi="Times New Roman"/>
          <w:color w:val="000000"/>
          <w:sz w:val="28"/>
          <w:szCs w:val="28"/>
        </w:rPr>
        <w:t>ставление компенсации расходов на предоставление социальных услуг н</w:t>
      </w:r>
      <w:r w:rsidRPr="00470CC8">
        <w:rPr>
          <w:rFonts w:ascii="Times New Roman" w:hAnsi="Times New Roman"/>
          <w:color w:val="000000"/>
          <w:sz w:val="28"/>
          <w:szCs w:val="28"/>
        </w:rPr>
        <w:t>е</w:t>
      </w:r>
      <w:r w:rsidRPr="00470CC8">
        <w:rPr>
          <w:rFonts w:ascii="Times New Roman" w:hAnsi="Times New Roman"/>
          <w:color w:val="000000"/>
          <w:sz w:val="28"/>
          <w:szCs w:val="28"/>
        </w:rPr>
        <w:t>государственным поставщикам, включенным в реестр поставщиков соц</w:t>
      </w:r>
      <w:r w:rsidRPr="00470CC8">
        <w:rPr>
          <w:rFonts w:ascii="Times New Roman" w:hAnsi="Times New Roman"/>
          <w:color w:val="000000"/>
          <w:sz w:val="28"/>
          <w:szCs w:val="28"/>
        </w:rPr>
        <w:t>и</w:t>
      </w:r>
      <w:r w:rsidRPr="00470CC8">
        <w:rPr>
          <w:rFonts w:ascii="Times New Roman" w:hAnsi="Times New Roman"/>
          <w:color w:val="000000"/>
          <w:sz w:val="28"/>
          <w:szCs w:val="28"/>
        </w:rPr>
        <w:t>альных услуг в Камчатском крае.</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реестр поставщиков социальных услуг включены 23 организации социального обслуживания, из них 2 негосударственные организации, что составляет 8,6% от общего количества организаций социального обслуж</w:t>
      </w:r>
      <w:r w:rsidRPr="00470CC8">
        <w:rPr>
          <w:rFonts w:ascii="Times New Roman" w:hAnsi="Times New Roman"/>
          <w:color w:val="000000"/>
          <w:sz w:val="28"/>
          <w:szCs w:val="28"/>
        </w:rPr>
        <w:t>и</w:t>
      </w:r>
      <w:r w:rsidRPr="00470CC8">
        <w:rPr>
          <w:rFonts w:ascii="Times New Roman" w:hAnsi="Times New Roman"/>
          <w:color w:val="000000"/>
          <w:sz w:val="28"/>
          <w:szCs w:val="28"/>
        </w:rPr>
        <w:t>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Число граждан, получивших социальные услуги в негосударственных организациях социального обслуживания, составляет 480 человек.</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 составляет 1,5%.</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соответствии с результатами мониторинга удовлетворенности кач</w:t>
      </w:r>
      <w:r w:rsidRPr="00470CC8">
        <w:rPr>
          <w:rFonts w:ascii="Times New Roman" w:hAnsi="Times New Roman"/>
          <w:color w:val="000000"/>
          <w:sz w:val="28"/>
          <w:szCs w:val="28"/>
        </w:rPr>
        <w:t>е</w:t>
      </w:r>
      <w:r w:rsidRPr="00470CC8">
        <w:rPr>
          <w:rFonts w:ascii="Times New Roman" w:hAnsi="Times New Roman"/>
          <w:color w:val="000000"/>
          <w:sz w:val="28"/>
          <w:szCs w:val="28"/>
        </w:rPr>
        <w:t>ством и ценами товаров и услуг в сфере социального обслуживания граждан следует отметить, что большая часть респондентов считает недостаточным количество организаций социального обслуживания.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Учитывая, что в настоящее время очередность на предоставление с</w:t>
      </w:r>
      <w:r w:rsidRPr="00470CC8">
        <w:rPr>
          <w:rFonts w:ascii="Times New Roman" w:hAnsi="Times New Roman"/>
          <w:color w:val="000000"/>
          <w:sz w:val="28"/>
          <w:szCs w:val="28"/>
        </w:rPr>
        <w:t>о</w:t>
      </w:r>
      <w:r w:rsidRPr="00470CC8">
        <w:rPr>
          <w:rFonts w:ascii="Times New Roman" w:hAnsi="Times New Roman"/>
          <w:color w:val="000000"/>
          <w:sz w:val="28"/>
          <w:szCs w:val="28"/>
        </w:rPr>
        <w:t xml:space="preserve">циальных услуг в форме социального обслуживания на дому отсутствует, </w:t>
      </w:r>
      <w:r w:rsidRPr="00470CC8">
        <w:rPr>
          <w:rFonts w:ascii="Times New Roman" w:hAnsi="Times New Roman"/>
          <w:color w:val="000000"/>
          <w:sz w:val="28"/>
          <w:szCs w:val="28"/>
        </w:rPr>
        <w:lastRenderedPageBreak/>
        <w:t>факт недостаточности организаций отмечен в форме стационарного обсл</w:t>
      </w:r>
      <w:r w:rsidRPr="00470CC8">
        <w:rPr>
          <w:rFonts w:ascii="Times New Roman" w:hAnsi="Times New Roman"/>
          <w:color w:val="000000"/>
          <w:sz w:val="28"/>
          <w:szCs w:val="28"/>
        </w:rPr>
        <w:t>у</w:t>
      </w:r>
      <w:r w:rsidRPr="00470CC8">
        <w:rPr>
          <w:rFonts w:ascii="Times New Roman" w:hAnsi="Times New Roman"/>
          <w:color w:val="000000"/>
          <w:sz w:val="28"/>
          <w:szCs w:val="28"/>
        </w:rPr>
        <w:t>живания.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При этом на рынке социальных услуг отсутствуют негосударственные организации, предоставляющие социальные услуги в стационарной форме социального обслуживания.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Большинством опрошенных отмечена недостаточность количества участников на рынке социальных услуг.  </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Анализ удовлетворенности населения ценами на товары и услуги на рынке социальных услуг Камчатского края показал, что большая часть р</w:t>
      </w:r>
      <w:r w:rsidRPr="00470CC8">
        <w:rPr>
          <w:rFonts w:ascii="Times New Roman" w:hAnsi="Times New Roman"/>
          <w:color w:val="000000"/>
          <w:sz w:val="28"/>
          <w:szCs w:val="28"/>
        </w:rPr>
        <w:t>е</w:t>
      </w:r>
      <w:r w:rsidRPr="00470CC8">
        <w:rPr>
          <w:rFonts w:ascii="Times New Roman" w:hAnsi="Times New Roman"/>
          <w:color w:val="000000"/>
          <w:sz w:val="28"/>
          <w:szCs w:val="28"/>
        </w:rPr>
        <w:t>спондентов не удовлетворена ценами на социальные услуги.</w:t>
      </w:r>
    </w:p>
    <w:p w:rsidR="004F2F9D" w:rsidRDefault="004F2F9D" w:rsidP="00A23C9C">
      <w:pPr>
        <w:pStyle w:val="ConsPlusNormal"/>
        <w:ind w:firstLine="709"/>
        <w:jc w:val="both"/>
      </w:pPr>
      <w:r w:rsidRPr="00470CC8">
        <w:rPr>
          <w:color w:val="000000"/>
        </w:rPr>
        <w:t>При этом следует отметить, что</w:t>
      </w:r>
      <w:r w:rsidR="000A2AA1">
        <w:rPr>
          <w:color w:val="000000"/>
        </w:rPr>
        <w:t xml:space="preserve"> </w:t>
      </w:r>
      <w:r>
        <w:t>в соответствии с постановлением Правительства Камчатского края от 28.04.2015 № 158-П "О предоставлении социальных услуг бесплатно отдельным категориям граждан в Камчатском крае"</w:t>
      </w:r>
      <w:r w:rsidR="0083125D">
        <w:t xml:space="preserve"> </w:t>
      </w:r>
      <w:r>
        <w:t>социальные услуги на бесплатной основе получают:</w:t>
      </w:r>
    </w:p>
    <w:p w:rsidR="004F2F9D" w:rsidRDefault="004F2F9D" w:rsidP="00A23C9C">
      <w:pPr>
        <w:pStyle w:val="ConsPlusNormal"/>
        <w:ind w:firstLine="709"/>
        <w:jc w:val="both"/>
      </w:pPr>
      <w:r>
        <w:t>а) несовершеннолетние дети;</w:t>
      </w:r>
    </w:p>
    <w:p w:rsidR="004F2F9D" w:rsidRDefault="004F2F9D" w:rsidP="00A23C9C">
      <w:pPr>
        <w:pStyle w:val="ConsPlusNormal"/>
        <w:ind w:firstLine="709"/>
        <w:jc w:val="both"/>
      </w:pPr>
      <w:r>
        <w:t>б) лица, пострадавшие в результате чрезвычайных ситуаций, воор</w:t>
      </w:r>
      <w:r>
        <w:t>у</w:t>
      </w:r>
      <w:r>
        <w:t>женных межнациональных (межэтнических) конфликтов;</w:t>
      </w:r>
    </w:p>
    <w:p w:rsidR="004F2F9D" w:rsidRDefault="004F2F9D" w:rsidP="00A23C9C">
      <w:pPr>
        <w:pStyle w:val="ConsPlusNormal"/>
        <w:ind w:firstLine="709"/>
        <w:jc w:val="both"/>
      </w:pPr>
      <w:r>
        <w:t>в) ветераны Великой Отечественной войны;</w:t>
      </w:r>
    </w:p>
    <w:p w:rsidR="004F2F9D" w:rsidRDefault="004F2F9D" w:rsidP="00A23C9C">
      <w:pPr>
        <w:pStyle w:val="ConsPlusNormal"/>
        <w:ind w:firstLine="709"/>
        <w:jc w:val="both"/>
      </w:pPr>
      <w:r>
        <w:t>г) граждане, не способные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w:t>
      </w:r>
      <w:r>
        <w:t>ж</w:t>
      </w:r>
      <w:r>
        <w:t>дан ниже величины, составляющей 1,5 прожиточных минимума в Камча</w:t>
      </w:r>
      <w:r>
        <w:t>т</w:t>
      </w:r>
      <w:r>
        <w:t xml:space="preserve">ском крае; </w:t>
      </w:r>
    </w:p>
    <w:p w:rsidR="004F2F9D" w:rsidRPr="00D038A3" w:rsidRDefault="004F2F9D" w:rsidP="00A23C9C">
      <w:pPr>
        <w:pStyle w:val="ConsPlusNormal"/>
        <w:ind w:firstLine="709"/>
        <w:jc w:val="both"/>
      </w:pPr>
      <w:r>
        <w:t>д) семь</w:t>
      </w:r>
      <w:r w:rsidR="00A82651">
        <w:t>и</w:t>
      </w:r>
      <w:r>
        <w:t>, имеющи</w:t>
      </w:r>
      <w:r w:rsidR="00A82651">
        <w:t>е</w:t>
      </w:r>
      <w:r>
        <w:t xml:space="preserve"> детей-инвалидов, и семь</w:t>
      </w:r>
      <w:r w:rsidR="00A82651">
        <w:t>и</w:t>
      </w:r>
      <w:r>
        <w:t>, имеющи</w:t>
      </w:r>
      <w:r w:rsidR="00A82651">
        <w:t>е</w:t>
      </w:r>
      <w:r>
        <w:t xml:space="preserve"> детей с огр</w:t>
      </w:r>
      <w:r>
        <w:t>а</w:t>
      </w:r>
      <w:r>
        <w:t>ниченными возможностями здоровья.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Число граждан, получающих социальные услуги на бесплатной осн</w:t>
      </w:r>
      <w:r w:rsidRPr="00470CC8">
        <w:rPr>
          <w:rFonts w:ascii="Times New Roman" w:hAnsi="Times New Roman"/>
          <w:color w:val="000000"/>
          <w:sz w:val="28"/>
          <w:szCs w:val="28"/>
        </w:rPr>
        <w:t>о</w:t>
      </w:r>
      <w:r w:rsidRPr="00470CC8">
        <w:rPr>
          <w:rFonts w:ascii="Times New Roman" w:hAnsi="Times New Roman"/>
          <w:color w:val="000000"/>
          <w:sz w:val="28"/>
          <w:szCs w:val="28"/>
        </w:rPr>
        <w:t>ве - 1919 чел., что составляет 6,4 % от общего числа обслуживаемых гра</w:t>
      </w:r>
      <w:r w:rsidRPr="00470CC8">
        <w:rPr>
          <w:rFonts w:ascii="Times New Roman" w:hAnsi="Times New Roman"/>
          <w:color w:val="000000"/>
          <w:sz w:val="28"/>
          <w:szCs w:val="28"/>
        </w:rPr>
        <w:t>ж</w:t>
      </w:r>
      <w:r w:rsidRPr="00470CC8">
        <w:rPr>
          <w:rFonts w:ascii="Times New Roman" w:hAnsi="Times New Roman"/>
          <w:color w:val="000000"/>
          <w:sz w:val="28"/>
          <w:szCs w:val="28"/>
        </w:rPr>
        <w:t>дан. Остальным гражданам социальные услуги предоставляются на условия частичной или полной оплаты.</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С целью повышения качества предоставления услуг Министерством социального развития и труда Камчатского края ежегодно проводится анк</w:t>
      </w:r>
      <w:r w:rsidRPr="00470CC8">
        <w:rPr>
          <w:rFonts w:ascii="Times New Roman" w:hAnsi="Times New Roman"/>
          <w:color w:val="000000"/>
          <w:sz w:val="28"/>
          <w:szCs w:val="28"/>
        </w:rPr>
        <w:t>е</w:t>
      </w:r>
      <w:r w:rsidRPr="00470CC8">
        <w:rPr>
          <w:rFonts w:ascii="Times New Roman" w:hAnsi="Times New Roman"/>
          <w:color w:val="000000"/>
          <w:sz w:val="28"/>
          <w:szCs w:val="28"/>
        </w:rPr>
        <w:t>тирование получателей услуг.</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В 2015 году проведена независимая оценка качества предоставления услуг в 6 государственных учреждениях социального обслуживания. </w:t>
      </w:r>
    </w:p>
    <w:p w:rsidR="00A82651"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С целью определения удовлетворенности качеством социального о</w:t>
      </w:r>
      <w:r w:rsidRPr="00470CC8">
        <w:rPr>
          <w:rFonts w:ascii="Times New Roman" w:hAnsi="Times New Roman"/>
          <w:color w:val="000000"/>
          <w:sz w:val="28"/>
          <w:szCs w:val="28"/>
        </w:rPr>
        <w:t>б</w:t>
      </w:r>
      <w:r w:rsidRPr="00470CC8">
        <w:rPr>
          <w:rFonts w:ascii="Times New Roman" w:hAnsi="Times New Roman"/>
          <w:color w:val="000000"/>
          <w:sz w:val="28"/>
          <w:szCs w:val="28"/>
        </w:rPr>
        <w:t>служивания граждан подготовлены анкеты для получателей услуг ко</w:t>
      </w:r>
      <w:r w:rsidRPr="00470CC8">
        <w:rPr>
          <w:rFonts w:ascii="Times New Roman" w:hAnsi="Times New Roman"/>
          <w:color w:val="000000"/>
          <w:sz w:val="28"/>
          <w:szCs w:val="28"/>
        </w:rPr>
        <w:t>м</w:t>
      </w:r>
      <w:r w:rsidRPr="00470CC8">
        <w:rPr>
          <w:rFonts w:ascii="Times New Roman" w:hAnsi="Times New Roman"/>
          <w:color w:val="000000"/>
          <w:sz w:val="28"/>
          <w:szCs w:val="28"/>
        </w:rPr>
        <w:t xml:space="preserve">плексных центров социального обслуживания населения. </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По результатам исследований в январе 2016 года на заседании Общ</w:t>
      </w:r>
      <w:r w:rsidRPr="00470CC8">
        <w:rPr>
          <w:rFonts w:ascii="Times New Roman" w:hAnsi="Times New Roman"/>
          <w:color w:val="000000"/>
          <w:sz w:val="28"/>
          <w:szCs w:val="28"/>
        </w:rPr>
        <w:t>е</w:t>
      </w:r>
      <w:r w:rsidRPr="00470CC8">
        <w:rPr>
          <w:rFonts w:ascii="Times New Roman" w:hAnsi="Times New Roman"/>
          <w:color w:val="000000"/>
          <w:sz w:val="28"/>
          <w:szCs w:val="28"/>
        </w:rPr>
        <w:t>ственного совета при Министерстве социального развития и труда Камча</w:t>
      </w:r>
      <w:r w:rsidRPr="00470CC8">
        <w:rPr>
          <w:rFonts w:ascii="Times New Roman" w:hAnsi="Times New Roman"/>
          <w:color w:val="000000"/>
          <w:sz w:val="28"/>
          <w:szCs w:val="28"/>
        </w:rPr>
        <w:t>т</w:t>
      </w:r>
      <w:r w:rsidRPr="00470CC8">
        <w:rPr>
          <w:rFonts w:ascii="Times New Roman" w:hAnsi="Times New Roman"/>
          <w:color w:val="000000"/>
          <w:sz w:val="28"/>
          <w:szCs w:val="28"/>
        </w:rPr>
        <w:t>ского края проведен анализ, оценка качества работы и формирование ре</w:t>
      </w:r>
      <w:r w:rsidRPr="00470CC8">
        <w:rPr>
          <w:rFonts w:ascii="Times New Roman" w:hAnsi="Times New Roman"/>
          <w:color w:val="000000"/>
          <w:sz w:val="28"/>
          <w:szCs w:val="28"/>
        </w:rPr>
        <w:t>й</w:t>
      </w:r>
      <w:r w:rsidRPr="00470CC8">
        <w:rPr>
          <w:rFonts w:ascii="Times New Roman" w:hAnsi="Times New Roman"/>
          <w:color w:val="000000"/>
          <w:sz w:val="28"/>
          <w:szCs w:val="28"/>
        </w:rPr>
        <w:t xml:space="preserve">тинга организаций, а также разработаны планы по улучшению деятельности организаций социального обслуживания. </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Максимальное число баллов получило краевое государственное авт</w:t>
      </w:r>
      <w:r w:rsidRPr="00470CC8">
        <w:rPr>
          <w:rFonts w:ascii="Times New Roman" w:hAnsi="Times New Roman"/>
          <w:color w:val="000000"/>
          <w:sz w:val="28"/>
          <w:szCs w:val="28"/>
        </w:rPr>
        <w:t>о</w:t>
      </w:r>
      <w:r w:rsidRPr="00470CC8">
        <w:rPr>
          <w:rFonts w:ascii="Times New Roman" w:hAnsi="Times New Roman"/>
          <w:color w:val="000000"/>
          <w:sz w:val="28"/>
          <w:szCs w:val="28"/>
        </w:rPr>
        <w:t>номное учреждение социальной защиты «Комплексный центр социального обслуживания населения Вилючинского городского округа».</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lastRenderedPageBreak/>
        <w:t xml:space="preserve">Максимально сложными негосударственные организации </w:t>
      </w:r>
      <w:r w:rsidR="00141D2E">
        <w:rPr>
          <w:rFonts w:ascii="Times New Roman" w:hAnsi="Times New Roman"/>
          <w:color w:val="000000"/>
          <w:sz w:val="28"/>
          <w:szCs w:val="28"/>
        </w:rPr>
        <w:t>назвали</w:t>
      </w:r>
      <w:r w:rsidRPr="00470CC8">
        <w:rPr>
          <w:rFonts w:ascii="Times New Roman" w:hAnsi="Times New Roman"/>
          <w:color w:val="000000"/>
          <w:sz w:val="28"/>
          <w:szCs w:val="28"/>
        </w:rPr>
        <w:t xml:space="preserve"> а</w:t>
      </w:r>
      <w:r w:rsidRPr="00470CC8">
        <w:rPr>
          <w:rFonts w:ascii="Times New Roman" w:hAnsi="Times New Roman"/>
          <w:color w:val="000000"/>
          <w:sz w:val="28"/>
          <w:szCs w:val="28"/>
        </w:rPr>
        <w:t>д</w:t>
      </w:r>
      <w:r w:rsidRPr="00470CC8">
        <w:rPr>
          <w:rFonts w:ascii="Times New Roman" w:hAnsi="Times New Roman"/>
          <w:color w:val="000000"/>
          <w:sz w:val="28"/>
          <w:szCs w:val="28"/>
        </w:rPr>
        <w:t>министративные барьеры при предоставлении отчетности на выплату ко</w:t>
      </w:r>
      <w:r w:rsidRPr="00470CC8">
        <w:rPr>
          <w:rFonts w:ascii="Times New Roman" w:hAnsi="Times New Roman"/>
          <w:color w:val="000000"/>
          <w:sz w:val="28"/>
          <w:szCs w:val="28"/>
        </w:rPr>
        <w:t>м</w:t>
      </w:r>
      <w:r w:rsidRPr="00470CC8">
        <w:rPr>
          <w:rFonts w:ascii="Times New Roman" w:hAnsi="Times New Roman"/>
          <w:color w:val="000000"/>
          <w:sz w:val="28"/>
          <w:szCs w:val="28"/>
        </w:rPr>
        <w:t>пенсации за предоставленные гражданам социальные услуги, а также ни</w:t>
      </w:r>
      <w:r w:rsidRPr="00470CC8">
        <w:rPr>
          <w:rFonts w:ascii="Times New Roman" w:hAnsi="Times New Roman"/>
          <w:color w:val="000000"/>
          <w:sz w:val="28"/>
          <w:szCs w:val="28"/>
        </w:rPr>
        <w:t>з</w:t>
      </w:r>
      <w:r w:rsidRPr="00470CC8">
        <w:rPr>
          <w:rFonts w:ascii="Times New Roman" w:hAnsi="Times New Roman"/>
          <w:color w:val="000000"/>
          <w:sz w:val="28"/>
          <w:szCs w:val="28"/>
        </w:rPr>
        <w:t>кий уровень тарифов на социальные услуги, что не соответствует мнению потребителей.</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Вместе с тем следует отметить, что основными причинами недост</w:t>
      </w:r>
      <w:r w:rsidRPr="00470CC8">
        <w:rPr>
          <w:rFonts w:ascii="Times New Roman" w:hAnsi="Times New Roman"/>
          <w:color w:val="000000"/>
          <w:sz w:val="28"/>
          <w:szCs w:val="28"/>
        </w:rPr>
        <w:t>а</w:t>
      </w:r>
      <w:r w:rsidRPr="00470CC8">
        <w:rPr>
          <w:rFonts w:ascii="Times New Roman" w:hAnsi="Times New Roman"/>
          <w:color w:val="000000"/>
          <w:sz w:val="28"/>
          <w:szCs w:val="28"/>
        </w:rPr>
        <w:t>точного развития негосударственного сектора социального обслуживания населения являются недостаточная привлекательность деятельности по предоставлению социального обслуживания населению (низкая рентабел</w:t>
      </w:r>
      <w:r w:rsidRPr="00470CC8">
        <w:rPr>
          <w:rFonts w:ascii="Times New Roman" w:hAnsi="Times New Roman"/>
          <w:color w:val="000000"/>
          <w:sz w:val="28"/>
          <w:szCs w:val="28"/>
        </w:rPr>
        <w:t>ь</w:t>
      </w:r>
      <w:r w:rsidRPr="00470CC8">
        <w:rPr>
          <w:rFonts w:ascii="Times New Roman" w:hAnsi="Times New Roman"/>
          <w:color w:val="000000"/>
          <w:sz w:val="28"/>
          <w:szCs w:val="28"/>
        </w:rPr>
        <w:t>ность, высокие требования стандартов к условиям предоставления социал</w:t>
      </w:r>
      <w:r w:rsidRPr="00470CC8">
        <w:rPr>
          <w:rFonts w:ascii="Times New Roman" w:hAnsi="Times New Roman"/>
          <w:color w:val="000000"/>
          <w:sz w:val="28"/>
          <w:szCs w:val="28"/>
        </w:rPr>
        <w:t>ь</w:t>
      </w:r>
      <w:r w:rsidRPr="00470CC8">
        <w:rPr>
          <w:rFonts w:ascii="Times New Roman" w:hAnsi="Times New Roman"/>
          <w:color w:val="000000"/>
          <w:sz w:val="28"/>
          <w:szCs w:val="28"/>
        </w:rPr>
        <w:t>ных услуг, высокие требования к персоналу и др.)</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Министерством социального развития и труда Камчатского края пр</w:t>
      </w:r>
      <w:r w:rsidRPr="00470CC8">
        <w:rPr>
          <w:rFonts w:ascii="Times New Roman" w:hAnsi="Times New Roman"/>
          <w:color w:val="000000"/>
          <w:sz w:val="28"/>
          <w:szCs w:val="28"/>
        </w:rPr>
        <w:t>о</w:t>
      </w:r>
      <w:r w:rsidRPr="00470CC8">
        <w:rPr>
          <w:rFonts w:ascii="Times New Roman" w:hAnsi="Times New Roman"/>
          <w:color w:val="000000"/>
          <w:sz w:val="28"/>
          <w:szCs w:val="28"/>
        </w:rPr>
        <w:t>водится работа, направленная на привлечение негосударственных организ</w:t>
      </w:r>
      <w:r w:rsidRPr="00470CC8">
        <w:rPr>
          <w:rFonts w:ascii="Times New Roman" w:hAnsi="Times New Roman"/>
          <w:color w:val="000000"/>
          <w:sz w:val="28"/>
          <w:szCs w:val="28"/>
        </w:rPr>
        <w:t>а</w:t>
      </w:r>
      <w:r w:rsidRPr="00470CC8">
        <w:rPr>
          <w:rFonts w:ascii="Times New Roman" w:hAnsi="Times New Roman"/>
          <w:color w:val="000000"/>
          <w:sz w:val="28"/>
          <w:szCs w:val="28"/>
        </w:rPr>
        <w:t>ций на рынок социальных услуг: проведение круглых столов, семинаров, информация в средствах массовой информации.</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p>
    <w:p w:rsidR="004F2F9D" w:rsidRPr="00695ADA" w:rsidRDefault="004F2F9D" w:rsidP="00671FCB">
      <w:pPr>
        <w:autoSpaceDE w:val="0"/>
        <w:autoSpaceDN w:val="0"/>
        <w:spacing w:line="240" w:lineRule="auto"/>
        <w:ind w:firstLine="709"/>
        <w:contextualSpacing/>
        <w:jc w:val="both"/>
        <w:rPr>
          <w:rFonts w:ascii="Times New Roman" w:hAnsi="Times New Roman"/>
          <w:b/>
          <w:sz w:val="28"/>
          <w:szCs w:val="28"/>
        </w:rPr>
      </w:pPr>
      <w:r w:rsidRPr="00695ADA">
        <w:rPr>
          <w:rFonts w:ascii="Times New Roman" w:hAnsi="Times New Roman"/>
          <w:b/>
          <w:sz w:val="28"/>
          <w:szCs w:val="28"/>
        </w:rPr>
        <w:t>Рынок услуг психолого-педагогического сопровождения детей с огран</w:t>
      </w:r>
      <w:r>
        <w:rPr>
          <w:rFonts w:ascii="Times New Roman" w:hAnsi="Times New Roman"/>
          <w:b/>
          <w:sz w:val="28"/>
          <w:szCs w:val="28"/>
        </w:rPr>
        <w:t>иченными возможностями здоровья</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Сфера оказания услуг психолого-педагогического сопровождения д</w:t>
      </w:r>
      <w:r w:rsidRPr="00695ADA">
        <w:rPr>
          <w:rFonts w:ascii="Times New Roman" w:hAnsi="Times New Roman"/>
          <w:sz w:val="28"/>
          <w:szCs w:val="28"/>
        </w:rPr>
        <w:t>е</w:t>
      </w:r>
      <w:r w:rsidRPr="00695ADA">
        <w:rPr>
          <w:rFonts w:ascii="Times New Roman" w:hAnsi="Times New Roman"/>
          <w:sz w:val="28"/>
          <w:szCs w:val="28"/>
        </w:rPr>
        <w:t>тей с ограниченными возможностями здоровья (далее – дети с ОВЗ) и их родител</w:t>
      </w:r>
      <w:r>
        <w:rPr>
          <w:rFonts w:ascii="Times New Roman" w:hAnsi="Times New Roman"/>
          <w:sz w:val="28"/>
          <w:szCs w:val="28"/>
        </w:rPr>
        <w:t>ей</w:t>
      </w:r>
      <w:r w:rsidRPr="00695ADA">
        <w:rPr>
          <w:rFonts w:ascii="Times New Roman" w:hAnsi="Times New Roman"/>
          <w:sz w:val="28"/>
          <w:szCs w:val="28"/>
        </w:rPr>
        <w:t xml:space="preserve"> (законн</w:t>
      </w:r>
      <w:r>
        <w:rPr>
          <w:rFonts w:ascii="Times New Roman" w:hAnsi="Times New Roman"/>
          <w:sz w:val="28"/>
          <w:szCs w:val="28"/>
        </w:rPr>
        <w:t>ых</w:t>
      </w:r>
      <w:r w:rsidRPr="00695ADA">
        <w:rPr>
          <w:rFonts w:ascii="Times New Roman" w:hAnsi="Times New Roman"/>
          <w:sz w:val="28"/>
          <w:szCs w:val="28"/>
        </w:rPr>
        <w:t xml:space="preserve"> представител</w:t>
      </w:r>
      <w:r>
        <w:rPr>
          <w:rFonts w:ascii="Times New Roman" w:hAnsi="Times New Roman"/>
          <w:sz w:val="28"/>
          <w:szCs w:val="28"/>
        </w:rPr>
        <w:t>ей</w:t>
      </w:r>
      <w:r w:rsidRPr="00695ADA">
        <w:rPr>
          <w:rFonts w:ascii="Times New Roman" w:hAnsi="Times New Roman"/>
          <w:sz w:val="28"/>
          <w:szCs w:val="28"/>
        </w:rPr>
        <w:t>) представлена в Камчатском крае го</w:t>
      </w:r>
      <w:r w:rsidRPr="00695ADA">
        <w:rPr>
          <w:rFonts w:ascii="Times New Roman" w:hAnsi="Times New Roman"/>
          <w:sz w:val="28"/>
          <w:szCs w:val="28"/>
        </w:rPr>
        <w:t>с</w:t>
      </w:r>
      <w:r w:rsidRPr="00695ADA">
        <w:rPr>
          <w:rFonts w:ascii="Times New Roman" w:hAnsi="Times New Roman"/>
          <w:sz w:val="28"/>
          <w:szCs w:val="28"/>
        </w:rPr>
        <w:t xml:space="preserve">ударственными учреждениями. </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Согласно письму Министерства образования и науки Российской Ф</w:t>
      </w:r>
      <w:r w:rsidRPr="00695ADA">
        <w:rPr>
          <w:rFonts w:ascii="Times New Roman" w:hAnsi="Times New Roman"/>
          <w:sz w:val="28"/>
          <w:szCs w:val="28"/>
        </w:rPr>
        <w:t>е</w:t>
      </w:r>
      <w:r w:rsidRPr="00695ADA">
        <w:rPr>
          <w:rFonts w:ascii="Times New Roman" w:hAnsi="Times New Roman"/>
          <w:sz w:val="28"/>
          <w:szCs w:val="28"/>
        </w:rPr>
        <w:t>дерации от 10.02.2015 № ВК-268/07 «О совершенствовании деятельности центров психолого-педагогической, медицинской и социальной помощи»</w:t>
      </w:r>
      <w:r w:rsidR="007C17BB">
        <w:rPr>
          <w:rFonts w:ascii="Times New Roman" w:hAnsi="Times New Roman"/>
          <w:sz w:val="28"/>
          <w:szCs w:val="28"/>
        </w:rPr>
        <w:t>,</w:t>
      </w:r>
      <w:r w:rsidRPr="00695ADA">
        <w:rPr>
          <w:rFonts w:ascii="Times New Roman" w:hAnsi="Times New Roman"/>
          <w:sz w:val="28"/>
          <w:szCs w:val="28"/>
        </w:rPr>
        <w:t xml:space="preserve"> рекомендуемый норматив - 1 центр психолого-педагогической, медици</w:t>
      </w:r>
      <w:r w:rsidRPr="00695ADA">
        <w:rPr>
          <w:rFonts w:ascii="Times New Roman" w:hAnsi="Times New Roman"/>
          <w:sz w:val="28"/>
          <w:szCs w:val="28"/>
        </w:rPr>
        <w:t>н</w:t>
      </w:r>
      <w:r w:rsidRPr="00695ADA">
        <w:rPr>
          <w:rFonts w:ascii="Times New Roman" w:hAnsi="Times New Roman"/>
          <w:sz w:val="28"/>
          <w:szCs w:val="28"/>
        </w:rPr>
        <w:t>ской и социальной помощи на 5 тысяч  детей, проживающих в муниципал</w:t>
      </w:r>
      <w:r w:rsidRPr="00695ADA">
        <w:rPr>
          <w:rFonts w:ascii="Times New Roman" w:hAnsi="Times New Roman"/>
          <w:sz w:val="28"/>
          <w:szCs w:val="28"/>
        </w:rPr>
        <w:t>ь</w:t>
      </w:r>
      <w:r w:rsidRPr="00695ADA">
        <w:rPr>
          <w:rFonts w:ascii="Times New Roman" w:hAnsi="Times New Roman"/>
          <w:sz w:val="28"/>
          <w:szCs w:val="28"/>
        </w:rPr>
        <w:t>ном образовании, но не менее 1 такого центра в муниципальном образов</w:t>
      </w:r>
      <w:r w:rsidRPr="00695ADA">
        <w:rPr>
          <w:rFonts w:ascii="Times New Roman" w:hAnsi="Times New Roman"/>
          <w:sz w:val="28"/>
          <w:szCs w:val="28"/>
        </w:rPr>
        <w:t>а</w:t>
      </w:r>
      <w:r w:rsidRPr="00695ADA">
        <w:rPr>
          <w:rFonts w:ascii="Times New Roman" w:hAnsi="Times New Roman"/>
          <w:sz w:val="28"/>
          <w:szCs w:val="28"/>
        </w:rPr>
        <w:t>нии.</w:t>
      </w:r>
    </w:p>
    <w:p w:rsidR="004F2F9D" w:rsidRPr="00695ADA" w:rsidRDefault="004F2F9D" w:rsidP="007F10B7">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настоящее время на территории Камчатского края функционирует КГБУ «Камчатский центр психолого-педагогической реабилитации и ко</w:t>
      </w:r>
      <w:r w:rsidRPr="00695ADA">
        <w:rPr>
          <w:rFonts w:ascii="Times New Roman" w:hAnsi="Times New Roman"/>
          <w:sz w:val="28"/>
          <w:szCs w:val="28"/>
        </w:rPr>
        <w:t>р</w:t>
      </w:r>
      <w:r w:rsidRPr="00695ADA">
        <w:rPr>
          <w:rFonts w:ascii="Times New Roman" w:hAnsi="Times New Roman"/>
          <w:sz w:val="28"/>
          <w:szCs w:val="28"/>
        </w:rPr>
        <w:t>рекции», уставными задачами которого являются</w:t>
      </w:r>
      <w:r>
        <w:rPr>
          <w:rFonts w:ascii="Times New Roman" w:hAnsi="Times New Roman"/>
          <w:sz w:val="28"/>
          <w:szCs w:val="28"/>
        </w:rPr>
        <w:t>, в том числе</w:t>
      </w:r>
      <w:r w:rsidR="007C17BB">
        <w:rPr>
          <w:rFonts w:ascii="Times New Roman" w:hAnsi="Times New Roman"/>
          <w:sz w:val="28"/>
          <w:szCs w:val="28"/>
        </w:rPr>
        <w:t>,</w:t>
      </w:r>
      <w:r w:rsidRPr="00695ADA">
        <w:rPr>
          <w:rFonts w:ascii="Times New Roman" w:hAnsi="Times New Roman"/>
          <w:sz w:val="28"/>
          <w:szCs w:val="28"/>
        </w:rPr>
        <w:t xml:space="preserve"> оказание психолого-педагогической, медицинской и социальной помощи детям, и</w:t>
      </w:r>
      <w:r w:rsidRPr="00695ADA">
        <w:rPr>
          <w:rFonts w:ascii="Times New Roman" w:hAnsi="Times New Roman"/>
          <w:sz w:val="28"/>
          <w:szCs w:val="28"/>
        </w:rPr>
        <w:t>с</w:t>
      </w:r>
      <w:r w:rsidRPr="00695ADA">
        <w:rPr>
          <w:rFonts w:ascii="Times New Roman" w:hAnsi="Times New Roman"/>
          <w:sz w:val="28"/>
          <w:szCs w:val="28"/>
        </w:rPr>
        <w:t>пытывающим трудности в освоении основных общеобразовательных пр</w:t>
      </w:r>
      <w:r w:rsidRPr="00695ADA">
        <w:rPr>
          <w:rFonts w:ascii="Times New Roman" w:hAnsi="Times New Roman"/>
          <w:sz w:val="28"/>
          <w:szCs w:val="28"/>
        </w:rPr>
        <w:t>о</w:t>
      </w:r>
      <w:r w:rsidRPr="00695ADA">
        <w:rPr>
          <w:rFonts w:ascii="Times New Roman" w:hAnsi="Times New Roman"/>
          <w:sz w:val="28"/>
          <w:szCs w:val="28"/>
        </w:rPr>
        <w:t>грамм, развитии и социальной адаптации, в том числе детям с ОВЗ, детям-инвалидам, несовершеннолетним обучающимся, признанным в установле</w:t>
      </w:r>
      <w:r w:rsidRPr="00695ADA">
        <w:rPr>
          <w:rFonts w:ascii="Times New Roman" w:hAnsi="Times New Roman"/>
          <w:sz w:val="28"/>
          <w:szCs w:val="28"/>
        </w:rPr>
        <w:t>н</w:t>
      </w:r>
      <w:r w:rsidRPr="00695ADA">
        <w:rPr>
          <w:rFonts w:ascii="Times New Roman" w:hAnsi="Times New Roman"/>
          <w:sz w:val="28"/>
          <w:szCs w:val="28"/>
        </w:rPr>
        <w:t>ном уголовно-процессуальным законодательством порядке, подозреваем</w:t>
      </w:r>
      <w:r w:rsidRPr="00695ADA">
        <w:rPr>
          <w:rFonts w:ascii="Times New Roman" w:hAnsi="Times New Roman"/>
          <w:sz w:val="28"/>
          <w:szCs w:val="28"/>
        </w:rPr>
        <w:t>ы</w:t>
      </w:r>
      <w:r w:rsidRPr="00695ADA">
        <w:rPr>
          <w:rFonts w:ascii="Times New Roman" w:hAnsi="Times New Roman"/>
          <w:sz w:val="28"/>
          <w:szCs w:val="28"/>
        </w:rPr>
        <w:t>ми, обвиняемыми или подсудимыми по уголовному делу, либо являющимся потерпевши</w:t>
      </w:r>
      <w:r w:rsidR="008A15EB">
        <w:rPr>
          <w:rFonts w:ascii="Times New Roman" w:hAnsi="Times New Roman"/>
          <w:sz w:val="28"/>
          <w:szCs w:val="28"/>
        </w:rPr>
        <w:t>ми или свидетелями преступления.</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Ежегодно в условиях Центра психолого-педагогические услуги пол</w:t>
      </w:r>
      <w:r w:rsidRPr="00695ADA">
        <w:rPr>
          <w:rFonts w:ascii="Times New Roman" w:hAnsi="Times New Roman"/>
          <w:sz w:val="28"/>
          <w:szCs w:val="28"/>
        </w:rPr>
        <w:t>у</w:t>
      </w:r>
      <w:r w:rsidRPr="00695ADA">
        <w:rPr>
          <w:rFonts w:ascii="Times New Roman" w:hAnsi="Times New Roman"/>
          <w:sz w:val="28"/>
          <w:szCs w:val="28"/>
        </w:rPr>
        <w:t>чают свыше 2 тысяч несовершеннолетних. Запрос на получение психолого-педагогических услуг в условиях Центра  остается востребованным. Однако за данным видом услуг обращаются семьи, имеющие детей с ОВЗ, относ</w:t>
      </w:r>
      <w:r w:rsidRPr="00695ADA">
        <w:rPr>
          <w:rFonts w:ascii="Times New Roman" w:hAnsi="Times New Roman"/>
          <w:sz w:val="28"/>
          <w:szCs w:val="28"/>
        </w:rPr>
        <w:t>я</w:t>
      </w:r>
      <w:r w:rsidRPr="00695ADA">
        <w:rPr>
          <w:rFonts w:ascii="Times New Roman" w:hAnsi="Times New Roman"/>
          <w:sz w:val="28"/>
          <w:szCs w:val="28"/>
        </w:rPr>
        <w:t xml:space="preserve">щиеся к социально-незащищённой категории. </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lastRenderedPageBreak/>
        <w:t>Учитывая, что основной целью деятельности предпринимателей явл</w:t>
      </w:r>
      <w:r w:rsidRPr="00695ADA">
        <w:rPr>
          <w:rFonts w:ascii="Times New Roman" w:hAnsi="Times New Roman"/>
          <w:sz w:val="28"/>
          <w:szCs w:val="28"/>
        </w:rPr>
        <w:t>я</w:t>
      </w:r>
      <w:r w:rsidRPr="00695ADA">
        <w:rPr>
          <w:rFonts w:ascii="Times New Roman" w:hAnsi="Times New Roman"/>
          <w:sz w:val="28"/>
          <w:szCs w:val="28"/>
        </w:rPr>
        <w:t>ется извлечение прибыли, развитие негосударственного сектора на рынке психолого-педагогических услуг в сфере образования представляется пр</w:t>
      </w:r>
      <w:r w:rsidRPr="00695ADA">
        <w:rPr>
          <w:rFonts w:ascii="Times New Roman" w:hAnsi="Times New Roman"/>
          <w:sz w:val="28"/>
          <w:szCs w:val="28"/>
        </w:rPr>
        <w:t>о</w:t>
      </w:r>
      <w:r w:rsidRPr="00695ADA">
        <w:rPr>
          <w:rFonts w:ascii="Times New Roman" w:hAnsi="Times New Roman"/>
          <w:sz w:val="28"/>
          <w:szCs w:val="28"/>
        </w:rPr>
        <w:t xml:space="preserve">блематичным, так как число потребителей данных платных услуг будет очень низким. </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настоящее время в Камчатском крае действуют 3 учреждения соц</w:t>
      </w:r>
      <w:r w:rsidRPr="00695ADA">
        <w:rPr>
          <w:rFonts w:ascii="Times New Roman" w:hAnsi="Times New Roman"/>
          <w:sz w:val="28"/>
          <w:szCs w:val="28"/>
        </w:rPr>
        <w:t>и</w:t>
      </w:r>
      <w:r w:rsidRPr="00695ADA">
        <w:rPr>
          <w:rFonts w:ascii="Times New Roman" w:hAnsi="Times New Roman"/>
          <w:sz w:val="28"/>
          <w:szCs w:val="28"/>
        </w:rPr>
        <w:t>альной защиты, 1 учреждение здравоохранения и 8 образовательных орг</w:t>
      </w:r>
      <w:r w:rsidRPr="00695ADA">
        <w:rPr>
          <w:rFonts w:ascii="Times New Roman" w:hAnsi="Times New Roman"/>
          <w:sz w:val="28"/>
          <w:szCs w:val="28"/>
        </w:rPr>
        <w:t>а</w:t>
      </w:r>
      <w:r w:rsidRPr="00695ADA">
        <w:rPr>
          <w:rFonts w:ascii="Times New Roman" w:hAnsi="Times New Roman"/>
          <w:sz w:val="28"/>
          <w:szCs w:val="28"/>
        </w:rPr>
        <w:t>низаций, оказывающих психолого-педагогические услуги детям с ОВЗ. При этом ни одна организация негосударственного сектора в настоящее время не оказывает такие услуги указанной категории детей, поскольку развитие н</w:t>
      </w:r>
      <w:r w:rsidRPr="00695ADA">
        <w:rPr>
          <w:rFonts w:ascii="Times New Roman" w:hAnsi="Times New Roman"/>
          <w:sz w:val="28"/>
          <w:szCs w:val="28"/>
        </w:rPr>
        <w:t>е</w:t>
      </w:r>
      <w:r w:rsidRPr="00695ADA">
        <w:rPr>
          <w:rFonts w:ascii="Times New Roman" w:hAnsi="Times New Roman"/>
          <w:sz w:val="28"/>
          <w:szCs w:val="28"/>
        </w:rPr>
        <w:t>государственного сектора в этой области сопряжено с выполнением очень высоких требований не только к зданиям и сооружениям, но и к нормам СанПиН. В ближайшее время перспектив оказания данных услуг действ</w:t>
      </w:r>
      <w:r w:rsidRPr="00695ADA">
        <w:rPr>
          <w:rFonts w:ascii="Times New Roman" w:hAnsi="Times New Roman"/>
          <w:sz w:val="28"/>
          <w:szCs w:val="28"/>
        </w:rPr>
        <w:t>у</w:t>
      </w:r>
      <w:r w:rsidRPr="00695ADA">
        <w:rPr>
          <w:rFonts w:ascii="Times New Roman" w:hAnsi="Times New Roman"/>
          <w:sz w:val="28"/>
          <w:szCs w:val="28"/>
        </w:rPr>
        <w:t>ющими организациями негосударственного сектора, а также создани</w:t>
      </w:r>
      <w:r>
        <w:rPr>
          <w:rFonts w:ascii="Times New Roman" w:hAnsi="Times New Roman"/>
          <w:sz w:val="28"/>
          <w:szCs w:val="28"/>
        </w:rPr>
        <w:t>я</w:t>
      </w:r>
      <w:r w:rsidRPr="00695ADA">
        <w:rPr>
          <w:rFonts w:ascii="Times New Roman" w:hAnsi="Times New Roman"/>
          <w:sz w:val="28"/>
          <w:szCs w:val="28"/>
        </w:rPr>
        <w:t xml:space="preserve"> такой организации, не имеется.</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Pr>
          <w:rFonts w:ascii="Times New Roman" w:hAnsi="Times New Roman"/>
          <w:sz w:val="28"/>
          <w:szCs w:val="28"/>
        </w:rPr>
        <w:t>В этой связи</w:t>
      </w:r>
      <w:r w:rsidRPr="00695ADA">
        <w:rPr>
          <w:rFonts w:ascii="Times New Roman" w:hAnsi="Times New Roman"/>
          <w:sz w:val="28"/>
          <w:szCs w:val="28"/>
        </w:rPr>
        <w:t xml:space="preserve"> разработка мер по созданию условий для развития ко</w:t>
      </w:r>
      <w:r w:rsidRPr="00695ADA">
        <w:rPr>
          <w:rFonts w:ascii="Times New Roman" w:hAnsi="Times New Roman"/>
          <w:sz w:val="28"/>
          <w:szCs w:val="28"/>
        </w:rPr>
        <w:t>н</w:t>
      </w:r>
      <w:r w:rsidRPr="00695ADA">
        <w:rPr>
          <w:rFonts w:ascii="Times New Roman" w:hAnsi="Times New Roman"/>
          <w:sz w:val="28"/>
          <w:szCs w:val="28"/>
        </w:rPr>
        <w:t>куренции на рынке услуг психолого-педагогического сопровождения детей с ограниченными возможностями здоровья, а также включение данного рынка услуг в перечень рынков для содействия развитию конкуренции в Камчатском крае, на данный момент являются преждевременными.</w:t>
      </w:r>
    </w:p>
    <w:p w:rsidR="004F2F9D" w:rsidRPr="00695ADA" w:rsidRDefault="004F2F9D" w:rsidP="00671FCB">
      <w:pPr>
        <w:autoSpaceDE w:val="0"/>
        <w:autoSpaceDN w:val="0"/>
        <w:spacing w:line="240" w:lineRule="auto"/>
        <w:ind w:firstLine="709"/>
        <w:contextualSpacing/>
        <w:jc w:val="both"/>
        <w:rPr>
          <w:rFonts w:ascii="Times New Roman" w:hAnsi="Times New Roman"/>
          <w:iCs/>
          <w:sz w:val="28"/>
          <w:szCs w:val="28"/>
        </w:rPr>
      </w:pPr>
      <w:r w:rsidRPr="00695ADA">
        <w:rPr>
          <w:rFonts w:ascii="Times New Roman" w:hAnsi="Times New Roman"/>
          <w:sz w:val="28"/>
          <w:szCs w:val="28"/>
        </w:rPr>
        <w:t xml:space="preserve">Таким образом, </w:t>
      </w:r>
      <w:r w:rsidRPr="00695ADA">
        <w:rPr>
          <w:rFonts w:ascii="Times New Roman" w:hAnsi="Times New Roman"/>
          <w:iCs/>
          <w:sz w:val="28"/>
          <w:szCs w:val="28"/>
        </w:rPr>
        <w:t xml:space="preserve">в Камчатском крае </w:t>
      </w:r>
      <w:r w:rsidRPr="00695ADA">
        <w:rPr>
          <w:rFonts w:ascii="Times New Roman" w:hAnsi="Times New Roman"/>
          <w:sz w:val="28"/>
          <w:szCs w:val="28"/>
        </w:rPr>
        <w:t>о</w:t>
      </w:r>
      <w:r w:rsidRPr="00695ADA">
        <w:rPr>
          <w:rFonts w:ascii="Times New Roman" w:hAnsi="Times New Roman"/>
          <w:iCs/>
          <w:sz w:val="28"/>
          <w:szCs w:val="28"/>
        </w:rPr>
        <w:t>пределить целевой показатель мероприятия «Развитие сектора негосударственных (немуниципальных) о</w:t>
      </w:r>
      <w:r w:rsidRPr="00695ADA">
        <w:rPr>
          <w:rFonts w:ascii="Times New Roman" w:hAnsi="Times New Roman"/>
          <w:iCs/>
          <w:sz w:val="28"/>
          <w:szCs w:val="28"/>
        </w:rPr>
        <w:t>р</w:t>
      </w:r>
      <w:r w:rsidRPr="00695ADA">
        <w:rPr>
          <w:rFonts w:ascii="Times New Roman" w:hAnsi="Times New Roman"/>
          <w:iCs/>
          <w:sz w:val="28"/>
          <w:szCs w:val="28"/>
        </w:rPr>
        <w:t>ганизаций, оказывающих услуги ранней диагностики, социализации и ре</w:t>
      </w:r>
      <w:r w:rsidRPr="00695ADA">
        <w:rPr>
          <w:rFonts w:ascii="Times New Roman" w:hAnsi="Times New Roman"/>
          <w:iCs/>
          <w:sz w:val="28"/>
          <w:szCs w:val="28"/>
        </w:rPr>
        <w:t>а</w:t>
      </w:r>
      <w:r w:rsidRPr="00695ADA">
        <w:rPr>
          <w:rFonts w:ascii="Times New Roman" w:hAnsi="Times New Roman"/>
          <w:iCs/>
          <w:sz w:val="28"/>
          <w:szCs w:val="28"/>
        </w:rPr>
        <w:t>билитации детей с ОВЗ (в возрасте до 6 лет)» – долю негосударственных организаций, оказывающих услуги ранней диагностики, социализации и р</w:t>
      </w:r>
      <w:r w:rsidRPr="00695ADA">
        <w:rPr>
          <w:rFonts w:ascii="Times New Roman" w:hAnsi="Times New Roman"/>
          <w:iCs/>
          <w:sz w:val="28"/>
          <w:szCs w:val="28"/>
        </w:rPr>
        <w:t>е</w:t>
      </w:r>
      <w:r w:rsidRPr="00695ADA">
        <w:rPr>
          <w:rFonts w:ascii="Times New Roman" w:hAnsi="Times New Roman"/>
          <w:iCs/>
          <w:sz w:val="28"/>
          <w:szCs w:val="28"/>
        </w:rPr>
        <w:t>абилитации детей с ОВЗ (в возрасте до 6 лет), в общем количестве орган</w:t>
      </w:r>
      <w:r w:rsidRPr="00695ADA">
        <w:rPr>
          <w:rFonts w:ascii="Times New Roman" w:hAnsi="Times New Roman"/>
          <w:iCs/>
          <w:sz w:val="28"/>
          <w:szCs w:val="28"/>
        </w:rPr>
        <w:t>и</w:t>
      </w:r>
      <w:r w:rsidRPr="00695ADA">
        <w:rPr>
          <w:rFonts w:ascii="Times New Roman" w:hAnsi="Times New Roman"/>
          <w:iCs/>
          <w:sz w:val="28"/>
          <w:szCs w:val="28"/>
        </w:rPr>
        <w:t>заций, оказывающих услуги психолого-педагогического сопровождения д</w:t>
      </w:r>
      <w:r w:rsidRPr="00695ADA">
        <w:rPr>
          <w:rFonts w:ascii="Times New Roman" w:hAnsi="Times New Roman"/>
          <w:iCs/>
          <w:sz w:val="28"/>
          <w:szCs w:val="28"/>
        </w:rPr>
        <w:t>е</w:t>
      </w:r>
      <w:r w:rsidRPr="00695ADA">
        <w:rPr>
          <w:rFonts w:ascii="Times New Roman" w:hAnsi="Times New Roman"/>
          <w:iCs/>
          <w:sz w:val="28"/>
          <w:szCs w:val="28"/>
        </w:rPr>
        <w:t>тей с ОВЗ с раннего возраста</w:t>
      </w:r>
      <w:r>
        <w:rPr>
          <w:rFonts w:ascii="Times New Roman" w:hAnsi="Times New Roman"/>
          <w:iCs/>
          <w:sz w:val="28"/>
          <w:szCs w:val="28"/>
        </w:rPr>
        <w:t>,</w:t>
      </w:r>
      <w:r w:rsidRPr="00695ADA">
        <w:rPr>
          <w:rFonts w:ascii="Times New Roman" w:hAnsi="Times New Roman"/>
          <w:iCs/>
          <w:sz w:val="28"/>
          <w:szCs w:val="28"/>
        </w:rPr>
        <w:t xml:space="preserve"> не представляется возможным.</w:t>
      </w:r>
    </w:p>
    <w:p w:rsidR="004F2F9D" w:rsidRPr="00695ADA" w:rsidRDefault="004F2F9D" w:rsidP="002417B6">
      <w:pPr>
        <w:autoSpaceDE w:val="0"/>
        <w:autoSpaceDN w:val="0"/>
        <w:spacing w:after="0" w:line="240" w:lineRule="auto"/>
        <w:ind w:firstLine="709"/>
        <w:contextualSpacing/>
        <w:jc w:val="both"/>
        <w:rPr>
          <w:rFonts w:ascii="Times New Roman" w:hAnsi="Times New Roman"/>
          <w:sz w:val="28"/>
          <w:szCs w:val="28"/>
        </w:rPr>
      </w:pPr>
    </w:p>
    <w:p w:rsidR="004F2F9D" w:rsidRPr="00AB47B6" w:rsidRDefault="004F2F9D" w:rsidP="002417B6">
      <w:pPr>
        <w:pStyle w:val="a3"/>
        <w:autoSpaceDE w:val="0"/>
        <w:autoSpaceDN w:val="0"/>
        <w:spacing w:after="0" w:line="240" w:lineRule="auto"/>
        <w:ind w:left="709"/>
        <w:jc w:val="both"/>
        <w:rPr>
          <w:rFonts w:ascii="Times New Roman" w:hAnsi="Times New Roman"/>
          <w:b/>
          <w:sz w:val="28"/>
          <w:szCs w:val="28"/>
        </w:rPr>
      </w:pPr>
      <w:r w:rsidRPr="00AB47B6">
        <w:rPr>
          <w:rFonts w:ascii="Times New Roman" w:hAnsi="Times New Roman"/>
          <w:b/>
          <w:sz w:val="28"/>
          <w:szCs w:val="28"/>
        </w:rPr>
        <w:t>Рынок услуг связи</w:t>
      </w:r>
    </w:p>
    <w:p w:rsidR="004F2F9D" w:rsidRPr="00695ADA" w:rsidRDefault="004F2F9D" w:rsidP="0016413F">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В настоящее время в Камчатском крае все услуги широкополосного доступа в глобальную сеть </w:t>
      </w:r>
      <w:r w:rsidR="00AB47B6">
        <w:rPr>
          <w:rFonts w:ascii="Times New Roman" w:hAnsi="Times New Roman"/>
          <w:sz w:val="28"/>
          <w:szCs w:val="28"/>
        </w:rPr>
        <w:t>«</w:t>
      </w:r>
      <w:r w:rsidRPr="00695ADA">
        <w:rPr>
          <w:rFonts w:ascii="Times New Roman" w:hAnsi="Times New Roman"/>
          <w:sz w:val="28"/>
          <w:szCs w:val="28"/>
        </w:rPr>
        <w:t>Интернет</w:t>
      </w:r>
      <w:r w:rsidR="00AB47B6">
        <w:rPr>
          <w:rFonts w:ascii="Times New Roman" w:hAnsi="Times New Roman"/>
          <w:sz w:val="28"/>
          <w:szCs w:val="28"/>
        </w:rPr>
        <w:t>»</w:t>
      </w:r>
      <w:r w:rsidRPr="00695ADA">
        <w:rPr>
          <w:rFonts w:ascii="Times New Roman" w:hAnsi="Times New Roman"/>
          <w:sz w:val="28"/>
          <w:szCs w:val="28"/>
        </w:rPr>
        <w:t xml:space="preserve"> предоставляются посредством спу</w:t>
      </w:r>
      <w:r w:rsidRPr="00695ADA">
        <w:rPr>
          <w:rFonts w:ascii="Times New Roman" w:hAnsi="Times New Roman"/>
          <w:sz w:val="28"/>
          <w:szCs w:val="28"/>
        </w:rPr>
        <w:t>т</w:t>
      </w:r>
      <w:r w:rsidRPr="00695ADA">
        <w:rPr>
          <w:rFonts w:ascii="Times New Roman" w:hAnsi="Times New Roman"/>
          <w:sz w:val="28"/>
          <w:szCs w:val="28"/>
        </w:rPr>
        <w:t>никового сигнала.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числе объективных трудностей, возникающих при передаче данных по спутниковым каналам связи, является отсутствие необходимого ресурса и высокая стоимость спутниковых каналов. Регион пользуется определе</w:t>
      </w:r>
      <w:r w:rsidRPr="00695ADA">
        <w:rPr>
          <w:rFonts w:ascii="Times New Roman" w:hAnsi="Times New Roman"/>
          <w:sz w:val="28"/>
          <w:szCs w:val="28"/>
        </w:rPr>
        <w:t>н</w:t>
      </w:r>
      <w:r w:rsidRPr="00695ADA">
        <w:rPr>
          <w:rFonts w:ascii="Times New Roman" w:hAnsi="Times New Roman"/>
          <w:sz w:val="28"/>
          <w:szCs w:val="28"/>
        </w:rPr>
        <w:t>ным ресурсом, который операторы связи вынуждены делить между всеми населенными пунктами, что влияет на конечную стоимость и на качество ее предоставления потребителю. На Камчатке в силу отсутствия высокоск</w:t>
      </w:r>
      <w:r w:rsidRPr="00695ADA">
        <w:rPr>
          <w:rFonts w:ascii="Times New Roman" w:hAnsi="Times New Roman"/>
          <w:sz w:val="28"/>
          <w:szCs w:val="28"/>
        </w:rPr>
        <w:t>о</w:t>
      </w:r>
      <w:r w:rsidRPr="00695ADA">
        <w:rPr>
          <w:rFonts w:ascii="Times New Roman" w:hAnsi="Times New Roman"/>
          <w:sz w:val="28"/>
          <w:szCs w:val="28"/>
        </w:rPr>
        <w:t>ростной оптоволоконной магистрали нет полноценных безлимитных тар</w:t>
      </w:r>
      <w:r w:rsidRPr="00695ADA">
        <w:rPr>
          <w:rFonts w:ascii="Times New Roman" w:hAnsi="Times New Roman"/>
          <w:sz w:val="28"/>
          <w:szCs w:val="28"/>
        </w:rPr>
        <w:t>и</w:t>
      </w:r>
      <w:r w:rsidRPr="00695ADA">
        <w:rPr>
          <w:rFonts w:ascii="Times New Roman" w:hAnsi="Times New Roman"/>
          <w:sz w:val="28"/>
          <w:szCs w:val="28"/>
        </w:rPr>
        <w:t>фов (без ограничений по объему трафика), трафик существенно дороже, чем в других регионах.</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этой связи услуги широкополосного доступа к глобальным ресу</w:t>
      </w:r>
      <w:r w:rsidRPr="00695ADA">
        <w:rPr>
          <w:rFonts w:ascii="Times New Roman" w:hAnsi="Times New Roman"/>
          <w:sz w:val="28"/>
          <w:szCs w:val="28"/>
        </w:rPr>
        <w:t>р</w:t>
      </w:r>
      <w:r w:rsidRPr="00695ADA">
        <w:rPr>
          <w:rFonts w:ascii="Times New Roman" w:hAnsi="Times New Roman"/>
          <w:sz w:val="28"/>
          <w:szCs w:val="28"/>
        </w:rPr>
        <w:t xml:space="preserve">сам сети Интернет на скорости не менее 1 Мбит/с (целевой показатель </w:t>
      </w:r>
      <w:r w:rsidRPr="00695ADA">
        <w:rPr>
          <w:rFonts w:ascii="Times New Roman" w:hAnsi="Times New Roman"/>
          <w:sz w:val="28"/>
          <w:szCs w:val="28"/>
        </w:rPr>
        <w:lastRenderedPageBreak/>
        <w:t>Стандарта) для физических лиц в настоящее время практически не оказ</w:t>
      </w:r>
      <w:r w:rsidRPr="00695ADA">
        <w:rPr>
          <w:rFonts w:ascii="Times New Roman" w:hAnsi="Times New Roman"/>
          <w:sz w:val="28"/>
          <w:szCs w:val="28"/>
        </w:rPr>
        <w:t>ы</w:t>
      </w:r>
      <w:r w:rsidRPr="00695ADA">
        <w:rPr>
          <w:rFonts w:ascii="Times New Roman" w:hAnsi="Times New Roman"/>
          <w:sz w:val="28"/>
          <w:szCs w:val="28"/>
        </w:rPr>
        <w:t>ваются.</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Аналогична ситуация с предоставлением услуг мобильного интернета у операторов сотовой связи. Ограниченный спутниковый ресурс маг</w:t>
      </w:r>
      <w:r w:rsidRPr="00695ADA">
        <w:rPr>
          <w:rFonts w:ascii="Times New Roman" w:hAnsi="Times New Roman"/>
          <w:sz w:val="28"/>
          <w:szCs w:val="28"/>
        </w:rPr>
        <w:t>и</w:t>
      </w:r>
      <w:r w:rsidRPr="00695ADA">
        <w:rPr>
          <w:rFonts w:ascii="Times New Roman" w:hAnsi="Times New Roman"/>
          <w:sz w:val="28"/>
          <w:szCs w:val="28"/>
        </w:rPr>
        <w:t>стральных каналов не позволяет использовать технологические мощности оборудования сотовых компаний в полной мере. Заявленные операторами скорости передачи являются максимально допустимыми для стандартов 2</w:t>
      </w:r>
      <w:r w:rsidRPr="00695ADA">
        <w:rPr>
          <w:rFonts w:ascii="Times New Roman" w:hAnsi="Times New Roman"/>
          <w:sz w:val="28"/>
          <w:szCs w:val="28"/>
          <w:lang w:val="en-US"/>
        </w:rPr>
        <w:t>G</w:t>
      </w:r>
      <w:r w:rsidRPr="00695ADA">
        <w:rPr>
          <w:rFonts w:ascii="Times New Roman" w:hAnsi="Times New Roman"/>
          <w:sz w:val="28"/>
          <w:szCs w:val="28"/>
        </w:rPr>
        <w:t xml:space="preserve"> (</w:t>
      </w:r>
      <w:r w:rsidRPr="00695ADA">
        <w:rPr>
          <w:rFonts w:ascii="Times New Roman" w:hAnsi="Times New Roman"/>
          <w:sz w:val="28"/>
          <w:szCs w:val="28"/>
          <w:lang w:val="en-US"/>
        </w:rPr>
        <w:t>GSM</w:t>
      </w:r>
      <w:r w:rsidRPr="00695ADA">
        <w:rPr>
          <w:rFonts w:ascii="Times New Roman" w:hAnsi="Times New Roman"/>
          <w:sz w:val="28"/>
          <w:szCs w:val="28"/>
        </w:rPr>
        <w:t>, GPRS, EDGE), 3G (</w:t>
      </w:r>
      <w:r w:rsidRPr="00695ADA">
        <w:rPr>
          <w:rFonts w:ascii="Times New Roman" w:hAnsi="Times New Roman"/>
          <w:sz w:val="28"/>
          <w:szCs w:val="28"/>
          <w:lang w:val="en-US"/>
        </w:rPr>
        <w:t>UMTS</w:t>
      </w:r>
      <w:r w:rsidRPr="00695ADA">
        <w:rPr>
          <w:rFonts w:ascii="Times New Roman" w:hAnsi="Times New Roman"/>
          <w:sz w:val="28"/>
          <w:szCs w:val="28"/>
        </w:rPr>
        <w:t>), 4</w:t>
      </w:r>
      <w:r w:rsidRPr="00695ADA">
        <w:rPr>
          <w:rFonts w:ascii="Times New Roman" w:hAnsi="Times New Roman"/>
          <w:sz w:val="28"/>
          <w:szCs w:val="28"/>
          <w:lang w:val="en-US"/>
        </w:rPr>
        <w:t>G</w:t>
      </w:r>
      <w:r w:rsidRPr="00695ADA">
        <w:rPr>
          <w:rFonts w:ascii="Times New Roman" w:hAnsi="Times New Roman"/>
          <w:sz w:val="28"/>
          <w:szCs w:val="28"/>
        </w:rPr>
        <w:t xml:space="preserve"> (LTE) и не соответствуют реально предоставляемым услугам.</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Ситуация может измениться только с приходом на полуостров выс</w:t>
      </w:r>
      <w:r w:rsidRPr="00695ADA">
        <w:rPr>
          <w:rFonts w:ascii="Times New Roman" w:hAnsi="Times New Roman"/>
          <w:sz w:val="28"/>
          <w:szCs w:val="28"/>
        </w:rPr>
        <w:t>о</w:t>
      </w:r>
      <w:r w:rsidRPr="00695ADA">
        <w:rPr>
          <w:rFonts w:ascii="Times New Roman" w:hAnsi="Times New Roman"/>
          <w:sz w:val="28"/>
          <w:szCs w:val="28"/>
        </w:rPr>
        <w:t>коскоростной оптоволоконной магистрали. В 2014 году ПАО «Ростелеком» приступил</w:t>
      </w:r>
      <w:r w:rsidR="0049683D">
        <w:rPr>
          <w:rFonts w:ascii="Times New Roman" w:hAnsi="Times New Roman"/>
          <w:sz w:val="28"/>
          <w:szCs w:val="28"/>
        </w:rPr>
        <w:t>о</w:t>
      </w:r>
      <w:r w:rsidRPr="00695ADA">
        <w:rPr>
          <w:rFonts w:ascii="Times New Roman" w:hAnsi="Times New Roman"/>
          <w:sz w:val="28"/>
          <w:szCs w:val="28"/>
        </w:rPr>
        <w:t xml:space="preserve"> к реализации собственного инвестиционного проекта «Стро</w:t>
      </w:r>
      <w:r w:rsidRPr="00695ADA">
        <w:rPr>
          <w:rFonts w:ascii="Times New Roman" w:hAnsi="Times New Roman"/>
          <w:sz w:val="28"/>
          <w:szCs w:val="28"/>
        </w:rPr>
        <w:t>и</w:t>
      </w:r>
      <w:r w:rsidRPr="00695ADA">
        <w:rPr>
          <w:rFonts w:ascii="Times New Roman" w:hAnsi="Times New Roman"/>
          <w:sz w:val="28"/>
          <w:szCs w:val="28"/>
        </w:rPr>
        <w:t>тельство подводной волоконно-оптической линии связи ПВОЛС Сахалин – Магадан – Петропавловск-Камчатский». Подводная линия с пропускной способностью 400 Гбит/с с возможностью расширения до 8 Тбит/с свяжет г. Оха на о. Сахалин с г. Магадан и г. Петропавловск-Камчатский и, в бол</w:t>
      </w:r>
      <w:r w:rsidRPr="00695ADA">
        <w:rPr>
          <w:rFonts w:ascii="Times New Roman" w:hAnsi="Times New Roman"/>
          <w:sz w:val="28"/>
          <w:szCs w:val="28"/>
        </w:rPr>
        <w:t>ь</w:t>
      </w:r>
      <w:r w:rsidRPr="00695ADA">
        <w:rPr>
          <w:rFonts w:ascii="Times New Roman" w:hAnsi="Times New Roman"/>
          <w:sz w:val="28"/>
          <w:szCs w:val="28"/>
        </w:rPr>
        <w:t>шинстве случаев, позволит отказаться от использования спутниковых кан</w:t>
      </w:r>
      <w:r w:rsidRPr="00695ADA">
        <w:rPr>
          <w:rFonts w:ascii="Times New Roman" w:hAnsi="Times New Roman"/>
          <w:sz w:val="28"/>
          <w:szCs w:val="28"/>
        </w:rPr>
        <w:t>а</w:t>
      </w:r>
      <w:r w:rsidRPr="00695ADA">
        <w:rPr>
          <w:rFonts w:ascii="Times New Roman" w:hAnsi="Times New Roman"/>
          <w:sz w:val="28"/>
          <w:szCs w:val="28"/>
        </w:rPr>
        <w:t>лов связи, что повысит качество и объем предоставляемых операторами услуг. Ввод ПВОЛС в эксплуатацию запланирован на второй квартал 2016 года.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Вместе с тем жители Корякского округа, а также Командорских ос</w:t>
      </w:r>
      <w:r w:rsidRPr="00695ADA">
        <w:rPr>
          <w:rFonts w:ascii="Times New Roman" w:hAnsi="Times New Roman"/>
          <w:sz w:val="28"/>
          <w:szCs w:val="28"/>
        </w:rPr>
        <w:t>т</w:t>
      </w:r>
      <w:r w:rsidRPr="00695ADA">
        <w:rPr>
          <w:rFonts w:ascii="Times New Roman" w:hAnsi="Times New Roman"/>
          <w:sz w:val="28"/>
          <w:szCs w:val="28"/>
        </w:rPr>
        <w:t>ровов продолжат получать услуги связи по спутниковым канал</w:t>
      </w:r>
      <w:r>
        <w:rPr>
          <w:rFonts w:ascii="Times New Roman" w:hAnsi="Times New Roman"/>
          <w:sz w:val="28"/>
          <w:szCs w:val="28"/>
        </w:rPr>
        <w:t xml:space="preserve">ам. Однако </w:t>
      </w:r>
      <w:r w:rsidRPr="00695ADA">
        <w:rPr>
          <w:rFonts w:ascii="Times New Roman" w:hAnsi="Times New Roman"/>
          <w:sz w:val="28"/>
          <w:szCs w:val="28"/>
        </w:rPr>
        <w:t>за счёт высвобождения спутникового ресурса у операторов связи появится возможность эти каналы расширить. Таким образом, абоненты северных районов Камчатского края должны ощутить улучшение качества сигнала.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Кроме того, ПАО «Ростелеком», </w:t>
      </w:r>
      <w:r w:rsidRPr="00695ADA">
        <w:rPr>
          <w:rFonts w:ascii="Times New Roman" w:hAnsi="Times New Roman"/>
          <w:bCs/>
          <w:sz w:val="28"/>
          <w:szCs w:val="28"/>
        </w:rPr>
        <w:t>как единый оператор универсального обслуживания на всей территории Российской Федерации,</w:t>
      </w:r>
      <w:r w:rsidRPr="00695ADA">
        <w:rPr>
          <w:rFonts w:ascii="Times New Roman" w:hAnsi="Times New Roman"/>
          <w:sz w:val="28"/>
          <w:szCs w:val="28"/>
        </w:rPr>
        <w:t xml:space="preserve"> ведёт подготовку к реализации долгосрочного проекта по устранению «цифрового нераве</w:t>
      </w:r>
      <w:r w:rsidRPr="00695ADA">
        <w:rPr>
          <w:rFonts w:ascii="Times New Roman" w:hAnsi="Times New Roman"/>
          <w:sz w:val="28"/>
          <w:szCs w:val="28"/>
        </w:rPr>
        <w:t>н</w:t>
      </w:r>
      <w:r w:rsidRPr="00695ADA">
        <w:rPr>
          <w:rFonts w:ascii="Times New Roman" w:hAnsi="Times New Roman"/>
          <w:sz w:val="28"/>
          <w:szCs w:val="28"/>
        </w:rPr>
        <w:t>ства» и обеспечению небольших населенных пунктов Камчатского края т</w:t>
      </w:r>
      <w:r w:rsidRPr="00695ADA">
        <w:rPr>
          <w:rFonts w:ascii="Times New Roman" w:hAnsi="Times New Roman"/>
          <w:sz w:val="28"/>
          <w:szCs w:val="28"/>
        </w:rPr>
        <w:t>е</w:t>
      </w:r>
      <w:r w:rsidRPr="00695ADA">
        <w:rPr>
          <w:rFonts w:ascii="Times New Roman" w:hAnsi="Times New Roman"/>
          <w:sz w:val="28"/>
          <w:szCs w:val="28"/>
        </w:rPr>
        <w:t>лекоммуникационной инфраструктурой, в том числе высокоскоростным и</w:t>
      </w:r>
      <w:r w:rsidRPr="00695ADA">
        <w:rPr>
          <w:rFonts w:ascii="Times New Roman" w:hAnsi="Times New Roman"/>
          <w:sz w:val="28"/>
          <w:szCs w:val="28"/>
        </w:rPr>
        <w:t>н</w:t>
      </w:r>
      <w:r w:rsidRPr="00695ADA">
        <w:rPr>
          <w:rFonts w:ascii="Times New Roman" w:hAnsi="Times New Roman"/>
          <w:sz w:val="28"/>
          <w:szCs w:val="28"/>
        </w:rPr>
        <w:t>тернетом. Проект рассчитан на период 2016</w:t>
      </w:r>
      <w:r w:rsidR="00B90E6A">
        <w:rPr>
          <w:rFonts w:ascii="Times New Roman" w:hAnsi="Times New Roman"/>
          <w:sz w:val="28"/>
          <w:szCs w:val="28"/>
        </w:rPr>
        <w:t>-</w:t>
      </w:r>
      <w:r w:rsidRPr="00695ADA">
        <w:rPr>
          <w:rFonts w:ascii="Times New Roman" w:hAnsi="Times New Roman"/>
          <w:sz w:val="28"/>
          <w:szCs w:val="28"/>
        </w:rPr>
        <w:t>2018 год</w:t>
      </w:r>
      <w:r w:rsidR="00B90E6A">
        <w:rPr>
          <w:rFonts w:ascii="Times New Roman" w:hAnsi="Times New Roman"/>
          <w:sz w:val="28"/>
          <w:szCs w:val="28"/>
        </w:rPr>
        <w:t>ов</w:t>
      </w:r>
      <w:r w:rsidRPr="00695ADA">
        <w:rPr>
          <w:rFonts w:ascii="Times New Roman" w:hAnsi="Times New Roman"/>
          <w:sz w:val="28"/>
          <w:szCs w:val="28"/>
        </w:rPr>
        <w:t>. По условиям пр</w:t>
      </w:r>
      <w:r w:rsidRPr="00695ADA">
        <w:rPr>
          <w:rFonts w:ascii="Times New Roman" w:hAnsi="Times New Roman"/>
          <w:sz w:val="28"/>
          <w:szCs w:val="28"/>
        </w:rPr>
        <w:t>о</w:t>
      </w:r>
      <w:r w:rsidRPr="00695ADA">
        <w:rPr>
          <w:rFonts w:ascii="Times New Roman" w:hAnsi="Times New Roman"/>
          <w:sz w:val="28"/>
          <w:szCs w:val="28"/>
        </w:rPr>
        <w:t>екта услуги передачи данных должны предоставляться в населенных пун</w:t>
      </w:r>
      <w:r w:rsidRPr="00695ADA">
        <w:rPr>
          <w:rFonts w:ascii="Times New Roman" w:hAnsi="Times New Roman"/>
          <w:sz w:val="28"/>
          <w:szCs w:val="28"/>
        </w:rPr>
        <w:t>к</w:t>
      </w:r>
      <w:r w:rsidRPr="00695ADA">
        <w:rPr>
          <w:rFonts w:ascii="Times New Roman" w:hAnsi="Times New Roman"/>
          <w:sz w:val="28"/>
          <w:szCs w:val="28"/>
        </w:rPr>
        <w:t>тах с численностью населения от 250 до 500 человек. В проект вошли 20 населенных пунктов Камчатского края.</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Обязанность по оказанию универсальных услуг связи на всей терр</w:t>
      </w:r>
      <w:r w:rsidRPr="00695ADA">
        <w:rPr>
          <w:rFonts w:ascii="Times New Roman" w:hAnsi="Times New Roman"/>
          <w:sz w:val="28"/>
          <w:szCs w:val="28"/>
        </w:rPr>
        <w:t>и</w:t>
      </w:r>
      <w:r w:rsidRPr="00695ADA">
        <w:rPr>
          <w:rFonts w:ascii="Times New Roman" w:hAnsi="Times New Roman"/>
          <w:sz w:val="28"/>
          <w:szCs w:val="28"/>
        </w:rPr>
        <w:t>тории Российской Федерации, согласно последним изменениям в Федерал</w:t>
      </w:r>
      <w:r w:rsidRPr="00695ADA">
        <w:rPr>
          <w:rFonts w:ascii="Times New Roman" w:hAnsi="Times New Roman"/>
          <w:sz w:val="28"/>
          <w:szCs w:val="28"/>
        </w:rPr>
        <w:t>ь</w:t>
      </w:r>
      <w:r w:rsidRPr="00695ADA">
        <w:rPr>
          <w:rFonts w:ascii="Times New Roman" w:hAnsi="Times New Roman"/>
          <w:sz w:val="28"/>
          <w:szCs w:val="28"/>
        </w:rPr>
        <w:t>ный закон от 07.07.2003 № 126-ФЗ «О связи», возложена Правительством Российской Федерации на оператора, занимающего существенное полож</w:t>
      </w:r>
      <w:r w:rsidRPr="00695ADA">
        <w:rPr>
          <w:rFonts w:ascii="Times New Roman" w:hAnsi="Times New Roman"/>
          <w:sz w:val="28"/>
          <w:szCs w:val="28"/>
        </w:rPr>
        <w:t>е</w:t>
      </w:r>
      <w:r w:rsidRPr="00695ADA">
        <w:rPr>
          <w:rFonts w:ascii="Times New Roman" w:hAnsi="Times New Roman"/>
          <w:sz w:val="28"/>
          <w:szCs w:val="28"/>
        </w:rPr>
        <w:t>ние в сети связи общего пользования на территориях не менее чем 2/3 суб</w:t>
      </w:r>
      <w:r w:rsidRPr="00695ADA">
        <w:rPr>
          <w:rFonts w:ascii="Times New Roman" w:hAnsi="Times New Roman"/>
          <w:sz w:val="28"/>
          <w:szCs w:val="28"/>
        </w:rPr>
        <w:t>ъ</w:t>
      </w:r>
      <w:r w:rsidRPr="00695ADA">
        <w:rPr>
          <w:rFonts w:ascii="Times New Roman" w:hAnsi="Times New Roman"/>
          <w:sz w:val="28"/>
          <w:szCs w:val="28"/>
        </w:rPr>
        <w:t>ектов Российской Федерации.</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Единственным оператором, занимающим существенное положение в сети связи общего пользования на территории указанного количества суб</w:t>
      </w:r>
      <w:r w:rsidRPr="00695ADA">
        <w:rPr>
          <w:rFonts w:ascii="Times New Roman" w:hAnsi="Times New Roman"/>
          <w:sz w:val="28"/>
          <w:szCs w:val="28"/>
        </w:rPr>
        <w:t>ъ</w:t>
      </w:r>
      <w:r w:rsidRPr="00695ADA">
        <w:rPr>
          <w:rFonts w:ascii="Times New Roman" w:hAnsi="Times New Roman"/>
          <w:sz w:val="28"/>
          <w:szCs w:val="28"/>
        </w:rPr>
        <w:t>ектов Российской Федерации, является ПАО «Ростелеком». Исходя из этого 26 марта 2014 года принято распоряжение Правительства Российской Фед</w:t>
      </w:r>
      <w:r w:rsidRPr="00695ADA">
        <w:rPr>
          <w:rFonts w:ascii="Times New Roman" w:hAnsi="Times New Roman"/>
          <w:sz w:val="28"/>
          <w:szCs w:val="28"/>
        </w:rPr>
        <w:t>е</w:t>
      </w:r>
      <w:r w:rsidRPr="00695ADA">
        <w:rPr>
          <w:rFonts w:ascii="Times New Roman" w:hAnsi="Times New Roman"/>
          <w:sz w:val="28"/>
          <w:szCs w:val="28"/>
        </w:rPr>
        <w:lastRenderedPageBreak/>
        <w:t>рации № 437-р о возложении обязанности по оказанию универсальных услуг связи на ПАО «Ростелеком» с 1 апреля 2014 года.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Таким образом, учитывая то обстоятельство, что собственником и</w:t>
      </w:r>
      <w:r w:rsidRPr="00695ADA">
        <w:rPr>
          <w:rFonts w:ascii="Times New Roman" w:hAnsi="Times New Roman"/>
          <w:sz w:val="28"/>
          <w:szCs w:val="28"/>
        </w:rPr>
        <w:t>н</w:t>
      </w:r>
      <w:r w:rsidRPr="00695ADA">
        <w:rPr>
          <w:rFonts w:ascii="Times New Roman" w:hAnsi="Times New Roman"/>
          <w:sz w:val="28"/>
          <w:szCs w:val="28"/>
        </w:rPr>
        <w:t>фраструктурных объектов связи, в том числе ПВОЛС «Сахалин – Магадан – Камчатка» и сетей доступа в малых населенных пунктах, будет являться единственный оператор ПАО «Ростелеком», то он и будет определять усл</w:t>
      </w:r>
      <w:r w:rsidRPr="00695ADA">
        <w:rPr>
          <w:rFonts w:ascii="Times New Roman" w:hAnsi="Times New Roman"/>
          <w:sz w:val="28"/>
          <w:szCs w:val="28"/>
        </w:rPr>
        <w:t>о</w:t>
      </w:r>
      <w:r w:rsidRPr="00695ADA">
        <w:rPr>
          <w:rFonts w:ascii="Times New Roman" w:hAnsi="Times New Roman"/>
          <w:sz w:val="28"/>
          <w:szCs w:val="28"/>
        </w:rPr>
        <w:t>вия ценообразования в регионе. Рынок услуг широкополосного доступа в интернет будет монопольным, поскольку д</w:t>
      </w:r>
      <w:r w:rsidRPr="00695ADA">
        <w:rPr>
          <w:rFonts w:ascii="Times New Roman" w:hAnsi="Times New Roman"/>
          <w:iCs/>
          <w:sz w:val="28"/>
          <w:szCs w:val="28"/>
        </w:rPr>
        <w:t>ля настоящей рыночной конк</w:t>
      </w:r>
      <w:r w:rsidRPr="00695ADA">
        <w:rPr>
          <w:rFonts w:ascii="Times New Roman" w:hAnsi="Times New Roman"/>
          <w:iCs/>
          <w:sz w:val="28"/>
          <w:szCs w:val="28"/>
        </w:rPr>
        <w:t>у</w:t>
      </w:r>
      <w:r w:rsidRPr="00695ADA">
        <w:rPr>
          <w:rFonts w:ascii="Times New Roman" w:hAnsi="Times New Roman"/>
          <w:iCs/>
          <w:sz w:val="28"/>
          <w:szCs w:val="28"/>
        </w:rPr>
        <w:t>ренции должно быть не менее двух альтернативных поставщиков услуг.</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этой связи разработка мер по созданию условий для развития ко</w:t>
      </w:r>
      <w:r w:rsidRPr="00695ADA">
        <w:rPr>
          <w:rFonts w:ascii="Times New Roman" w:hAnsi="Times New Roman"/>
          <w:sz w:val="28"/>
          <w:szCs w:val="28"/>
        </w:rPr>
        <w:t>н</w:t>
      </w:r>
      <w:r w:rsidRPr="00695ADA">
        <w:rPr>
          <w:rFonts w:ascii="Times New Roman" w:hAnsi="Times New Roman"/>
          <w:sz w:val="28"/>
          <w:szCs w:val="28"/>
        </w:rPr>
        <w:t>куренции на рынке услуг проводного широкополосного доступа в сеть И</w:t>
      </w:r>
      <w:r w:rsidRPr="00695ADA">
        <w:rPr>
          <w:rFonts w:ascii="Times New Roman" w:hAnsi="Times New Roman"/>
          <w:sz w:val="28"/>
          <w:szCs w:val="28"/>
        </w:rPr>
        <w:t>н</w:t>
      </w:r>
      <w:r w:rsidRPr="00695ADA">
        <w:rPr>
          <w:rFonts w:ascii="Times New Roman" w:hAnsi="Times New Roman"/>
          <w:sz w:val="28"/>
          <w:szCs w:val="28"/>
        </w:rPr>
        <w:t>тернет, а также включение данного рынка услуг в перечень рынков для с</w:t>
      </w:r>
      <w:r w:rsidRPr="00695ADA">
        <w:rPr>
          <w:rFonts w:ascii="Times New Roman" w:hAnsi="Times New Roman"/>
          <w:sz w:val="28"/>
          <w:szCs w:val="28"/>
        </w:rPr>
        <w:t>о</w:t>
      </w:r>
      <w:r w:rsidRPr="00695ADA">
        <w:rPr>
          <w:rFonts w:ascii="Times New Roman" w:hAnsi="Times New Roman"/>
          <w:sz w:val="28"/>
          <w:szCs w:val="28"/>
        </w:rPr>
        <w:t>действия развитию конкуренции в Камчатском крае, на данный момент я</w:t>
      </w:r>
      <w:r w:rsidRPr="00695ADA">
        <w:rPr>
          <w:rFonts w:ascii="Times New Roman" w:hAnsi="Times New Roman"/>
          <w:sz w:val="28"/>
          <w:szCs w:val="28"/>
        </w:rPr>
        <w:t>в</w:t>
      </w:r>
      <w:r w:rsidRPr="00695ADA">
        <w:rPr>
          <w:rFonts w:ascii="Times New Roman" w:hAnsi="Times New Roman"/>
          <w:sz w:val="28"/>
          <w:szCs w:val="28"/>
        </w:rPr>
        <w:t xml:space="preserve">ляются преждевременными. </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Таким образом, установить целевой показатель для отрасли связи, определенный Стандартом, можно будет только по окончании строител</w:t>
      </w:r>
      <w:r w:rsidRPr="00695ADA">
        <w:rPr>
          <w:rFonts w:ascii="Times New Roman" w:hAnsi="Times New Roman"/>
          <w:sz w:val="28"/>
          <w:szCs w:val="28"/>
        </w:rPr>
        <w:t>ь</w:t>
      </w:r>
      <w:r w:rsidRPr="00695ADA">
        <w:rPr>
          <w:rFonts w:ascii="Times New Roman" w:hAnsi="Times New Roman"/>
          <w:sz w:val="28"/>
          <w:szCs w:val="28"/>
        </w:rPr>
        <w:t>ства и ввода в эксплуатацию магистральной ПВОЛС и реализации проекта устранения цифрового неравенства, т.е. не ранее 2018 года.</w:t>
      </w:r>
    </w:p>
    <w:p w:rsidR="004F2F9D" w:rsidRPr="00470CC8" w:rsidRDefault="004F2F9D" w:rsidP="00671FCB">
      <w:pPr>
        <w:tabs>
          <w:tab w:val="left" w:pos="142"/>
        </w:tabs>
        <w:spacing w:after="0" w:line="240" w:lineRule="auto"/>
        <w:contextualSpacing/>
        <w:jc w:val="both"/>
        <w:rPr>
          <w:rFonts w:ascii="Times New Roman" w:hAnsi="Times New Roman"/>
          <w:color w:val="000000"/>
          <w:sz w:val="28"/>
          <w:szCs w:val="28"/>
        </w:rPr>
      </w:pPr>
    </w:p>
    <w:p w:rsidR="004F2F9D" w:rsidRPr="00470CC8" w:rsidRDefault="004F2F9D" w:rsidP="00AA79D6">
      <w:pPr>
        <w:pStyle w:val="a3"/>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1.3.3.</w:t>
      </w:r>
      <w:r w:rsidRPr="00470CC8">
        <w:rPr>
          <w:rFonts w:ascii="Times New Roman" w:hAnsi="Times New Roman"/>
          <w:b/>
          <w:color w:val="000000"/>
          <w:sz w:val="28"/>
          <w:szCs w:val="28"/>
        </w:rPr>
        <w:tab/>
        <w:t>Результаты мониторинга состояния и развития конкурен</w:t>
      </w:r>
      <w:r w:rsidRPr="00470CC8">
        <w:rPr>
          <w:rFonts w:ascii="Times New Roman" w:hAnsi="Times New Roman"/>
          <w:b/>
          <w:color w:val="000000"/>
          <w:sz w:val="28"/>
          <w:szCs w:val="28"/>
        </w:rPr>
        <w:t>т</w:t>
      </w:r>
      <w:r w:rsidRPr="00470CC8">
        <w:rPr>
          <w:rFonts w:ascii="Times New Roman" w:hAnsi="Times New Roman"/>
          <w:b/>
          <w:color w:val="000000"/>
          <w:sz w:val="28"/>
          <w:szCs w:val="28"/>
        </w:rPr>
        <w:t>ной среды на приоритетных рынках для содействия развитию конк</w:t>
      </w:r>
      <w:r w:rsidRPr="00470CC8">
        <w:rPr>
          <w:rFonts w:ascii="Times New Roman" w:hAnsi="Times New Roman"/>
          <w:b/>
          <w:color w:val="000000"/>
          <w:sz w:val="28"/>
          <w:szCs w:val="28"/>
        </w:rPr>
        <w:t>у</w:t>
      </w:r>
      <w:r w:rsidRPr="00470CC8">
        <w:rPr>
          <w:rFonts w:ascii="Times New Roman" w:hAnsi="Times New Roman"/>
          <w:b/>
          <w:color w:val="000000"/>
          <w:sz w:val="28"/>
          <w:szCs w:val="28"/>
        </w:rPr>
        <w:t>ренции в Камчатского края</w:t>
      </w:r>
    </w:p>
    <w:p w:rsidR="004F2F9D" w:rsidRPr="00470CC8" w:rsidRDefault="004F2F9D" w:rsidP="00671FCB">
      <w:pPr>
        <w:pStyle w:val="a3"/>
        <w:tabs>
          <w:tab w:val="left" w:pos="142"/>
        </w:tabs>
        <w:spacing w:after="0" w:line="240" w:lineRule="auto"/>
        <w:ind w:left="0" w:firstLine="851"/>
        <w:jc w:val="both"/>
        <w:rPr>
          <w:rFonts w:ascii="Times New Roman" w:hAnsi="Times New Roman"/>
          <w:color w:val="000000"/>
          <w:sz w:val="28"/>
          <w:szCs w:val="28"/>
        </w:rPr>
      </w:pPr>
    </w:p>
    <w:p w:rsidR="004F2F9D" w:rsidRPr="00470CC8" w:rsidRDefault="004F2F9D" w:rsidP="00C37657">
      <w:pPr>
        <w:pStyle w:val="a3"/>
        <w:numPr>
          <w:ilvl w:val="0"/>
          <w:numId w:val="3"/>
        </w:numPr>
        <w:tabs>
          <w:tab w:val="left" w:pos="142"/>
          <w:tab w:val="left" w:pos="993"/>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услуг электроэнергетики</w:t>
      </w:r>
    </w:p>
    <w:p w:rsidR="004F2F9D" w:rsidRPr="00470CC8" w:rsidRDefault="004F2F9D" w:rsidP="00A23C9C">
      <w:pPr>
        <w:tabs>
          <w:tab w:val="left" w:pos="142"/>
        </w:tabs>
        <w:spacing w:after="0" w:line="240" w:lineRule="auto"/>
        <w:ind w:firstLine="709"/>
        <w:jc w:val="both"/>
        <w:rPr>
          <w:rFonts w:ascii="Times New Roman" w:hAnsi="Times New Roman"/>
          <w:b/>
          <w:color w:val="000000"/>
          <w:sz w:val="28"/>
          <w:szCs w:val="28"/>
        </w:rPr>
      </w:pPr>
      <w:r w:rsidRPr="00470CC8">
        <w:rPr>
          <w:rFonts w:ascii="Times New Roman" w:hAnsi="Times New Roman"/>
          <w:color w:val="000000"/>
          <w:sz w:val="28"/>
          <w:szCs w:val="28"/>
        </w:rPr>
        <w:t>Рынок услуг электроэнергетики в Камчатском крае представлен 6 р</w:t>
      </w:r>
      <w:r w:rsidRPr="00470CC8">
        <w:rPr>
          <w:rFonts w:ascii="Times New Roman" w:hAnsi="Times New Roman"/>
          <w:color w:val="000000"/>
          <w:sz w:val="28"/>
          <w:szCs w:val="28"/>
        </w:rPr>
        <w:t>е</w:t>
      </w:r>
      <w:r w:rsidRPr="00470CC8">
        <w:rPr>
          <w:rFonts w:ascii="Times New Roman" w:hAnsi="Times New Roman"/>
          <w:color w:val="000000"/>
          <w:sz w:val="28"/>
          <w:szCs w:val="28"/>
        </w:rPr>
        <w:t>сурсоснабжающими предприятиями, осуществляющими свою деятельность более 5 лет, которые обслуживают:</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- 361 электростанцию с суммарной мощностью 657,9 тыс. к</w:t>
      </w:r>
      <w:r w:rsidR="007B0C2A">
        <w:rPr>
          <w:rFonts w:ascii="Times New Roman" w:hAnsi="Times New Roman"/>
          <w:color w:val="000000"/>
          <w:sz w:val="28"/>
          <w:szCs w:val="28"/>
        </w:rPr>
        <w:t>Вт</w:t>
      </w:r>
      <w:r w:rsidRPr="00470CC8">
        <w:rPr>
          <w:rFonts w:ascii="Times New Roman" w:hAnsi="Times New Roman"/>
          <w:color w:val="000000"/>
          <w:sz w:val="28"/>
          <w:szCs w:val="28"/>
        </w:rPr>
        <w:t>/ч;</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- 4144,96 км воздушных и кабельных линий электропередач.</w:t>
      </w:r>
    </w:p>
    <w:p w:rsidR="004F2F9D" w:rsidRPr="00470CC8" w:rsidRDefault="004F2F9D" w:rsidP="00A23C9C">
      <w:pPr>
        <w:tabs>
          <w:tab w:val="left" w:pos="1134"/>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Большинство опрошенных ресурсоснабжающих предприятий «уд</w:t>
      </w:r>
      <w:r w:rsidRPr="00470CC8">
        <w:rPr>
          <w:rFonts w:ascii="Times New Roman" w:hAnsi="Times New Roman"/>
          <w:color w:val="000000"/>
          <w:sz w:val="28"/>
          <w:szCs w:val="28"/>
        </w:rPr>
        <w:t>о</w:t>
      </w:r>
      <w:r w:rsidRPr="00470CC8">
        <w:rPr>
          <w:rFonts w:ascii="Times New Roman" w:hAnsi="Times New Roman"/>
          <w:color w:val="000000"/>
          <w:sz w:val="28"/>
          <w:szCs w:val="28"/>
        </w:rPr>
        <w:t>влетворительно» оценили общие условия ведения предпринимательской д</w:t>
      </w:r>
      <w:r w:rsidRPr="00470CC8">
        <w:rPr>
          <w:rFonts w:ascii="Times New Roman" w:hAnsi="Times New Roman"/>
          <w:color w:val="000000"/>
          <w:sz w:val="28"/>
          <w:szCs w:val="28"/>
        </w:rPr>
        <w:t>е</w:t>
      </w:r>
      <w:r w:rsidRPr="00470CC8">
        <w:rPr>
          <w:rFonts w:ascii="Times New Roman" w:hAnsi="Times New Roman"/>
          <w:color w:val="000000"/>
          <w:sz w:val="28"/>
          <w:szCs w:val="28"/>
        </w:rPr>
        <w:t>ятельности в Камчатском крае (83,3%). При этом половина респондентов не заметили увеличения числа конкурентов на рынки услуг электроэнергетики.</w:t>
      </w:r>
    </w:p>
    <w:p w:rsidR="004F2F9D" w:rsidRPr="00AB1223" w:rsidRDefault="004F2F9D" w:rsidP="00A23C9C">
      <w:pPr>
        <w:tabs>
          <w:tab w:val="left" w:pos="945"/>
        </w:tabs>
        <w:spacing w:after="0" w:line="240" w:lineRule="auto"/>
        <w:ind w:firstLine="709"/>
        <w:contextualSpacing/>
        <w:jc w:val="both"/>
        <w:rPr>
          <w:rFonts w:ascii="Times New Roman" w:hAnsi="Times New Roman"/>
        </w:rPr>
      </w:pPr>
      <w:r w:rsidRPr="00AB1223">
        <w:rPr>
          <w:rFonts w:ascii="Times New Roman" w:hAnsi="Times New Roman"/>
          <w:sz w:val="28"/>
          <w:szCs w:val="28"/>
        </w:rPr>
        <w:t>В силу технологических ограничений сложившейся системы сетей энергоснабжения данный рынок имеет низкую возможность развития ко</w:t>
      </w:r>
      <w:r w:rsidRPr="00AB1223">
        <w:rPr>
          <w:rFonts w:ascii="Times New Roman" w:hAnsi="Times New Roman"/>
          <w:sz w:val="28"/>
          <w:szCs w:val="28"/>
        </w:rPr>
        <w:t>н</w:t>
      </w:r>
      <w:r w:rsidRPr="00AB1223">
        <w:rPr>
          <w:rFonts w:ascii="Times New Roman" w:hAnsi="Times New Roman"/>
          <w:sz w:val="28"/>
          <w:szCs w:val="28"/>
        </w:rPr>
        <w:t>куренции. Энергетические компании по сути являются локальными мон</w:t>
      </w:r>
      <w:r w:rsidRPr="00AB1223">
        <w:rPr>
          <w:rFonts w:ascii="Times New Roman" w:hAnsi="Times New Roman"/>
          <w:sz w:val="28"/>
          <w:szCs w:val="28"/>
        </w:rPr>
        <w:t>о</w:t>
      </w:r>
      <w:r w:rsidRPr="00AB1223">
        <w:rPr>
          <w:rFonts w:ascii="Times New Roman" w:hAnsi="Times New Roman"/>
          <w:sz w:val="28"/>
          <w:szCs w:val="28"/>
        </w:rPr>
        <w:t>полиями, использующими достаточно сложную инженерную инфрастру</w:t>
      </w:r>
      <w:r w:rsidRPr="00AB1223">
        <w:rPr>
          <w:rFonts w:ascii="Times New Roman" w:hAnsi="Times New Roman"/>
          <w:sz w:val="28"/>
          <w:szCs w:val="28"/>
        </w:rPr>
        <w:t>к</w:t>
      </w:r>
      <w:r w:rsidRPr="00AB1223">
        <w:rPr>
          <w:rFonts w:ascii="Times New Roman" w:hAnsi="Times New Roman"/>
          <w:sz w:val="28"/>
          <w:szCs w:val="28"/>
        </w:rPr>
        <w:t xml:space="preserve">туру, что не позволяет развиваться конкуренции в этой отрасли. </w:t>
      </w:r>
    </w:p>
    <w:p w:rsidR="004F2F9D" w:rsidRPr="00470CC8" w:rsidRDefault="004F2F9D" w:rsidP="00A23C9C">
      <w:pPr>
        <w:tabs>
          <w:tab w:val="left" w:pos="1134"/>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Основные трудности, с которыми приходится сталкиваться ресурсо</w:t>
      </w:r>
      <w:r w:rsidRPr="00470CC8">
        <w:rPr>
          <w:rFonts w:ascii="Times New Roman" w:hAnsi="Times New Roman"/>
          <w:color w:val="000000"/>
          <w:sz w:val="28"/>
          <w:szCs w:val="28"/>
        </w:rPr>
        <w:t>с</w:t>
      </w:r>
      <w:r w:rsidRPr="00470CC8">
        <w:rPr>
          <w:rFonts w:ascii="Times New Roman" w:hAnsi="Times New Roman"/>
          <w:color w:val="000000"/>
          <w:sz w:val="28"/>
          <w:szCs w:val="28"/>
        </w:rPr>
        <w:t>набжающим предприятиям в условиях ведения предпринимательской де</w:t>
      </w:r>
      <w:r w:rsidRPr="00470CC8">
        <w:rPr>
          <w:rFonts w:ascii="Times New Roman" w:hAnsi="Times New Roman"/>
          <w:color w:val="000000"/>
          <w:sz w:val="28"/>
          <w:szCs w:val="28"/>
        </w:rPr>
        <w:t>я</w:t>
      </w:r>
      <w:r w:rsidRPr="00470CC8">
        <w:rPr>
          <w:rFonts w:ascii="Times New Roman" w:hAnsi="Times New Roman"/>
          <w:color w:val="000000"/>
          <w:sz w:val="28"/>
          <w:szCs w:val="28"/>
        </w:rPr>
        <w:t>тельности в Камчатском крае в целом следующие:</w:t>
      </w:r>
    </w:p>
    <w:p w:rsidR="004F2F9D" w:rsidRPr="00470CC8" w:rsidRDefault="004F2F9D" w:rsidP="001C2F88">
      <w:pPr>
        <w:tabs>
          <w:tab w:val="left" w:pos="1134"/>
        </w:tabs>
        <w:spacing w:after="0" w:line="240" w:lineRule="auto"/>
        <w:ind w:right="141"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нехватка доступа к финансированию</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40,0%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конкуренция</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13,3%</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тарифы</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13,2%</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ставки налогообложения</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недостаточная подготовка сотрудников</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lastRenderedPageBreak/>
              <w:t>коррупция</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предоставление земельных участков</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0"/>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трудовое законодательство</w:t>
            </w:r>
          </w:p>
        </w:tc>
        <w:tc>
          <w:tcPr>
            <w:tcW w:w="3260" w:type="dxa"/>
          </w:tcPr>
          <w:p w:rsidR="004F2F9D" w:rsidRPr="00470CC8" w:rsidRDefault="004F2F9D" w:rsidP="00470CC8">
            <w:pPr>
              <w:tabs>
                <w:tab w:val="left" w:pos="0"/>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bl>
    <w:p w:rsidR="004F2F9D" w:rsidRPr="00470CC8" w:rsidRDefault="004F2F9D" w:rsidP="00671FCB">
      <w:pPr>
        <w:tabs>
          <w:tab w:val="left" w:pos="0"/>
        </w:tabs>
        <w:spacing w:after="0" w:line="240" w:lineRule="auto"/>
        <w:ind w:firstLine="851"/>
        <w:contextualSpacing/>
        <w:jc w:val="both"/>
        <w:rPr>
          <w:rFonts w:ascii="Times New Roman" w:hAnsi="Times New Roman"/>
          <w:color w:val="000000"/>
          <w:sz w:val="28"/>
          <w:szCs w:val="28"/>
        </w:rPr>
      </w:pP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у половины респондентов состояние бизнеса в настоящее время «стабильно», у второй половины респондентов состояние бизнеса ухудшилось.</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Все респонденты отметили в качестве административного барьера большое число проверок (пять и более за последние три года), проведенных контролирующими органами. </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Одним из административных барьеров 100% </w:t>
      </w:r>
      <w:r w:rsidR="00436A84">
        <w:rPr>
          <w:rFonts w:ascii="Times New Roman" w:hAnsi="Times New Roman"/>
          <w:color w:val="000000"/>
          <w:sz w:val="28"/>
          <w:szCs w:val="28"/>
        </w:rPr>
        <w:t xml:space="preserve"> </w:t>
      </w:r>
      <w:r w:rsidRPr="00470CC8">
        <w:rPr>
          <w:rFonts w:ascii="Times New Roman" w:hAnsi="Times New Roman"/>
          <w:color w:val="000000"/>
          <w:sz w:val="28"/>
          <w:szCs w:val="28"/>
        </w:rPr>
        <w:t>респондентов отметили истребование дополнительных документов (в количестве 5 и более) у пре</w:t>
      </w:r>
      <w:r w:rsidRPr="00470CC8">
        <w:rPr>
          <w:rFonts w:ascii="Times New Roman" w:hAnsi="Times New Roman"/>
          <w:color w:val="000000"/>
          <w:sz w:val="28"/>
          <w:szCs w:val="28"/>
        </w:rPr>
        <w:t>д</w:t>
      </w:r>
      <w:r w:rsidRPr="00470CC8">
        <w:rPr>
          <w:rFonts w:ascii="Times New Roman" w:hAnsi="Times New Roman"/>
          <w:color w:val="000000"/>
          <w:sz w:val="28"/>
          <w:szCs w:val="28"/>
        </w:rPr>
        <w:t xml:space="preserve">приятия, не предусмотренных к обязательному предоставлению по закону. </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Нет однозначного ответа на вопрос о степени влияния на конкурен</w:t>
      </w:r>
      <w:r w:rsidRPr="00470CC8">
        <w:rPr>
          <w:rFonts w:ascii="Times New Roman" w:hAnsi="Times New Roman"/>
          <w:color w:val="000000"/>
          <w:sz w:val="28"/>
          <w:szCs w:val="28"/>
        </w:rPr>
        <w:t>т</w:t>
      </w:r>
      <w:r w:rsidRPr="00470CC8">
        <w:rPr>
          <w:rFonts w:ascii="Times New Roman" w:hAnsi="Times New Roman"/>
          <w:color w:val="000000"/>
          <w:sz w:val="28"/>
          <w:szCs w:val="28"/>
        </w:rPr>
        <w:t>ную среду в регионе органов власти и объединений, так, 50,0% опрошенных указали «низкую» степень влияния, вторая половина респондентов отмет</w:t>
      </w:r>
      <w:r w:rsidRPr="00470CC8">
        <w:rPr>
          <w:rFonts w:ascii="Times New Roman" w:hAnsi="Times New Roman"/>
          <w:color w:val="000000"/>
          <w:sz w:val="28"/>
          <w:szCs w:val="28"/>
        </w:rPr>
        <w:t>и</w:t>
      </w:r>
      <w:r w:rsidRPr="00470CC8">
        <w:rPr>
          <w:rFonts w:ascii="Times New Roman" w:hAnsi="Times New Roman"/>
          <w:color w:val="000000"/>
          <w:sz w:val="28"/>
          <w:szCs w:val="28"/>
        </w:rPr>
        <w:t>ли «высокую» степень влияния.</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На вопрос, возможно ли в крае начать новый бизнес «с нуля» бол</w:t>
      </w:r>
      <w:r w:rsidRPr="00470CC8">
        <w:rPr>
          <w:rFonts w:ascii="Times New Roman" w:hAnsi="Times New Roman"/>
          <w:color w:val="000000"/>
          <w:sz w:val="28"/>
          <w:szCs w:val="28"/>
        </w:rPr>
        <w:t>ь</w:t>
      </w:r>
      <w:r w:rsidRPr="00470CC8">
        <w:rPr>
          <w:rFonts w:ascii="Times New Roman" w:hAnsi="Times New Roman"/>
          <w:color w:val="000000"/>
          <w:sz w:val="28"/>
          <w:szCs w:val="28"/>
        </w:rPr>
        <w:t>шинство респондентов (66,6%) ответили о сложности. Основными препя</w:t>
      </w:r>
      <w:r w:rsidRPr="00470CC8">
        <w:rPr>
          <w:rFonts w:ascii="Times New Roman" w:hAnsi="Times New Roman"/>
          <w:color w:val="000000"/>
          <w:sz w:val="28"/>
          <w:szCs w:val="28"/>
        </w:rPr>
        <w:t>т</w:t>
      </w:r>
      <w:r w:rsidRPr="00470CC8">
        <w:rPr>
          <w:rFonts w:ascii="Times New Roman" w:hAnsi="Times New Roman"/>
          <w:color w:val="000000"/>
          <w:sz w:val="28"/>
          <w:szCs w:val="28"/>
        </w:rPr>
        <w:t>ствиями при выходе на новый рынок являются:</w:t>
      </w:r>
    </w:p>
    <w:p w:rsidR="004F2F9D" w:rsidRPr="00470CC8" w:rsidRDefault="004F2F9D" w:rsidP="001C2F88">
      <w:pPr>
        <w:tabs>
          <w:tab w:val="left" w:pos="1134"/>
        </w:tabs>
        <w:spacing w:after="0" w:line="240" w:lineRule="auto"/>
        <w:ind w:right="141"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 xml:space="preserve">Таблица </w:t>
      </w:r>
      <w:r w:rsidR="004F2FDE">
        <w:rPr>
          <w:rFonts w:ascii="Times New Roman" w:hAnsi="Times New Roman"/>
          <w:color w:val="000000"/>
          <w:sz w:val="20"/>
          <w:szCs w:val="20"/>
        </w:rPr>
        <w:t>25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начальные издержки</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поддержка местными властями традиционных участников рынка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невозможность быстрого достижения необходимых масштабов</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жесткое противодействие традиционных участников рынка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15,9%</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транспортные издержки</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10,5%</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насыщенность новых рынков сбыта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5,3%</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привязанность поставщиков и потребителей к традиционным участникам рынка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5,3%</w:t>
            </w:r>
          </w:p>
        </w:tc>
      </w:tr>
    </w:tbl>
    <w:p w:rsidR="004F2F9D" w:rsidRPr="00470CC8" w:rsidRDefault="004F2F9D" w:rsidP="00671FCB">
      <w:pPr>
        <w:tabs>
          <w:tab w:val="left" w:pos="0"/>
        </w:tabs>
        <w:spacing w:after="0" w:line="240" w:lineRule="auto"/>
        <w:ind w:firstLine="851"/>
        <w:contextualSpacing/>
        <w:jc w:val="both"/>
        <w:rPr>
          <w:rFonts w:ascii="Times New Roman" w:hAnsi="Times New Roman"/>
          <w:color w:val="000000"/>
          <w:sz w:val="28"/>
          <w:szCs w:val="28"/>
        </w:rPr>
      </w:pP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 ходе проведенного опроса потребителей выявлено, что число учас</w:t>
      </w:r>
      <w:r w:rsidRPr="00470CC8">
        <w:rPr>
          <w:rFonts w:ascii="Times New Roman" w:hAnsi="Times New Roman"/>
          <w:color w:val="000000"/>
          <w:sz w:val="28"/>
          <w:szCs w:val="28"/>
        </w:rPr>
        <w:t>т</w:t>
      </w:r>
      <w:r w:rsidRPr="00470CC8">
        <w:rPr>
          <w:rFonts w:ascii="Times New Roman" w:hAnsi="Times New Roman"/>
          <w:color w:val="000000"/>
          <w:sz w:val="28"/>
          <w:szCs w:val="28"/>
        </w:rPr>
        <w:t>ников на рынке электроэнергетики (</w:t>
      </w:r>
      <w:r w:rsidR="00436A84">
        <w:rPr>
          <w:rFonts w:ascii="Times New Roman" w:hAnsi="Times New Roman"/>
          <w:color w:val="000000"/>
          <w:sz w:val="28"/>
          <w:szCs w:val="28"/>
        </w:rPr>
        <w:t xml:space="preserve">по мнению </w:t>
      </w:r>
      <w:r w:rsidRPr="00470CC8">
        <w:rPr>
          <w:rFonts w:ascii="Times New Roman" w:hAnsi="Times New Roman"/>
          <w:color w:val="000000"/>
          <w:sz w:val="28"/>
          <w:szCs w:val="28"/>
        </w:rPr>
        <w:t>49,3%</w:t>
      </w:r>
      <w:r w:rsidR="00436A84">
        <w:rPr>
          <w:rFonts w:ascii="Times New Roman" w:hAnsi="Times New Roman"/>
          <w:color w:val="000000"/>
          <w:sz w:val="28"/>
          <w:szCs w:val="28"/>
        </w:rPr>
        <w:t xml:space="preserve"> респондентов</w:t>
      </w:r>
      <w:r w:rsidRPr="00470CC8">
        <w:rPr>
          <w:rFonts w:ascii="Times New Roman" w:hAnsi="Times New Roman"/>
          <w:color w:val="000000"/>
          <w:sz w:val="28"/>
          <w:szCs w:val="28"/>
        </w:rPr>
        <w:t>) дост</w:t>
      </w:r>
      <w:r w:rsidRPr="00470CC8">
        <w:rPr>
          <w:rFonts w:ascii="Times New Roman" w:hAnsi="Times New Roman"/>
          <w:color w:val="000000"/>
          <w:sz w:val="28"/>
          <w:szCs w:val="28"/>
        </w:rPr>
        <w:t>а</w:t>
      </w:r>
      <w:r w:rsidRPr="00470CC8">
        <w:rPr>
          <w:rFonts w:ascii="Times New Roman" w:hAnsi="Times New Roman"/>
          <w:color w:val="000000"/>
          <w:sz w:val="28"/>
          <w:szCs w:val="28"/>
        </w:rPr>
        <w:t>точное и даже избыточное. При этом жители Елизовского муниципального района продемонстрировали самую высокую степень удовлетворенности числом участников электроэнергетики - 63%. В Вилючинском городском округе и Петропавловск-Камчатском городском округе данный показатель составляет чуть больше 47%. Таким образом, по мнению респондентов, р</w:t>
      </w:r>
      <w:r w:rsidRPr="00470CC8">
        <w:rPr>
          <w:rFonts w:ascii="Times New Roman" w:hAnsi="Times New Roman"/>
          <w:color w:val="000000"/>
          <w:sz w:val="28"/>
          <w:szCs w:val="28"/>
        </w:rPr>
        <w:t>ы</w:t>
      </w:r>
      <w:r w:rsidRPr="00470CC8">
        <w:rPr>
          <w:rFonts w:ascii="Times New Roman" w:hAnsi="Times New Roman"/>
          <w:color w:val="000000"/>
          <w:sz w:val="28"/>
          <w:szCs w:val="28"/>
        </w:rPr>
        <w:t>нок электроэнергетики является достаточно конкурентным с точки зрения количества участников.</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Однако анализ удовлетворенности населения уровнем цен на услуги электроэнергетики показал очень низкий уровень удовлетворенности. Более половины респондентов недовольны высокими ценами, установленными электрогенерирующими и сетевыми компаниями (54,6%). При этом бол</w:t>
      </w:r>
      <w:r w:rsidRPr="00470CC8">
        <w:rPr>
          <w:rFonts w:ascii="Times New Roman" w:hAnsi="Times New Roman"/>
          <w:color w:val="000000"/>
          <w:sz w:val="28"/>
          <w:szCs w:val="28"/>
        </w:rPr>
        <w:t>ь</w:t>
      </w:r>
      <w:r w:rsidRPr="00470CC8">
        <w:rPr>
          <w:rFonts w:ascii="Times New Roman" w:hAnsi="Times New Roman"/>
          <w:color w:val="000000"/>
          <w:sz w:val="28"/>
          <w:szCs w:val="28"/>
        </w:rPr>
        <w:t>шинство опрошенных (49,2%) отмечает рост цен на рынке услуг электр</w:t>
      </w:r>
      <w:r w:rsidRPr="00470CC8">
        <w:rPr>
          <w:rFonts w:ascii="Times New Roman" w:hAnsi="Times New Roman"/>
          <w:color w:val="000000"/>
          <w:sz w:val="28"/>
          <w:szCs w:val="28"/>
        </w:rPr>
        <w:t>о</w:t>
      </w:r>
      <w:r w:rsidRPr="00470CC8">
        <w:rPr>
          <w:rFonts w:ascii="Times New Roman" w:hAnsi="Times New Roman"/>
          <w:color w:val="000000"/>
          <w:sz w:val="28"/>
          <w:szCs w:val="28"/>
        </w:rPr>
        <w:t>энергетики в течение последних трех лет.</w:t>
      </w:r>
    </w:p>
    <w:p w:rsidR="00A82976" w:rsidRPr="00470CC8" w:rsidRDefault="004F2F9D" w:rsidP="00DD0467">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Мнение населения относительно оценки качества услуг субъектов естественных монополий в целом показывает удовлетворенность качеством </w:t>
      </w:r>
      <w:r w:rsidRPr="00470CC8">
        <w:rPr>
          <w:rFonts w:ascii="Times New Roman" w:hAnsi="Times New Roman"/>
          <w:color w:val="000000"/>
          <w:sz w:val="28"/>
          <w:szCs w:val="28"/>
        </w:rPr>
        <w:lastRenderedPageBreak/>
        <w:t>предоставляемых услуг. Со значительным перевесом в лучшую сторону д</w:t>
      </w:r>
      <w:r w:rsidRPr="00470CC8">
        <w:rPr>
          <w:rFonts w:ascii="Times New Roman" w:hAnsi="Times New Roman"/>
          <w:color w:val="000000"/>
          <w:sz w:val="28"/>
          <w:szCs w:val="28"/>
        </w:rPr>
        <w:t>а</w:t>
      </w:r>
      <w:r w:rsidRPr="00470CC8">
        <w:rPr>
          <w:rFonts w:ascii="Times New Roman" w:hAnsi="Times New Roman"/>
          <w:color w:val="000000"/>
          <w:sz w:val="28"/>
          <w:szCs w:val="28"/>
        </w:rPr>
        <w:t>на оценка качества электроснабжения (54% против 33%).</w:t>
      </w:r>
    </w:p>
    <w:p w:rsidR="004F2F9D" w:rsidRPr="00470CC8" w:rsidRDefault="004F2F9D" w:rsidP="001C2F88">
      <w:pPr>
        <w:tabs>
          <w:tab w:val="left" w:pos="0"/>
        </w:tabs>
        <w:spacing w:after="0" w:line="240" w:lineRule="auto"/>
        <w:ind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297"/>
        <w:gridCol w:w="2835"/>
      </w:tblGrid>
      <w:tr w:rsidR="004F2F9D" w:rsidRPr="00470CC8" w:rsidTr="00470CC8">
        <w:tc>
          <w:tcPr>
            <w:tcW w:w="3190"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p>
        </w:tc>
        <w:tc>
          <w:tcPr>
            <w:tcW w:w="3297"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Удовлетворительное и скорее уд</w:t>
            </w:r>
            <w:r w:rsidRPr="00470CC8">
              <w:rPr>
                <w:rFonts w:ascii="Times New Roman" w:hAnsi="Times New Roman"/>
                <w:color w:val="000000"/>
                <w:sz w:val="20"/>
                <w:szCs w:val="20"/>
              </w:rPr>
              <w:t>о</w:t>
            </w:r>
            <w:r w:rsidRPr="00470CC8">
              <w:rPr>
                <w:rFonts w:ascii="Times New Roman" w:hAnsi="Times New Roman"/>
                <w:color w:val="000000"/>
                <w:sz w:val="20"/>
                <w:szCs w:val="20"/>
              </w:rPr>
              <w:t>влетворительное</w:t>
            </w:r>
          </w:p>
        </w:tc>
        <w:tc>
          <w:tcPr>
            <w:tcW w:w="2835"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Неудовлетворительное и ск</w:t>
            </w:r>
            <w:r w:rsidRPr="00470CC8">
              <w:rPr>
                <w:rFonts w:ascii="Times New Roman" w:hAnsi="Times New Roman"/>
                <w:color w:val="000000"/>
                <w:sz w:val="20"/>
                <w:szCs w:val="20"/>
              </w:rPr>
              <w:t>о</w:t>
            </w:r>
            <w:r w:rsidRPr="00470CC8">
              <w:rPr>
                <w:rFonts w:ascii="Times New Roman" w:hAnsi="Times New Roman"/>
                <w:color w:val="000000"/>
                <w:sz w:val="20"/>
                <w:szCs w:val="20"/>
              </w:rPr>
              <w:t>рее неудовлетворительное</w:t>
            </w:r>
          </w:p>
        </w:tc>
      </w:tr>
      <w:tr w:rsidR="004F2F9D" w:rsidRPr="00470CC8" w:rsidTr="00470CC8">
        <w:tc>
          <w:tcPr>
            <w:tcW w:w="3190"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Электроснабжение</w:t>
            </w:r>
          </w:p>
        </w:tc>
        <w:tc>
          <w:tcPr>
            <w:tcW w:w="3297" w:type="dxa"/>
          </w:tcPr>
          <w:p w:rsidR="004F2F9D" w:rsidRPr="00470CC8" w:rsidRDefault="004F2F9D" w:rsidP="00470CC8">
            <w:pPr>
              <w:tabs>
                <w:tab w:val="left" w:pos="0"/>
              </w:tabs>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54,3%</w:t>
            </w:r>
          </w:p>
        </w:tc>
        <w:tc>
          <w:tcPr>
            <w:tcW w:w="2835" w:type="dxa"/>
          </w:tcPr>
          <w:p w:rsidR="004F2F9D" w:rsidRPr="00470CC8" w:rsidRDefault="004F2F9D" w:rsidP="00470CC8">
            <w:pPr>
              <w:tabs>
                <w:tab w:val="left" w:pos="0"/>
              </w:tabs>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32,8%</w:t>
            </w:r>
          </w:p>
        </w:tc>
      </w:tr>
    </w:tbl>
    <w:p w:rsidR="004F2F9D" w:rsidRPr="00470CC8" w:rsidRDefault="004F2F9D" w:rsidP="001C2F88">
      <w:pPr>
        <w:tabs>
          <w:tab w:val="left" w:pos="0"/>
        </w:tabs>
        <w:spacing w:after="0" w:line="240" w:lineRule="auto"/>
        <w:ind w:firstLine="851"/>
        <w:contextualSpacing/>
        <w:jc w:val="both"/>
        <w:rPr>
          <w:rFonts w:ascii="Times New Roman" w:hAnsi="Times New Roman"/>
          <w:color w:val="000000"/>
          <w:sz w:val="28"/>
          <w:szCs w:val="28"/>
        </w:rPr>
      </w:pP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Высокие оценки качества предоставляемых услуг на рынке энерг</w:t>
      </w:r>
      <w:r w:rsidRPr="00470CC8">
        <w:rPr>
          <w:rFonts w:ascii="Times New Roman" w:hAnsi="Times New Roman"/>
          <w:color w:val="000000"/>
          <w:sz w:val="28"/>
          <w:szCs w:val="28"/>
        </w:rPr>
        <w:t>о</w:t>
      </w:r>
      <w:r w:rsidRPr="00470CC8">
        <w:rPr>
          <w:rFonts w:ascii="Times New Roman" w:hAnsi="Times New Roman"/>
          <w:color w:val="000000"/>
          <w:sz w:val="28"/>
          <w:szCs w:val="28"/>
        </w:rPr>
        <w:t>снабжения субъекты естественных монополий Камчатского края получили благодаря долговременному положительному опыту по организации прои</w:t>
      </w:r>
      <w:r w:rsidRPr="00470CC8">
        <w:rPr>
          <w:rFonts w:ascii="Times New Roman" w:hAnsi="Times New Roman"/>
          <w:color w:val="000000"/>
          <w:sz w:val="28"/>
          <w:szCs w:val="28"/>
        </w:rPr>
        <w:t>з</w:t>
      </w:r>
      <w:r w:rsidRPr="00470CC8">
        <w:rPr>
          <w:rFonts w:ascii="Times New Roman" w:hAnsi="Times New Roman"/>
          <w:color w:val="000000"/>
          <w:sz w:val="28"/>
          <w:szCs w:val="28"/>
        </w:rPr>
        <w:t>водства и поставки услуг потребителям, а также проводимому контролю к</w:t>
      </w:r>
      <w:r w:rsidRPr="00470CC8">
        <w:rPr>
          <w:rFonts w:ascii="Times New Roman" w:hAnsi="Times New Roman"/>
          <w:color w:val="000000"/>
          <w:sz w:val="28"/>
          <w:szCs w:val="28"/>
        </w:rPr>
        <w:t>а</w:t>
      </w:r>
      <w:r w:rsidRPr="00470CC8">
        <w:rPr>
          <w:rFonts w:ascii="Times New Roman" w:hAnsi="Times New Roman"/>
          <w:color w:val="000000"/>
          <w:sz w:val="28"/>
          <w:szCs w:val="28"/>
        </w:rPr>
        <w:t xml:space="preserve">чества. </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на вопрос об изменении уровня качества предоставляемых услуг за последние три года большинство респондентов отметили, что ур</w:t>
      </w:r>
      <w:r w:rsidRPr="00470CC8">
        <w:rPr>
          <w:rFonts w:ascii="Times New Roman" w:hAnsi="Times New Roman"/>
          <w:color w:val="000000"/>
          <w:sz w:val="28"/>
          <w:szCs w:val="28"/>
        </w:rPr>
        <w:t>о</w:t>
      </w:r>
      <w:r w:rsidRPr="00470CC8">
        <w:rPr>
          <w:rFonts w:ascii="Times New Roman" w:hAnsi="Times New Roman"/>
          <w:color w:val="000000"/>
          <w:sz w:val="28"/>
          <w:szCs w:val="28"/>
        </w:rPr>
        <w:t>вень качества услуг электроснабжения остается неизменным (41,0%) или улучшается качество предоставляемых услуг (22,1%).</w:t>
      </w:r>
    </w:p>
    <w:p w:rsidR="004F2F9D" w:rsidRPr="00AB1223" w:rsidRDefault="004F2F9D" w:rsidP="00A23C9C">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Результаты мониторинга состояния и развития конкурентной среды на приоритетных и социально значимых рынках показывают, что состояние конкуренции на рынке услуг электроэнергетики в целом можно охарактер</w:t>
      </w:r>
      <w:r w:rsidRPr="00AB1223">
        <w:rPr>
          <w:rFonts w:ascii="Times New Roman" w:hAnsi="Times New Roman"/>
          <w:sz w:val="28"/>
          <w:szCs w:val="28"/>
        </w:rPr>
        <w:t>и</w:t>
      </w:r>
      <w:r w:rsidRPr="00AB1223">
        <w:rPr>
          <w:rFonts w:ascii="Times New Roman" w:hAnsi="Times New Roman"/>
          <w:sz w:val="28"/>
          <w:szCs w:val="28"/>
        </w:rPr>
        <w:t>зовать как «</w:t>
      </w:r>
      <w:r w:rsidR="00A82976">
        <w:rPr>
          <w:rFonts w:ascii="Times New Roman" w:hAnsi="Times New Roman"/>
          <w:sz w:val="28"/>
          <w:szCs w:val="28"/>
        </w:rPr>
        <w:t>неразвито</w:t>
      </w:r>
      <w:r w:rsidRPr="00AB1223">
        <w:rPr>
          <w:rFonts w:ascii="Times New Roman" w:hAnsi="Times New Roman"/>
          <w:sz w:val="28"/>
          <w:szCs w:val="28"/>
        </w:rPr>
        <w:t>е»</w:t>
      </w:r>
      <w:r w:rsidR="00A82976">
        <w:rPr>
          <w:rFonts w:ascii="Times New Roman" w:hAnsi="Times New Roman"/>
          <w:sz w:val="28"/>
          <w:szCs w:val="28"/>
        </w:rPr>
        <w:t>.</w:t>
      </w:r>
    </w:p>
    <w:p w:rsidR="004F2F9D" w:rsidRPr="00AB1223" w:rsidRDefault="004F2F9D" w:rsidP="00A23C9C">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Предприятия, занимающиеся предоставлением энергии и ресурсо</w:t>
      </w:r>
      <w:r w:rsidRPr="00AB1223">
        <w:rPr>
          <w:rFonts w:ascii="Times New Roman" w:hAnsi="Times New Roman"/>
          <w:sz w:val="28"/>
          <w:szCs w:val="28"/>
        </w:rPr>
        <w:t>с</w:t>
      </w:r>
      <w:r w:rsidRPr="00AB1223">
        <w:rPr>
          <w:rFonts w:ascii="Times New Roman" w:hAnsi="Times New Roman"/>
          <w:sz w:val="28"/>
          <w:szCs w:val="28"/>
        </w:rPr>
        <w:t>набжением на территории Камчатского края</w:t>
      </w:r>
      <w:r>
        <w:rPr>
          <w:rFonts w:ascii="Times New Roman" w:hAnsi="Times New Roman"/>
          <w:sz w:val="28"/>
          <w:szCs w:val="28"/>
        </w:rPr>
        <w:t>,</w:t>
      </w:r>
      <w:r w:rsidRPr="00AB1223">
        <w:rPr>
          <w:rFonts w:ascii="Times New Roman" w:hAnsi="Times New Roman"/>
          <w:sz w:val="28"/>
          <w:szCs w:val="28"/>
        </w:rPr>
        <w:t xml:space="preserve"> могут быть отнесены к ест</w:t>
      </w:r>
      <w:r w:rsidRPr="00AB1223">
        <w:rPr>
          <w:rFonts w:ascii="Times New Roman" w:hAnsi="Times New Roman"/>
          <w:sz w:val="28"/>
          <w:szCs w:val="28"/>
        </w:rPr>
        <w:t>е</w:t>
      </w:r>
      <w:r w:rsidRPr="00AB1223">
        <w:rPr>
          <w:rFonts w:ascii="Times New Roman" w:hAnsi="Times New Roman"/>
          <w:sz w:val="28"/>
          <w:szCs w:val="28"/>
        </w:rPr>
        <w:t>ственным локальным монополиям, характеризующи</w:t>
      </w:r>
      <w:r>
        <w:rPr>
          <w:rFonts w:ascii="Times New Roman" w:hAnsi="Times New Roman"/>
          <w:sz w:val="28"/>
          <w:szCs w:val="28"/>
        </w:rPr>
        <w:t>м</w:t>
      </w:r>
      <w:r w:rsidRPr="00AB1223">
        <w:rPr>
          <w:rFonts w:ascii="Times New Roman" w:hAnsi="Times New Roman"/>
          <w:sz w:val="28"/>
          <w:szCs w:val="28"/>
        </w:rPr>
        <w:t>ся состоянием това</w:t>
      </w:r>
      <w:r w:rsidRPr="00AB1223">
        <w:rPr>
          <w:rFonts w:ascii="Times New Roman" w:hAnsi="Times New Roman"/>
          <w:sz w:val="28"/>
          <w:szCs w:val="28"/>
        </w:rPr>
        <w:t>р</w:t>
      </w:r>
      <w:r w:rsidRPr="00AB1223">
        <w:rPr>
          <w:rFonts w:ascii="Times New Roman" w:hAnsi="Times New Roman"/>
          <w:sz w:val="28"/>
          <w:szCs w:val="28"/>
        </w:rPr>
        <w:t>ного рынка, при котором удовлетворение спроса на этом рынке эффекти</w:t>
      </w:r>
      <w:r w:rsidRPr="00AB1223">
        <w:rPr>
          <w:rFonts w:ascii="Times New Roman" w:hAnsi="Times New Roman"/>
          <w:sz w:val="28"/>
          <w:szCs w:val="28"/>
        </w:rPr>
        <w:t>в</w:t>
      </w:r>
      <w:r w:rsidRPr="00AB1223">
        <w:rPr>
          <w:rFonts w:ascii="Times New Roman" w:hAnsi="Times New Roman"/>
          <w:sz w:val="28"/>
          <w:szCs w:val="28"/>
        </w:rPr>
        <w:t>нее в отсутствие конкуренции в силу технологических особенностей прои</w:t>
      </w:r>
      <w:r w:rsidRPr="00AB1223">
        <w:rPr>
          <w:rFonts w:ascii="Times New Roman" w:hAnsi="Times New Roman"/>
          <w:sz w:val="28"/>
          <w:szCs w:val="28"/>
        </w:rPr>
        <w:t>з</w:t>
      </w:r>
      <w:r w:rsidRPr="00AB1223">
        <w:rPr>
          <w:rFonts w:ascii="Times New Roman" w:hAnsi="Times New Roman"/>
          <w:sz w:val="28"/>
          <w:szCs w:val="28"/>
        </w:rPr>
        <w:t>водства.</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целом</w:t>
      </w:r>
      <w:r w:rsidRPr="00AB1223">
        <w:rPr>
          <w:rFonts w:ascii="Times New Roman" w:hAnsi="Times New Roman"/>
          <w:sz w:val="28"/>
          <w:szCs w:val="28"/>
        </w:rPr>
        <w:t xml:space="preserve"> энергетическая система Камчатского края характеризуется следующими особенностями:</w:t>
      </w:r>
    </w:p>
    <w:p w:rsidR="004F2F9D" w:rsidRPr="00AB1223" w:rsidRDefault="004F2F9D" w:rsidP="00C37657">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AB1223">
        <w:rPr>
          <w:rFonts w:ascii="Times New Roman" w:hAnsi="Times New Roman"/>
          <w:sz w:val="28"/>
          <w:szCs w:val="28"/>
        </w:rPr>
        <w:t xml:space="preserve">Изолированность от </w:t>
      </w:r>
      <w:r w:rsidR="00727A42">
        <w:rPr>
          <w:rFonts w:ascii="Times New Roman" w:hAnsi="Times New Roman"/>
          <w:sz w:val="28"/>
          <w:szCs w:val="28"/>
        </w:rPr>
        <w:t>е</w:t>
      </w:r>
      <w:r w:rsidRPr="00AB1223">
        <w:rPr>
          <w:rFonts w:ascii="Times New Roman" w:hAnsi="Times New Roman"/>
          <w:sz w:val="28"/>
          <w:szCs w:val="28"/>
        </w:rPr>
        <w:t>диной энергетической системы, что в свою очередь исключает возможность продавать электрическую энергию в др</w:t>
      </w:r>
      <w:r w:rsidRPr="00AB1223">
        <w:rPr>
          <w:rFonts w:ascii="Times New Roman" w:hAnsi="Times New Roman"/>
          <w:sz w:val="28"/>
          <w:szCs w:val="28"/>
        </w:rPr>
        <w:t>у</w:t>
      </w:r>
      <w:r w:rsidRPr="00AB1223">
        <w:rPr>
          <w:rFonts w:ascii="Times New Roman" w:hAnsi="Times New Roman"/>
          <w:sz w:val="28"/>
          <w:szCs w:val="28"/>
        </w:rPr>
        <w:t>гие регионы и является препятствием для вхождения на рынок новых суб</w:t>
      </w:r>
      <w:r w:rsidRPr="00AB1223">
        <w:rPr>
          <w:rFonts w:ascii="Times New Roman" w:hAnsi="Times New Roman"/>
          <w:sz w:val="28"/>
          <w:szCs w:val="28"/>
        </w:rPr>
        <w:t>ъ</w:t>
      </w:r>
      <w:r w:rsidRPr="00AB1223">
        <w:rPr>
          <w:rFonts w:ascii="Times New Roman" w:hAnsi="Times New Roman"/>
          <w:sz w:val="28"/>
          <w:szCs w:val="28"/>
        </w:rPr>
        <w:t>ектов предпринимательства;</w:t>
      </w:r>
    </w:p>
    <w:p w:rsidR="004F2F9D" w:rsidRPr="00AB1223" w:rsidRDefault="004F2F9D" w:rsidP="00C37657">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AB1223">
        <w:rPr>
          <w:rFonts w:ascii="Times New Roman" w:hAnsi="Times New Roman"/>
          <w:sz w:val="28"/>
          <w:szCs w:val="28"/>
        </w:rPr>
        <w:t>Энергоизбыточность. Балансы мощности энергоузлов Камча</w:t>
      </w:r>
      <w:r w:rsidRPr="00AB1223">
        <w:rPr>
          <w:rFonts w:ascii="Times New Roman" w:hAnsi="Times New Roman"/>
          <w:sz w:val="28"/>
          <w:szCs w:val="28"/>
        </w:rPr>
        <w:t>т</w:t>
      </w:r>
      <w:r w:rsidRPr="00AB1223">
        <w:rPr>
          <w:rFonts w:ascii="Times New Roman" w:hAnsi="Times New Roman"/>
          <w:sz w:val="28"/>
          <w:szCs w:val="28"/>
        </w:rPr>
        <w:t>ской энергосистемы складываются с достаточной величиной резерва. Сущ</w:t>
      </w:r>
      <w:r w:rsidRPr="00AB1223">
        <w:rPr>
          <w:rFonts w:ascii="Times New Roman" w:hAnsi="Times New Roman"/>
          <w:sz w:val="28"/>
          <w:szCs w:val="28"/>
        </w:rPr>
        <w:t>е</w:t>
      </w:r>
      <w:r w:rsidRPr="00AB1223">
        <w:rPr>
          <w:rFonts w:ascii="Times New Roman" w:hAnsi="Times New Roman"/>
          <w:sz w:val="28"/>
          <w:szCs w:val="28"/>
        </w:rPr>
        <w:t>ствует резерв установленной мощности в центральном энергоузле по отн</w:t>
      </w:r>
      <w:r w:rsidRPr="00AB1223">
        <w:rPr>
          <w:rFonts w:ascii="Times New Roman" w:hAnsi="Times New Roman"/>
          <w:sz w:val="28"/>
          <w:szCs w:val="28"/>
        </w:rPr>
        <w:t>о</w:t>
      </w:r>
      <w:r w:rsidRPr="00AB1223">
        <w:rPr>
          <w:rFonts w:ascii="Times New Roman" w:hAnsi="Times New Roman"/>
          <w:sz w:val="28"/>
          <w:szCs w:val="28"/>
        </w:rPr>
        <w:t>шении к максимуму электрической нагрузки, составляющий 50 % (т.е. ро</w:t>
      </w:r>
      <w:r w:rsidRPr="00AB1223">
        <w:rPr>
          <w:rFonts w:ascii="Times New Roman" w:hAnsi="Times New Roman"/>
          <w:sz w:val="28"/>
          <w:szCs w:val="28"/>
        </w:rPr>
        <w:t>в</w:t>
      </w:r>
      <w:r w:rsidRPr="00AB1223">
        <w:rPr>
          <w:rFonts w:ascii="Times New Roman" w:hAnsi="Times New Roman"/>
          <w:sz w:val="28"/>
          <w:szCs w:val="28"/>
        </w:rPr>
        <w:t>но в 2 раза).</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Pr="00AB1223">
        <w:rPr>
          <w:rFonts w:ascii="Times New Roman" w:hAnsi="Times New Roman"/>
          <w:sz w:val="28"/>
          <w:szCs w:val="28"/>
        </w:rPr>
        <w:t>азвитие конкуренции на рынке электроэнергетики возможно только после появления перспективы увеличения потребления электрической эне</w:t>
      </w:r>
      <w:r w:rsidRPr="00AB1223">
        <w:rPr>
          <w:rFonts w:ascii="Times New Roman" w:hAnsi="Times New Roman"/>
          <w:sz w:val="28"/>
          <w:szCs w:val="28"/>
        </w:rPr>
        <w:t>р</w:t>
      </w:r>
      <w:r w:rsidRPr="00AB1223">
        <w:rPr>
          <w:rFonts w:ascii="Times New Roman" w:hAnsi="Times New Roman"/>
          <w:sz w:val="28"/>
          <w:szCs w:val="28"/>
        </w:rPr>
        <w:t>гии, и существующего резерва установленной мощности станет недостато</w:t>
      </w:r>
      <w:r w:rsidRPr="00AB1223">
        <w:rPr>
          <w:rFonts w:ascii="Times New Roman" w:hAnsi="Times New Roman"/>
          <w:sz w:val="28"/>
          <w:szCs w:val="28"/>
        </w:rPr>
        <w:t>ч</w:t>
      </w:r>
      <w:r w:rsidRPr="00AB1223">
        <w:rPr>
          <w:rFonts w:ascii="Times New Roman" w:hAnsi="Times New Roman"/>
          <w:sz w:val="28"/>
          <w:szCs w:val="28"/>
        </w:rPr>
        <w:t xml:space="preserve">но для покрытия потребностей региона. </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1A0D1C">
        <w:rPr>
          <w:rFonts w:ascii="Times New Roman" w:hAnsi="Times New Roman"/>
          <w:sz w:val="28"/>
          <w:szCs w:val="28"/>
        </w:rPr>
        <w:t>С другой стороны, на сегодняшний день ограничений по вхождению на рынок электроэнергетики нет. Существование естественных монополий в Камчатском крае не препятствует свободному вхождению на рынок эле</w:t>
      </w:r>
      <w:r w:rsidRPr="001A0D1C">
        <w:rPr>
          <w:rFonts w:ascii="Times New Roman" w:hAnsi="Times New Roman"/>
          <w:sz w:val="28"/>
          <w:szCs w:val="28"/>
        </w:rPr>
        <w:t>к</w:t>
      </w:r>
      <w:r w:rsidRPr="001A0D1C">
        <w:rPr>
          <w:rFonts w:ascii="Times New Roman" w:hAnsi="Times New Roman"/>
          <w:sz w:val="28"/>
          <w:szCs w:val="28"/>
        </w:rPr>
        <w:t>троэнергетики частных компаний, генерирующих электрическую энергию и предоставляющих услуги по передаче электрической энергии.</w:t>
      </w:r>
      <w:r w:rsidRPr="00AB1223">
        <w:rPr>
          <w:rFonts w:ascii="Times New Roman" w:hAnsi="Times New Roman"/>
          <w:sz w:val="28"/>
          <w:szCs w:val="28"/>
        </w:rPr>
        <w:t xml:space="preserve"> </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lastRenderedPageBreak/>
        <w:t>К тому же, руководствуясь статьей 3 от 17.08.1995 №147-ФЗ «О ест</w:t>
      </w:r>
      <w:r w:rsidRPr="00AB1223">
        <w:rPr>
          <w:rFonts w:ascii="Times New Roman" w:hAnsi="Times New Roman"/>
          <w:sz w:val="28"/>
          <w:szCs w:val="28"/>
        </w:rPr>
        <w:t>е</w:t>
      </w:r>
      <w:r w:rsidRPr="00AB1223">
        <w:rPr>
          <w:rFonts w:ascii="Times New Roman" w:hAnsi="Times New Roman"/>
          <w:sz w:val="28"/>
          <w:szCs w:val="28"/>
        </w:rPr>
        <w:t>ственных монополиях», не допускается сдерживание экономически опра</w:t>
      </w:r>
      <w:r w:rsidRPr="00AB1223">
        <w:rPr>
          <w:rFonts w:ascii="Times New Roman" w:hAnsi="Times New Roman"/>
          <w:sz w:val="28"/>
          <w:szCs w:val="28"/>
        </w:rPr>
        <w:t>в</w:t>
      </w:r>
      <w:r w:rsidRPr="00AB1223">
        <w:rPr>
          <w:rFonts w:ascii="Times New Roman" w:hAnsi="Times New Roman"/>
          <w:sz w:val="28"/>
          <w:szCs w:val="28"/>
        </w:rPr>
        <w:t>данного перех</w:t>
      </w:r>
      <w:r>
        <w:rPr>
          <w:rFonts w:ascii="Times New Roman" w:hAnsi="Times New Roman"/>
          <w:sz w:val="28"/>
          <w:szCs w:val="28"/>
        </w:rPr>
        <w:t>ода сфер естественных монополий</w:t>
      </w:r>
      <w:r w:rsidRPr="00AB1223">
        <w:rPr>
          <w:rFonts w:ascii="Times New Roman" w:hAnsi="Times New Roman"/>
          <w:sz w:val="28"/>
          <w:szCs w:val="28"/>
        </w:rPr>
        <w:t xml:space="preserve"> в состояние конкурентного рынка.</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соответствии с Федеральным законом №35-ФЗ «Об электроэнерг</w:t>
      </w:r>
      <w:r w:rsidRPr="00AB1223">
        <w:rPr>
          <w:rFonts w:ascii="Times New Roman" w:hAnsi="Times New Roman"/>
          <w:sz w:val="28"/>
          <w:szCs w:val="28"/>
        </w:rPr>
        <w:t>е</w:t>
      </w:r>
      <w:r w:rsidRPr="00AB1223">
        <w:rPr>
          <w:rFonts w:ascii="Times New Roman" w:hAnsi="Times New Roman"/>
          <w:sz w:val="28"/>
          <w:szCs w:val="28"/>
        </w:rPr>
        <w:t>тике», размещение объектов генерации необходимо предварительно согл</w:t>
      </w:r>
      <w:r w:rsidRPr="00AB1223">
        <w:rPr>
          <w:rFonts w:ascii="Times New Roman" w:hAnsi="Times New Roman"/>
          <w:sz w:val="28"/>
          <w:szCs w:val="28"/>
        </w:rPr>
        <w:t>а</w:t>
      </w:r>
      <w:r w:rsidRPr="00AB1223">
        <w:rPr>
          <w:rFonts w:ascii="Times New Roman" w:hAnsi="Times New Roman"/>
          <w:sz w:val="28"/>
          <w:szCs w:val="28"/>
        </w:rPr>
        <w:t>совать с органами власти региона, в частности с Региональной службой по тарифам и ценам Камчатского края, предоставив анализ технико-экономических показателей с точки зрения экономической эффективности для кон</w:t>
      </w:r>
      <w:r>
        <w:rPr>
          <w:rFonts w:ascii="Times New Roman" w:hAnsi="Times New Roman"/>
          <w:sz w:val="28"/>
          <w:szCs w:val="28"/>
        </w:rPr>
        <w:t>ечных потребителей. В том числе</w:t>
      </w:r>
      <w:r w:rsidRPr="00AB1223">
        <w:rPr>
          <w:rFonts w:ascii="Times New Roman" w:hAnsi="Times New Roman"/>
          <w:sz w:val="28"/>
          <w:szCs w:val="28"/>
        </w:rPr>
        <w:t xml:space="preserve"> размещение данного объекта не должно отрицательно сказываться на стоимости энергии, уже сложившейся в энергоузле.</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Производители электрической энергии (мощности) на розничных рынках, осуществляющие свою деятельность в технологически изолирова</w:t>
      </w:r>
      <w:r w:rsidRPr="00AB1223">
        <w:rPr>
          <w:rFonts w:ascii="Times New Roman" w:hAnsi="Times New Roman"/>
          <w:sz w:val="28"/>
          <w:szCs w:val="28"/>
        </w:rPr>
        <w:t>н</w:t>
      </w:r>
      <w:r w:rsidRPr="00AB1223">
        <w:rPr>
          <w:rFonts w:ascii="Times New Roman" w:hAnsi="Times New Roman"/>
          <w:sz w:val="28"/>
          <w:szCs w:val="28"/>
        </w:rPr>
        <w:t>ных энергетических системах, продают э</w:t>
      </w:r>
      <w:r>
        <w:rPr>
          <w:rFonts w:ascii="Times New Roman" w:hAnsi="Times New Roman"/>
          <w:sz w:val="28"/>
          <w:szCs w:val="28"/>
        </w:rPr>
        <w:t>лектрическую энергию (мощность)</w:t>
      </w:r>
      <w:r w:rsidRPr="00AB1223">
        <w:rPr>
          <w:rFonts w:ascii="Times New Roman" w:hAnsi="Times New Roman"/>
          <w:sz w:val="28"/>
          <w:szCs w:val="28"/>
        </w:rPr>
        <w:t xml:space="preserve"> независимо от величины установленной генерирующей мощности этих об</w:t>
      </w:r>
      <w:r w:rsidRPr="00AB1223">
        <w:rPr>
          <w:rFonts w:ascii="Times New Roman" w:hAnsi="Times New Roman"/>
          <w:sz w:val="28"/>
          <w:szCs w:val="28"/>
        </w:rPr>
        <w:t>ъ</w:t>
      </w:r>
      <w:r w:rsidRPr="00AB1223">
        <w:rPr>
          <w:rFonts w:ascii="Times New Roman" w:hAnsi="Times New Roman"/>
          <w:sz w:val="28"/>
          <w:szCs w:val="28"/>
        </w:rPr>
        <w:t>ектов в объемах, определенных для этих производителей в прогнозном б</w:t>
      </w:r>
      <w:r w:rsidRPr="00AB1223">
        <w:rPr>
          <w:rFonts w:ascii="Times New Roman" w:hAnsi="Times New Roman"/>
          <w:sz w:val="28"/>
          <w:szCs w:val="28"/>
        </w:rPr>
        <w:t>а</w:t>
      </w:r>
      <w:r w:rsidRPr="00AB1223">
        <w:rPr>
          <w:rFonts w:ascii="Times New Roman" w:hAnsi="Times New Roman"/>
          <w:sz w:val="28"/>
          <w:szCs w:val="28"/>
        </w:rPr>
        <w:t>лансе на соответствующий период регулирования, гарантирующему п</w:t>
      </w:r>
      <w:r w:rsidRPr="00AB1223">
        <w:rPr>
          <w:rFonts w:ascii="Times New Roman" w:hAnsi="Times New Roman"/>
          <w:sz w:val="28"/>
          <w:szCs w:val="28"/>
        </w:rPr>
        <w:t>о</w:t>
      </w:r>
      <w:r w:rsidRPr="00AB1223">
        <w:rPr>
          <w:rFonts w:ascii="Times New Roman" w:hAnsi="Times New Roman"/>
          <w:sz w:val="28"/>
          <w:szCs w:val="28"/>
        </w:rPr>
        <w:t>ставщику, в зоне деятельности которого располагаются указанные объекты. Электрическая энергия (мощность) в остальных объемах, в том числе объ</w:t>
      </w:r>
      <w:r w:rsidRPr="00AB1223">
        <w:rPr>
          <w:rFonts w:ascii="Times New Roman" w:hAnsi="Times New Roman"/>
          <w:sz w:val="28"/>
          <w:szCs w:val="28"/>
        </w:rPr>
        <w:t>е</w:t>
      </w:r>
      <w:r w:rsidRPr="00AB1223">
        <w:rPr>
          <w:rFonts w:ascii="Times New Roman" w:hAnsi="Times New Roman"/>
          <w:sz w:val="28"/>
          <w:szCs w:val="28"/>
        </w:rPr>
        <w:t>мах, не учтенных в прогнозном балансе на соответствующий период рег</w:t>
      </w:r>
      <w:r w:rsidRPr="00AB1223">
        <w:rPr>
          <w:rFonts w:ascii="Times New Roman" w:hAnsi="Times New Roman"/>
          <w:sz w:val="28"/>
          <w:szCs w:val="28"/>
        </w:rPr>
        <w:t>у</w:t>
      </w:r>
      <w:r w:rsidRPr="00AB1223">
        <w:rPr>
          <w:rFonts w:ascii="Times New Roman" w:hAnsi="Times New Roman"/>
          <w:sz w:val="28"/>
          <w:szCs w:val="28"/>
        </w:rPr>
        <w:t>лирования, может реализовываться указанными производителями электр</w:t>
      </w:r>
      <w:r w:rsidRPr="00AB1223">
        <w:rPr>
          <w:rFonts w:ascii="Times New Roman" w:hAnsi="Times New Roman"/>
          <w:sz w:val="28"/>
          <w:szCs w:val="28"/>
        </w:rPr>
        <w:t>и</w:t>
      </w:r>
      <w:r w:rsidRPr="00AB1223">
        <w:rPr>
          <w:rFonts w:ascii="Times New Roman" w:hAnsi="Times New Roman"/>
          <w:sz w:val="28"/>
          <w:szCs w:val="28"/>
        </w:rPr>
        <w:t>ческой энергии (мощности) по двусторонним договорам купли-продажи электрической энергии (мощности) потребителям.</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Проблемой реализации электрической энергии (мощност</w:t>
      </w:r>
      <w:r>
        <w:rPr>
          <w:rFonts w:ascii="Times New Roman" w:hAnsi="Times New Roman"/>
          <w:sz w:val="28"/>
          <w:szCs w:val="28"/>
        </w:rPr>
        <w:t>и</w:t>
      </w:r>
      <w:r w:rsidRPr="00AB1223">
        <w:rPr>
          <w:rFonts w:ascii="Times New Roman" w:hAnsi="Times New Roman"/>
          <w:sz w:val="28"/>
          <w:szCs w:val="28"/>
        </w:rPr>
        <w:t>) по прямым договорам является отсутствие механизма формирования и реализации д</w:t>
      </w:r>
      <w:r w:rsidRPr="00AB1223">
        <w:rPr>
          <w:rFonts w:ascii="Times New Roman" w:hAnsi="Times New Roman"/>
          <w:sz w:val="28"/>
          <w:szCs w:val="28"/>
        </w:rPr>
        <w:t>о</w:t>
      </w:r>
      <w:r w:rsidRPr="00AB1223">
        <w:rPr>
          <w:rFonts w:ascii="Times New Roman" w:hAnsi="Times New Roman"/>
          <w:sz w:val="28"/>
          <w:szCs w:val="28"/>
        </w:rPr>
        <w:t>говорных отношений производителя электроэнергии с потреби</w:t>
      </w:r>
      <w:r>
        <w:rPr>
          <w:rFonts w:ascii="Times New Roman" w:hAnsi="Times New Roman"/>
          <w:sz w:val="28"/>
          <w:szCs w:val="28"/>
        </w:rPr>
        <w:t>телем на продажу электроэнергии</w:t>
      </w:r>
      <w:r w:rsidRPr="00AB1223">
        <w:rPr>
          <w:rFonts w:ascii="Times New Roman" w:hAnsi="Times New Roman"/>
          <w:sz w:val="28"/>
          <w:szCs w:val="28"/>
        </w:rPr>
        <w:t xml:space="preserve"> за рамками согласованного баланса с гарантиру</w:t>
      </w:r>
      <w:r w:rsidRPr="00AB1223">
        <w:rPr>
          <w:rFonts w:ascii="Times New Roman" w:hAnsi="Times New Roman"/>
          <w:sz w:val="28"/>
          <w:szCs w:val="28"/>
        </w:rPr>
        <w:t>ю</w:t>
      </w:r>
      <w:r>
        <w:rPr>
          <w:rFonts w:ascii="Times New Roman" w:hAnsi="Times New Roman"/>
          <w:sz w:val="28"/>
          <w:szCs w:val="28"/>
        </w:rPr>
        <w:t>щим поставщиком</w:t>
      </w:r>
      <w:r w:rsidRPr="00AB1223">
        <w:rPr>
          <w:rFonts w:ascii="Times New Roman" w:hAnsi="Times New Roman"/>
          <w:sz w:val="28"/>
          <w:szCs w:val="28"/>
        </w:rPr>
        <w:t xml:space="preserve"> по следующим вопросам:</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порядок формирования цены электроэнергии производителя;</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определение цены услуг сетевой организации по доставке объема электр</w:t>
      </w:r>
      <w:r w:rsidR="00A82976">
        <w:rPr>
          <w:rFonts w:ascii="Times New Roman" w:hAnsi="Times New Roman"/>
          <w:sz w:val="28"/>
          <w:szCs w:val="28"/>
        </w:rPr>
        <w:t>оэнергии конкретному потребителю</w:t>
      </w:r>
      <w:r w:rsidRPr="00AB1223">
        <w:rPr>
          <w:rFonts w:ascii="Times New Roman" w:hAnsi="Times New Roman"/>
          <w:sz w:val="28"/>
          <w:szCs w:val="28"/>
        </w:rPr>
        <w:t>.</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На основании данных независимого опроса было выявлено, что н</w:t>
      </w:r>
      <w:r w:rsidRPr="00AB1223">
        <w:rPr>
          <w:rFonts w:ascii="Times New Roman" w:hAnsi="Times New Roman"/>
          <w:sz w:val="28"/>
          <w:szCs w:val="28"/>
        </w:rPr>
        <w:t>е</w:t>
      </w:r>
      <w:r w:rsidRPr="00AB1223">
        <w:rPr>
          <w:rFonts w:ascii="Times New Roman" w:hAnsi="Times New Roman"/>
          <w:sz w:val="28"/>
          <w:szCs w:val="28"/>
        </w:rPr>
        <w:t>удовлетворенность населения Камчатского края вызывают высокие тарифы на электрическую энергию. Возможность поставки электроэнергии по пр</w:t>
      </w:r>
      <w:r w:rsidRPr="00AB1223">
        <w:rPr>
          <w:rFonts w:ascii="Times New Roman" w:hAnsi="Times New Roman"/>
          <w:sz w:val="28"/>
          <w:szCs w:val="28"/>
        </w:rPr>
        <w:t>я</w:t>
      </w:r>
      <w:r w:rsidRPr="00AB1223">
        <w:rPr>
          <w:rFonts w:ascii="Times New Roman" w:hAnsi="Times New Roman"/>
          <w:sz w:val="28"/>
          <w:szCs w:val="28"/>
        </w:rPr>
        <w:t>мым договорам купли-продажи конкретным потребителям по сетям эле</w:t>
      </w:r>
      <w:r w:rsidRPr="00AB1223">
        <w:rPr>
          <w:rFonts w:ascii="Times New Roman" w:hAnsi="Times New Roman"/>
          <w:sz w:val="28"/>
          <w:szCs w:val="28"/>
        </w:rPr>
        <w:t>к</w:t>
      </w:r>
      <w:r w:rsidRPr="00AB1223">
        <w:rPr>
          <w:rFonts w:ascii="Times New Roman" w:hAnsi="Times New Roman"/>
          <w:sz w:val="28"/>
          <w:szCs w:val="28"/>
        </w:rPr>
        <w:t>тросетевых организаций влечет за собой возможность установления обо</w:t>
      </w:r>
      <w:r w:rsidRPr="00AB1223">
        <w:rPr>
          <w:rFonts w:ascii="Times New Roman" w:hAnsi="Times New Roman"/>
          <w:sz w:val="28"/>
          <w:szCs w:val="28"/>
        </w:rPr>
        <w:t>ю</w:t>
      </w:r>
      <w:r w:rsidRPr="00AB1223">
        <w:rPr>
          <w:rFonts w:ascii="Times New Roman" w:hAnsi="Times New Roman"/>
          <w:sz w:val="28"/>
          <w:szCs w:val="28"/>
        </w:rPr>
        <w:t>довыгодных тарифов для поставщика и потребителя, по сравнению с уст</w:t>
      </w:r>
      <w:r w:rsidRPr="00AB1223">
        <w:rPr>
          <w:rFonts w:ascii="Times New Roman" w:hAnsi="Times New Roman"/>
          <w:sz w:val="28"/>
          <w:szCs w:val="28"/>
        </w:rPr>
        <w:t>а</w:t>
      </w:r>
      <w:r w:rsidRPr="00AB1223">
        <w:rPr>
          <w:rFonts w:ascii="Times New Roman" w:hAnsi="Times New Roman"/>
          <w:sz w:val="28"/>
          <w:szCs w:val="28"/>
        </w:rPr>
        <w:t>новленными – за счет включения в него фактических расходов на транспо</w:t>
      </w:r>
      <w:r w:rsidRPr="00AB1223">
        <w:rPr>
          <w:rFonts w:ascii="Times New Roman" w:hAnsi="Times New Roman"/>
          <w:sz w:val="28"/>
          <w:szCs w:val="28"/>
        </w:rPr>
        <w:t>р</w:t>
      </w:r>
      <w:r w:rsidRPr="00AB1223">
        <w:rPr>
          <w:rFonts w:ascii="Times New Roman" w:hAnsi="Times New Roman"/>
          <w:sz w:val="28"/>
          <w:szCs w:val="28"/>
        </w:rPr>
        <w:t>тировку конкретного объема в конкретную точку поставки.</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целях создания условий для привлечения на данный рынок допо</w:t>
      </w:r>
      <w:r w:rsidRPr="00AB1223">
        <w:rPr>
          <w:rFonts w:ascii="Times New Roman" w:hAnsi="Times New Roman"/>
          <w:sz w:val="28"/>
          <w:szCs w:val="28"/>
        </w:rPr>
        <w:t>л</w:t>
      </w:r>
      <w:r w:rsidRPr="00AB1223">
        <w:rPr>
          <w:rFonts w:ascii="Times New Roman" w:hAnsi="Times New Roman"/>
          <w:sz w:val="28"/>
          <w:szCs w:val="28"/>
        </w:rPr>
        <w:t>нительны</w:t>
      </w:r>
      <w:r>
        <w:rPr>
          <w:rFonts w:ascii="Times New Roman" w:hAnsi="Times New Roman"/>
          <w:sz w:val="28"/>
          <w:szCs w:val="28"/>
        </w:rPr>
        <w:t>х поставщиков электроэнергетики</w:t>
      </w:r>
      <w:r w:rsidRPr="00AB1223">
        <w:rPr>
          <w:rFonts w:ascii="Times New Roman" w:hAnsi="Times New Roman"/>
          <w:sz w:val="28"/>
          <w:szCs w:val="28"/>
        </w:rPr>
        <w:t xml:space="preserve"> на заседании отраслевой гру</w:t>
      </w:r>
      <w:r w:rsidRPr="00AB1223">
        <w:rPr>
          <w:rFonts w:ascii="Times New Roman" w:hAnsi="Times New Roman"/>
          <w:sz w:val="28"/>
          <w:szCs w:val="28"/>
        </w:rPr>
        <w:t>п</w:t>
      </w:r>
      <w:r w:rsidRPr="00AB1223">
        <w:rPr>
          <w:rFonts w:ascii="Times New Roman" w:hAnsi="Times New Roman"/>
          <w:sz w:val="28"/>
          <w:szCs w:val="28"/>
        </w:rPr>
        <w:t>пы инвестиционного совета Камчатского края «Большая и малая энергет</w:t>
      </w:r>
      <w:r w:rsidRPr="00AB1223">
        <w:rPr>
          <w:rFonts w:ascii="Times New Roman" w:hAnsi="Times New Roman"/>
          <w:sz w:val="28"/>
          <w:szCs w:val="28"/>
        </w:rPr>
        <w:t>и</w:t>
      </w:r>
      <w:r w:rsidRPr="00AB1223">
        <w:rPr>
          <w:rFonts w:ascii="Times New Roman" w:hAnsi="Times New Roman"/>
          <w:sz w:val="28"/>
          <w:szCs w:val="28"/>
        </w:rPr>
        <w:t>ка» в перечень приоритетных и социально значимых рынков для содействия развитию конкуренции в Камчатском крае был добавлен рынок услуг эле</w:t>
      </w:r>
      <w:r w:rsidRPr="00AB1223">
        <w:rPr>
          <w:rFonts w:ascii="Times New Roman" w:hAnsi="Times New Roman"/>
          <w:sz w:val="28"/>
          <w:szCs w:val="28"/>
        </w:rPr>
        <w:t>к</w:t>
      </w:r>
      <w:r w:rsidRPr="00AB1223">
        <w:rPr>
          <w:rFonts w:ascii="Times New Roman" w:hAnsi="Times New Roman"/>
          <w:sz w:val="28"/>
          <w:szCs w:val="28"/>
        </w:rPr>
        <w:lastRenderedPageBreak/>
        <w:t>троэнергетики с целью реализации механизма продажи электрической эне</w:t>
      </w:r>
      <w:r w:rsidRPr="00AB1223">
        <w:rPr>
          <w:rFonts w:ascii="Times New Roman" w:hAnsi="Times New Roman"/>
          <w:sz w:val="28"/>
          <w:szCs w:val="28"/>
        </w:rPr>
        <w:t>р</w:t>
      </w:r>
      <w:r w:rsidRPr="00AB1223">
        <w:rPr>
          <w:rFonts w:ascii="Times New Roman" w:hAnsi="Times New Roman"/>
          <w:sz w:val="28"/>
          <w:szCs w:val="28"/>
        </w:rPr>
        <w:t xml:space="preserve">гии по прямым договорам. </w:t>
      </w:r>
    </w:p>
    <w:p w:rsidR="004F2F9D" w:rsidRPr="00AB1223" w:rsidRDefault="004F2F9D" w:rsidP="00A23C9C">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Региональной службой по тарифам и ценам Камчатского края были направлены письма от 08.05.2015 № 90.01-06/982 в адрес ФСТ России и от 02.10.2015 № 90.01-06/2076 в адрес ФАС России по вопросу разъяснения возможности применения на территории Камчатского края и порядке фо</w:t>
      </w:r>
      <w:r w:rsidRPr="00AB1223">
        <w:rPr>
          <w:rFonts w:ascii="Times New Roman" w:hAnsi="Times New Roman"/>
          <w:sz w:val="28"/>
          <w:szCs w:val="28"/>
        </w:rPr>
        <w:t>р</w:t>
      </w:r>
      <w:r w:rsidRPr="00AB1223">
        <w:rPr>
          <w:rFonts w:ascii="Times New Roman" w:hAnsi="Times New Roman"/>
          <w:sz w:val="28"/>
          <w:szCs w:val="28"/>
        </w:rPr>
        <w:t>мирования индивидуального тарифа поставки электроэнергии генериру</w:t>
      </w:r>
      <w:r w:rsidRPr="00AB1223">
        <w:rPr>
          <w:rFonts w:ascii="Times New Roman" w:hAnsi="Times New Roman"/>
          <w:sz w:val="28"/>
          <w:szCs w:val="28"/>
        </w:rPr>
        <w:t>ю</w:t>
      </w:r>
      <w:r w:rsidRPr="00AB1223">
        <w:rPr>
          <w:rFonts w:ascii="Times New Roman" w:hAnsi="Times New Roman"/>
          <w:sz w:val="28"/>
          <w:szCs w:val="28"/>
        </w:rPr>
        <w:t>щей компанией в объемах, не учтенных в прогнозном балансе по двуст</w:t>
      </w:r>
      <w:r w:rsidRPr="00AB1223">
        <w:rPr>
          <w:rFonts w:ascii="Times New Roman" w:hAnsi="Times New Roman"/>
          <w:sz w:val="28"/>
          <w:szCs w:val="28"/>
        </w:rPr>
        <w:t>о</w:t>
      </w:r>
      <w:r w:rsidRPr="00AB1223">
        <w:rPr>
          <w:rFonts w:ascii="Times New Roman" w:hAnsi="Times New Roman"/>
          <w:sz w:val="28"/>
          <w:szCs w:val="28"/>
        </w:rPr>
        <w:t>ронним договорам купли-продажи электрической энергии (мощности) п</w:t>
      </w:r>
      <w:r w:rsidRPr="00AB1223">
        <w:rPr>
          <w:rFonts w:ascii="Times New Roman" w:hAnsi="Times New Roman"/>
          <w:sz w:val="28"/>
          <w:szCs w:val="28"/>
        </w:rPr>
        <w:t>о</w:t>
      </w:r>
      <w:r w:rsidRPr="00AB1223">
        <w:rPr>
          <w:rFonts w:ascii="Times New Roman" w:hAnsi="Times New Roman"/>
          <w:sz w:val="28"/>
          <w:szCs w:val="28"/>
        </w:rPr>
        <w:t>требителям. В соответствии с письмом ФАС России от 23.10.2015 №ВК/58461/15 даны разъяснения о порядке формирования индивидуальн</w:t>
      </w:r>
      <w:r w:rsidRPr="00AB1223">
        <w:rPr>
          <w:rFonts w:ascii="Times New Roman" w:hAnsi="Times New Roman"/>
          <w:sz w:val="28"/>
          <w:szCs w:val="28"/>
        </w:rPr>
        <w:t>о</w:t>
      </w:r>
      <w:r w:rsidRPr="00AB1223">
        <w:rPr>
          <w:rFonts w:ascii="Times New Roman" w:hAnsi="Times New Roman"/>
          <w:sz w:val="28"/>
          <w:szCs w:val="28"/>
        </w:rPr>
        <w:t>го тарифа поставки электроэнергии по двустороннему договору, кот</w:t>
      </w:r>
      <w:r w:rsidRPr="00AB1223">
        <w:rPr>
          <w:rFonts w:ascii="Times New Roman" w:hAnsi="Times New Roman"/>
          <w:sz w:val="28"/>
          <w:szCs w:val="28"/>
        </w:rPr>
        <w:t>о</w:t>
      </w:r>
      <w:r w:rsidRPr="00AB1223">
        <w:rPr>
          <w:rFonts w:ascii="Times New Roman" w:hAnsi="Times New Roman"/>
          <w:sz w:val="28"/>
          <w:szCs w:val="28"/>
        </w:rPr>
        <w:t>рый, по мнению Службы, бу</w:t>
      </w:r>
      <w:r>
        <w:rPr>
          <w:rFonts w:ascii="Times New Roman" w:hAnsi="Times New Roman"/>
          <w:sz w:val="28"/>
          <w:szCs w:val="28"/>
        </w:rPr>
        <w:t>дет меньше существующих тарифов</w:t>
      </w:r>
      <w:r w:rsidRPr="00AB1223">
        <w:rPr>
          <w:rFonts w:ascii="Times New Roman" w:hAnsi="Times New Roman"/>
          <w:sz w:val="28"/>
          <w:szCs w:val="28"/>
        </w:rPr>
        <w:t xml:space="preserve"> и</w:t>
      </w:r>
      <w:r>
        <w:rPr>
          <w:rFonts w:ascii="Times New Roman" w:hAnsi="Times New Roman"/>
          <w:sz w:val="28"/>
          <w:szCs w:val="28"/>
        </w:rPr>
        <w:t>,</w:t>
      </w:r>
      <w:r w:rsidRPr="00AB1223">
        <w:rPr>
          <w:rFonts w:ascii="Times New Roman" w:hAnsi="Times New Roman"/>
          <w:sz w:val="28"/>
          <w:szCs w:val="28"/>
        </w:rPr>
        <w:t xml:space="preserve"> как сле</w:t>
      </w:r>
      <w:r w:rsidRPr="00AB1223">
        <w:rPr>
          <w:rFonts w:ascii="Times New Roman" w:hAnsi="Times New Roman"/>
          <w:sz w:val="28"/>
          <w:szCs w:val="28"/>
        </w:rPr>
        <w:t>д</w:t>
      </w:r>
      <w:r w:rsidRPr="00AB1223">
        <w:rPr>
          <w:rFonts w:ascii="Times New Roman" w:hAnsi="Times New Roman"/>
          <w:sz w:val="28"/>
          <w:szCs w:val="28"/>
        </w:rPr>
        <w:t>ствие, данная схема поставки электроэнергии будет оказывать благоприя</w:t>
      </w:r>
      <w:r w:rsidRPr="00AB1223">
        <w:rPr>
          <w:rFonts w:ascii="Times New Roman" w:hAnsi="Times New Roman"/>
          <w:sz w:val="28"/>
          <w:szCs w:val="28"/>
        </w:rPr>
        <w:t>т</w:t>
      </w:r>
      <w:r w:rsidRPr="00AB1223">
        <w:rPr>
          <w:rFonts w:ascii="Times New Roman" w:hAnsi="Times New Roman"/>
          <w:sz w:val="28"/>
          <w:szCs w:val="28"/>
        </w:rPr>
        <w:t>ное влияние на развитие конкуренции на рынке электроэнергетики Камча</w:t>
      </w:r>
      <w:r w:rsidRPr="00AB1223">
        <w:rPr>
          <w:rFonts w:ascii="Times New Roman" w:hAnsi="Times New Roman"/>
          <w:sz w:val="28"/>
          <w:szCs w:val="28"/>
        </w:rPr>
        <w:t>т</w:t>
      </w:r>
      <w:r w:rsidRPr="00AB1223">
        <w:rPr>
          <w:rFonts w:ascii="Times New Roman" w:hAnsi="Times New Roman"/>
          <w:sz w:val="28"/>
          <w:szCs w:val="28"/>
        </w:rPr>
        <w:t xml:space="preserve">ского края. </w:t>
      </w: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4F2F9D" w:rsidRPr="008A3D6D" w:rsidRDefault="004F2F9D" w:rsidP="00C37657">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8A3D6D">
        <w:rPr>
          <w:rFonts w:ascii="Times New Roman" w:hAnsi="Times New Roman"/>
          <w:b/>
          <w:sz w:val="28"/>
          <w:szCs w:val="28"/>
        </w:rPr>
        <w:t>Рынок производства продуктов питания</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Особенностью регионального рынка производства продуктов питания в Камчатском крае с учетом его географического расположения является его ориентация в основном на внутренний потребительский рынок. </w:t>
      </w:r>
    </w:p>
    <w:p w:rsidR="004F2F9D"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В общем объеме розничного товарооборота продовольственных тов</w:t>
      </w:r>
      <w:r w:rsidRPr="00AB1223">
        <w:rPr>
          <w:rFonts w:ascii="Times New Roman" w:hAnsi="Times New Roman"/>
          <w:sz w:val="28"/>
          <w:szCs w:val="28"/>
        </w:rPr>
        <w:t>а</w:t>
      </w:r>
      <w:r w:rsidRPr="00AB1223">
        <w:rPr>
          <w:rFonts w:ascii="Times New Roman" w:hAnsi="Times New Roman"/>
          <w:sz w:val="28"/>
          <w:szCs w:val="28"/>
        </w:rPr>
        <w:t xml:space="preserve">ров доля продукции краевых товаропроизводителей пищевой продукции (без учета рыбной) составляет порядка 20%.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26834">
        <w:rPr>
          <w:rFonts w:ascii="Times New Roman" w:hAnsi="Times New Roman"/>
          <w:sz w:val="28"/>
          <w:szCs w:val="28"/>
        </w:rPr>
        <w:t>На рынке производства продуктов питания в Камчатском крае ос</w:t>
      </w:r>
      <w:r w:rsidR="008A15EB">
        <w:rPr>
          <w:rFonts w:ascii="Times New Roman" w:hAnsi="Times New Roman"/>
          <w:sz w:val="28"/>
          <w:szCs w:val="28"/>
        </w:rPr>
        <w:t>у</w:t>
      </w:r>
      <w:r w:rsidRPr="00A26834">
        <w:rPr>
          <w:rFonts w:ascii="Times New Roman" w:hAnsi="Times New Roman"/>
          <w:sz w:val="28"/>
          <w:szCs w:val="28"/>
        </w:rPr>
        <w:t>ществляют деятельность 254 сельскохозяйственных товаропроизводителя, зарегистрированных в статистическом регистре, из них зарегистрированных в качестве главы крестьянского (фермерского) хозяйства, отнесенных к субъектам малого предпринимательства - 223 ед. (88%), а также 10 средних предприятий и около 70 малых предприятий, перерабатывающих цехов сельскохозяйственных организаций и индивидуальных предпринимателей, осуществляющих свою деятельность в  сфере пищевой и перерабатыва</w:t>
      </w:r>
      <w:r w:rsidRPr="00A26834">
        <w:rPr>
          <w:rFonts w:ascii="Times New Roman" w:hAnsi="Times New Roman"/>
          <w:sz w:val="28"/>
          <w:szCs w:val="28"/>
        </w:rPr>
        <w:t>ю</w:t>
      </w:r>
      <w:r w:rsidRPr="00A26834">
        <w:rPr>
          <w:rFonts w:ascii="Times New Roman" w:hAnsi="Times New Roman"/>
          <w:sz w:val="28"/>
          <w:szCs w:val="28"/>
        </w:rPr>
        <w:t>щей (без рыбоперерабатывающей) промышленности. Доля государственных и муниципальных предприятий на рынке производства продуктов питания составляет менее 2 процентов.</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Выпуск продукции сельского хозяйства всеми сельхозтоваропроизв</w:t>
      </w:r>
      <w:r w:rsidRPr="00AB1223">
        <w:rPr>
          <w:rFonts w:ascii="Times New Roman" w:hAnsi="Times New Roman"/>
          <w:sz w:val="28"/>
          <w:szCs w:val="28"/>
        </w:rPr>
        <w:t>о</w:t>
      </w:r>
      <w:r w:rsidRPr="00AB1223">
        <w:rPr>
          <w:rFonts w:ascii="Times New Roman" w:hAnsi="Times New Roman"/>
          <w:sz w:val="28"/>
          <w:szCs w:val="28"/>
        </w:rPr>
        <w:t xml:space="preserve">дителями за 2015 год по предварительным данным составил 8 469,6 млн. рублей или 94,6 % к 2014 году в сопоставимых ценах.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За 2015 год сельхозтоваропроизводителями края произведено 5,2 тыс. тонн мяса скота и птицы (в живом весе), что на 5,6% больше, чем за 2014 год. Доля самообеспеченности региона по мясу и мясопродуктам составляет 14,8 %.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Собственное производство молока в регионе составляет по итогам 2015 года 17,8 тыс. тонн, что на 1,7 % больше, чем за 2014 год. Доля сам</w:t>
      </w:r>
      <w:r w:rsidRPr="00AB1223">
        <w:rPr>
          <w:rFonts w:ascii="Times New Roman" w:hAnsi="Times New Roman"/>
          <w:sz w:val="28"/>
          <w:szCs w:val="28"/>
        </w:rPr>
        <w:t>о</w:t>
      </w:r>
      <w:r w:rsidRPr="00AB1223">
        <w:rPr>
          <w:rFonts w:ascii="Times New Roman" w:hAnsi="Times New Roman"/>
          <w:sz w:val="28"/>
          <w:szCs w:val="28"/>
        </w:rPr>
        <w:lastRenderedPageBreak/>
        <w:t>обеспеченности региона от фактического потребления молока и молокопр</w:t>
      </w:r>
      <w:r w:rsidRPr="00AB1223">
        <w:rPr>
          <w:rFonts w:ascii="Times New Roman" w:hAnsi="Times New Roman"/>
          <w:sz w:val="28"/>
          <w:szCs w:val="28"/>
        </w:rPr>
        <w:t>о</w:t>
      </w:r>
      <w:r w:rsidRPr="00AB1223">
        <w:rPr>
          <w:rFonts w:ascii="Times New Roman" w:hAnsi="Times New Roman"/>
          <w:sz w:val="28"/>
          <w:szCs w:val="28"/>
        </w:rPr>
        <w:t>дуктов составляет 32 %.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Собственное производство яиц в Камчатском крае по итогам 2015 г</w:t>
      </w:r>
      <w:r w:rsidRPr="00AB1223">
        <w:rPr>
          <w:rFonts w:ascii="Times New Roman" w:hAnsi="Times New Roman"/>
          <w:sz w:val="28"/>
          <w:szCs w:val="28"/>
        </w:rPr>
        <w:t>о</w:t>
      </w:r>
      <w:r w:rsidRPr="00AB1223">
        <w:rPr>
          <w:rFonts w:ascii="Times New Roman" w:hAnsi="Times New Roman"/>
          <w:sz w:val="28"/>
          <w:szCs w:val="28"/>
        </w:rPr>
        <w:t>да возросло на 14,9 % и составило 52,3 млн. шт., доля самообеспеченности региона от фактического потребления яйца и яичных продуктов составляет 80%.</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Валовый сбор картофеля в хозяйствах всех категорий в 2015 году сн</w:t>
      </w:r>
      <w:r w:rsidRPr="00AB1223">
        <w:rPr>
          <w:rFonts w:ascii="Times New Roman" w:hAnsi="Times New Roman"/>
          <w:sz w:val="28"/>
          <w:szCs w:val="28"/>
        </w:rPr>
        <w:t>и</w:t>
      </w:r>
      <w:r w:rsidRPr="00AB1223">
        <w:rPr>
          <w:rFonts w:ascii="Times New Roman" w:hAnsi="Times New Roman"/>
          <w:sz w:val="28"/>
          <w:szCs w:val="28"/>
        </w:rPr>
        <w:t>зился на 9,7% и составил 42,9 тыс. тонн, овощей открытого и закрытого грунта снизился  на 7,0% и составил 16,9 тыс. тонн.</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Объем промышленного производства в пищевой и перерабатывающей  промышленности (без рыбопереработки) составил 4,31 млрд. рублей, или 112,2 % к соответствующему периоду 2014 года.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За 2015 год в целом по пищевой и перерабатывающей промышленн</w:t>
      </w:r>
      <w:r w:rsidRPr="00AB1223">
        <w:rPr>
          <w:rFonts w:ascii="Times New Roman" w:hAnsi="Times New Roman"/>
          <w:sz w:val="28"/>
          <w:szCs w:val="28"/>
        </w:rPr>
        <w:t>о</w:t>
      </w:r>
      <w:r w:rsidRPr="00AB1223">
        <w:rPr>
          <w:rFonts w:ascii="Times New Roman" w:hAnsi="Times New Roman"/>
          <w:sz w:val="28"/>
          <w:szCs w:val="28"/>
        </w:rPr>
        <w:t>сти индекс производства составил – 103,2%, по отдельным видам деятел</w:t>
      </w:r>
      <w:r w:rsidRPr="00AB1223">
        <w:rPr>
          <w:rFonts w:ascii="Times New Roman" w:hAnsi="Times New Roman"/>
          <w:sz w:val="28"/>
          <w:szCs w:val="28"/>
        </w:rPr>
        <w:t>ь</w:t>
      </w:r>
      <w:r w:rsidRPr="00AB1223">
        <w:rPr>
          <w:rFonts w:ascii="Times New Roman" w:hAnsi="Times New Roman"/>
          <w:sz w:val="28"/>
          <w:szCs w:val="28"/>
        </w:rPr>
        <w:t>ности: производству молочных продуктов – 107,7%, производству мяса и мясопродуктов – 92,1%, производству напитков – 90,0%, производству г</w:t>
      </w:r>
      <w:r w:rsidRPr="00AB1223">
        <w:rPr>
          <w:rFonts w:ascii="Times New Roman" w:hAnsi="Times New Roman"/>
          <w:sz w:val="28"/>
          <w:szCs w:val="28"/>
        </w:rPr>
        <w:t>о</w:t>
      </w:r>
      <w:r w:rsidRPr="00AB1223">
        <w:rPr>
          <w:rFonts w:ascii="Times New Roman" w:hAnsi="Times New Roman"/>
          <w:sz w:val="28"/>
          <w:szCs w:val="28"/>
        </w:rPr>
        <w:t>товых кормов для животных – 107,5%.</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Основная причина снижения объемов производства – низкая конк</w:t>
      </w:r>
      <w:r w:rsidRPr="00AB1223">
        <w:rPr>
          <w:rFonts w:ascii="Times New Roman" w:hAnsi="Times New Roman"/>
          <w:sz w:val="28"/>
          <w:szCs w:val="28"/>
        </w:rPr>
        <w:t>у</w:t>
      </w:r>
      <w:r w:rsidRPr="00AB1223">
        <w:rPr>
          <w:rFonts w:ascii="Times New Roman" w:hAnsi="Times New Roman"/>
          <w:sz w:val="28"/>
          <w:szCs w:val="28"/>
        </w:rPr>
        <w:t>рентоспособность местной продукции с огромным объемом продукции, з</w:t>
      </w:r>
      <w:r w:rsidRPr="00AB1223">
        <w:rPr>
          <w:rFonts w:ascii="Times New Roman" w:hAnsi="Times New Roman"/>
          <w:sz w:val="28"/>
          <w:szCs w:val="28"/>
        </w:rPr>
        <w:t>а</w:t>
      </w:r>
      <w:r w:rsidRPr="00AB1223">
        <w:rPr>
          <w:rFonts w:ascii="Times New Roman" w:hAnsi="Times New Roman"/>
          <w:sz w:val="28"/>
          <w:szCs w:val="28"/>
        </w:rPr>
        <w:t>возимой с материка, как по ценам, так и по товарному виду.</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Увеличение объемов местного производства продуктов питания в крае ограничивается и</w:t>
      </w:r>
      <w:r>
        <w:rPr>
          <w:rFonts w:ascii="Times New Roman" w:hAnsi="Times New Roman"/>
          <w:sz w:val="28"/>
          <w:szCs w:val="28"/>
        </w:rPr>
        <w:t>х низкой конкурентоспособностью</w:t>
      </w:r>
      <w:r w:rsidRPr="00AB1223">
        <w:rPr>
          <w:rFonts w:ascii="Times New Roman" w:hAnsi="Times New Roman"/>
          <w:sz w:val="28"/>
          <w:szCs w:val="28"/>
        </w:rPr>
        <w:t xml:space="preserve"> в сравнении с анал</w:t>
      </w:r>
      <w:r w:rsidRPr="00AB1223">
        <w:rPr>
          <w:rFonts w:ascii="Times New Roman" w:hAnsi="Times New Roman"/>
          <w:sz w:val="28"/>
          <w:szCs w:val="28"/>
        </w:rPr>
        <w:t>о</w:t>
      </w:r>
      <w:r w:rsidRPr="00AB1223">
        <w:rPr>
          <w:rFonts w:ascii="Times New Roman" w:hAnsi="Times New Roman"/>
          <w:sz w:val="28"/>
          <w:szCs w:val="28"/>
        </w:rPr>
        <w:t>гичной завозимой продукцией, в основном за счет ценового аспекта.</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Основными ключевыми факторами, препятствующими развитию ко</w:t>
      </w:r>
      <w:r w:rsidRPr="00AB1223">
        <w:rPr>
          <w:rFonts w:ascii="Times New Roman" w:hAnsi="Times New Roman"/>
          <w:sz w:val="28"/>
          <w:szCs w:val="28"/>
        </w:rPr>
        <w:t>н</w:t>
      </w:r>
      <w:r w:rsidRPr="00AB1223">
        <w:rPr>
          <w:rFonts w:ascii="Times New Roman" w:hAnsi="Times New Roman"/>
          <w:sz w:val="28"/>
          <w:szCs w:val="28"/>
        </w:rPr>
        <w:t xml:space="preserve">куренции, основными барьерами доступа на рынок и деятельности на рынке производства продуктов питания являются: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значительная отдаленность края от основных районов производства материально-технических ресурсов, потребляемых в процессе производства (сырья, вспомогательных материалов, оборудования и т.п.) и от рынков сбыта продукции;</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наличие сложных климатических природных факторов, усложня</w:t>
      </w:r>
      <w:r w:rsidRPr="00AB1223">
        <w:rPr>
          <w:rFonts w:ascii="Times New Roman" w:hAnsi="Times New Roman"/>
          <w:sz w:val="28"/>
          <w:szCs w:val="28"/>
        </w:rPr>
        <w:t>ю</w:t>
      </w:r>
      <w:r w:rsidRPr="00AB1223">
        <w:rPr>
          <w:rFonts w:ascii="Times New Roman" w:hAnsi="Times New Roman"/>
          <w:sz w:val="28"/>
          <w:szCs w:val="28"/>
        </w:rPr>
        <w:t>щих развитие и размещение производительных сил агропромышленного комплекса;</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 </w:t>
      </w:r>
      <w:r w:rsidRPr="00A26834">
        <w:rPr>
          <w:rFonts w:ascii="Times New Roman" w:hAnsi="Times New Roman"/>
          <w:sz w:val="28"/>
          <w:szCs w:val="28"/>
        </w:rPr>
        <w:t>недостаточная развитость инфраструктуры сбыта сельхозпродукции местными производителями и наличие жест</w:t>
      </w:r>
      <w:r>
        <w:rPr>
          <w:rFonts w:ascii="Times New Roman" w:hAnsi="Times New Roman"/>
          <w:sz w:val="28"/>
          <w:szCs w:val="28"/>
        </w:rPr>
        <w:t>кой конкуренции на рынках сбыта</w:t>
      </w:r>
      <w:r w:rsidRPr="00A26834">
        <w:rPr>
          <w:rFonts w:ascii="Times New Roman" w:hAnsi="Times New Roman"/>
          <w:sz w:val="28"/>
          <w:szCs w:val="28"/>
        </w:rPr>
        <w:t xml:space="preserve"> в связи с массовым ввозом продовольствия из других российских р</w:t>
      </w:r>
      <w:r w:rsidRPr="00A26834">
        <w:rPr>
          <w:rFonts w:ascii="Times New Roman" w:hAnsi="Times New Roman"/>
          <w:sz w:val="28"/>
          <w:szCs w:val="28"/>
        </w:rPr>
        <w:t>е</w:t>
      </w:r>
      <w:r w:rsidRPr="00A26834">
        <w:rPr>
          <w:rFonts w:ascii="Times New Roman" w:hAnsi="Times New Roman"/>
          <w:sz w:val="28"/>
          <w:szCs w:val="28"/>
        </w:rPr>
        <w:t xml:space="preserve">гионов и по импорту, что является </w:t>
      </w:r>
      <w:r w:rsidR="00472A48">
        <w:rPr>
          <w:rFonts w:ascii="Times New Roman" w:hAnsi="Times New Roman"/>
          <w:sz w:val="28"/>
          <w:szCs w:val="28"/>
        </w:rPr>
        <w:t>едва</w:t>
      </w:r>
      <w:r w:rsidRPr="00A26834">
        <w:rPr>
          <w:rFonts w:ascii="Times New Roman" w:hAnsi="Times New Roman"/>
          <w:sz w:val="28"/>
          <w:szCs w:val="28"/>
        </w:rPr>
        <w:t xml:space="preserve"> ли не главным фактором, сдерж</w:t>
      </w:r>
      <w:r w:rsidRPr="00A26834">
        <w:rPr>
          <w:rFonts w:ascii="Times New Roman" w:hAnsi="Times New Roman"/>
          <w:sz w:val="28"/>
          <w:szCs w:val="28"/>
        </w:rPr>
        <w:t>и</w:t>
      </w:r>
      <w:r w:rsidRPr="00A26834">
        <w:rPr>
          <w:rFonts w:ascii="Times New Roman" w:hAnsi="Times New Roman"/>
          <w:sz w:val="28"/>
          <w:szCs w:val="28"/>
        </w:rPr>
        <w:t>вающим развитие конкурентной среды, появление новых участников в а</w:t>
      </w:r>
      <w:r w:rsidRPr="00A26834">
        <w:rPr>
          <w:rFonts w:ascii="Times New Roman" w:hAnsi="Times New Roman"/>
          <w:sz w:val="28"/>
          <w:szCs w:val="28"/>
        </w:rPr>
        <w:t>г</w:t>
      </w:r>
      <w:r w:rsidRPr="00A26834">
        <w:rPr>
          <w:rFonts w:ascii="Times New Roman" w:hAnsi="Times New Roman"/>
          <w:sz w:val="28"/>
          <w:szCs w:val="28"/>
        </w:rPr>
        <w:t xml:space="preserve">ропромышленном комплексе.  </w:t>
      </w:r>
    </w:p>
    <w:p w:rsidR="004F2F9D" w:rsidRPr="00A26834" w:rsidRDefault="004F2F9D" w:rsidP="00A23C9C">
      <w:pPr>
        <w:spacing w:after="0" w:line="240" w:lineRule="auto"/>
        <w:ind w:right="34" w:firstLine="709"/>
        <w:jc w:val="both"/>
        <w:rPr>
          <w:rFonts w:ascii="Times New Roman" w:hAnsi="Times New Roman"/>
          <w:sz w:val="28"/>
          <w:szCs w:val="28"/>
        </w:rPr>
      </w:pPr>
      <w:r w:rsidRPr="00A26834">
        <w:rPr>
          <w:rFonts w:ascii="Times New Roman" w:hAnsi="Times New Roman"/>
          <w:sz w:val="28"/>
          <w:szCs w:val="28"/>
        </w:rPr>
        <w:t>В соответствии с Планом мероприятий («дорожной картой») внедр</w:t>
      </w:r>
      <w:r w:rsidRPr="00A26834">
        <w:rPr>
          <w:rFonts w:ascii="Times New Roman" w:hAnsi="Times New Roman"/>
          <w:sz w:val="28"/>
          <w:szCs w:val="28"/>
        </w:rPr>
        <w:t>е</w:t>
      </w:r>
      <w:r w:rsidRPr="00A26834">
        <w:rPr>
          <w:rFonts w:ascii="Times New Roman" w:hAnsi="Times New Roman"/>
          <w:sz w:val="28"/>
          <w:szCs w:val="28"/>
        </w:rPr>
        <w:t>ния в Камчатском крае Стандарта развития конкуренции в субъектах Ро</w:t>
      </w:r>
      <w:r w:rsidRPr="00A26834">
        <w:rPr>
          <w:rFonts w:ascii="Times New Roman" w:hAnsi="Times New Roman"/>
          <w:sz w:val="28"/>
          <w:szCs w:val="28"/>
        </w:rPr>
        <w:t>с</w:t>
      </w:r>
      <w:r w:rsidRPr="00A26834">
        <w:rPr>
          <w:rFonts w:ascii="Times New Roman" w:hAnsi="Times New Roman"/>
          <w:sz w:val="28"/>
          <w:szCs w:val="28"/>
        </w:rPr>
        <w:t>сийской Федерации, утверждённым распоряжением Правительства Камча</w:t>
      </w:r>
      <w:r w:rsidRPr="00A26834">
        <w:rPr>
          <w:rFonts w:ascii="Times New Roman" w:hAnsi="Times New Roman"/>
          <w:sz w:val="28"/>
          <w:szCs w:val="28"/>
        </w:rPr>
        <w:t>т</w:t>
      </w:r>
      <w:r w:rsidRPr="00A26834">
        <w:rPr>
          <w:rFonts w:ascii="Times New Roman" w:hAnsi="Times New Roman"/>
          <w:sz w:val="28"/>
          <w:szCs w:val="28"/>
        </w:rPr>
        <w:t>ского края от 21.07.2014 № 292-РП, Министерством сельского хозяйства, пищевой и перерабатывающей промышленности Камчатского края пров</w:t>
      </w:r>
      <w:r w:rsidRPr="00A26834">
        <w:rPr>
          <w:rFonts w:ascii="Times New Roman" w:hAnsi="Times New Roman"/>
          <w:sz w:val="28"/>
          <w:szCs w:val="28"/>
        </w:rPr>
        <w:t>е</w:t>
      </w:r>
      <w:r w:rsidRPr="00A26834">
        <w:rPr>
          <w:rFonts w:ascii="Times New Roman" w:hAnsi="Times New Roman"/>
          <w:sz w:val="28"/>
          <w:szCs w:val="28"/>
        </w:rPr>
        <w:lastRenderedPageBreak/>
        <w:t>ден мониторинг состояния и развития конкурентной среды на рынке прои</w:t>
      </w:r>
      <w:r w:rsidRPr="00A26834">
        <w:rPr>
          <w:rFonts w:ascii="Times New Roman" w:hAnsi="Times New Roman"/>
          <w:sz w:val="28"/>
          <w:szCs w:val="28"/>
        </w:rPr>
        <w:t>з</w:t>
      </w:r>
      <w:r w:rsidRPr="00A26834">
        <w:rPr>
          <w:rFonts w:ascii="Times New Roman" w:hAnsi="Times New Roman"/>
          <w:sz w:val="28"/>
          <w:szCs w:val="28"/>
        </w:rPr>
        <w:t xml:space="preserve">водства продуктов питания в Камчатском крае.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В рамках мониторинга осуществлен опрос предпринимателей об а</w:t>
      </w:r>
      <w:r w:rsidRPr="00A26834">
        <w:rPr>
          <w:rFonts w:ascii="Times New Roman" w:hAnsi="Times New Roman"/>
          <w:sz w:val="28"/>
          <w:szCs w:val="28"/>
        </w:rPr>
        <w:t>д</w:t>
      </w:r>
      <w:r w:rsidRPr="00A26834">
        <w:rPr>
          <w:rFonts w:ascii="Times New Roman" w:hAnsi="Times New Roman"/>
          <w:sz w:val="28"/>
          <w:szCs w:val="28"/>
        </w:rPr>
        <w:t>министративных барьерах и оценке состояния и развития конкурентной среды на рынке производства продуктов питания  в регионе.</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В опросе приняло участие 25 предприятий, осуществляющих свою д</w:t>
      </w:r>
      <w:r w:rsidRPr="00A26834">
        <w:rPr>
          <w:rFonts w:ascii="Times New Roman" w:hAnsi="Times New Roman"/>
          <w:sz w:val="28"/>
          <w:szCs w:val="28"/>
        </w:rPr>
        <w:t>е</w:t>
      </w:r>
      <w:r w:rsidRPr="00A26834">
        <w:rPr>
          <w:rFonts w:ascii="Times New Roman" w:hAnsi="Times New Roman"/>
          <w:sz w:val="28"/>
          <w:szCs w:val="28"/>
        </w:rPr>
        <w:t xml:space="preserve">ятельность в сфере производства продуктов питания в регионе.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Все опрошенные осуществляют свой бизнес в промышленной сфере более 5 лет</w:t>
      </w:r>
      <w:r w:rsidR="00D91D0B">
        <w:rPr>
          <w:rFonts w:ascii="Times New Roman" w:hAnsi="Times New Roman"/>
          <w:sz w:val="28"/>
          <w:szCs w:val="28"/>
        </w:rPr>
        <w:t xml:space="preserve"> и,</w:t>
      </w:r>
      <w:r w:rsidRPr="00A26834">
        <w:rPr>
          <w:rFonts w:ascii="Times New Roman" w:hAnsi="Times New Roman"/>
          <w:sz w:val="28"/>
          <w:szCs w:val="28"/>
        </w:rPr>
        <w:t xml:space="preserve"> следовательно, обладают значительным опытом</w:t>
      </w:r>
      <w:r w:rsidR="00D91D0B">
        <w:rPr>
          <w:rFonts w:ascii="Times New Roman" w:hAnsi="Times New Roman"/>
          <w:sz w:val="28"/>
          <w:szCs w:val="28"/>
        </w:rPr>
        <w:t xml:space="preserve"> ведения би</w:t>
      </w:r>
      <w:r w:rsidR="00D91D0B">
        <w:rPr>
          <w:rFonts w:ascii="Times New Roman" w:hAnsi="Times New Roman"/>
          <w:sz w:val="28"/>
          <w:szCs w:val="28"/>
        </w:rPr>
        <w:t>з</w:t>
      </w:r>
      <w:r w:rsidR="00D91D0B">
        <w:rPr>
          <w:rFonts w:ascii="Times New Roman" w:hAnsi="Times New Roman"/>
          <w:sz w:val="28"/>
          <w:szCs w:val="28"/>
        </w:rPr>
        <w:t>неса. По данным 100</w:t>
      </w:r>
      <w:r>
        <w:rPr>
          <w:rFonts w:ascii="Times New Roman" w:hAnsi="Times New Roman"/>
          <w:sz w:val="28"/>
          <w:szCs w:val="28"/>
        </w:rPr>
        <w:t>%</w:t>
      </w:r>
      <w:r w:rsidRPr="00A26834">
        <w:rPr>
          <w:rFonts w:ascii="Times New Roman" w:hAnsi="Times New Roman"/>
          <w:sz w:val="28"/>
          <w:szCs w:val="28"/>
        </w:rPr>
        <w:t xml:space="preserve"> опрошенных конкуренция на рынке производства продуктов питания в крае имеет высокий уровень развития.</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Большинство предпринимателей поставили оценку условиям ведения предпринимательской деятельности в регионе - удовлетворительную (88 %).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Все опрошенные считают что: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 начать с нуля новый бизнес в нашем регионе скорее сложно,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число конкурентов за последние 3 года увеличилось.</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Основными проблемами, препятствующими созданию бизнеса в Ка</w:t>
      </w:r>
      <w:r w:rsidRPr="00A26834">
        <w:rPr>
          <w:rFonts w:ascii="Times New Roman" w:hAnsi="Times New Roman"/>
          <w:sz w:val="28"/>
          <w:szCs w:val="28"/>
        </w:rPr>
        <w:t>м</w:t>
      </w:r>
      <w:r w:rsidRPr="00A26834">
        <w:rPr>
          <w:rFonts w:ascii="Times New Roman" w:hAnsi="Times New Roman"/>
          <w:sz w:val="28"/>
          <w:szCs w:val="28"/>
        </w:rPr>
        <w:t>чатском крае</w:t>
      </w:r>
      <w:r w:rsidR="008A15EB">
        <w:rPr>
          <w:rFonts w:ascii="Times New Roman" w:hAnsi="Times New Roman"/>
          <w:sz w:val="28"/>
          <w:szCs w:val="28"/>
        </w:rPr>
        <w:t>,</w:t>
      </w:r>
      <w:r w:rsidRPr="00A26834">
        <w:rPr>
          <w:rFonts w:ascii="Times New Roman" w:hAnsi="Times New Roman"/>
          <w:sz w:val="28"/>
          <w:szCs w:val="28"/>
        </w:rPr>
        <w:t xml:space="preserve"> предприниматели отметили </w:t>
      </w:r>
    </w:p>
    <w:p w:rsidR="004F2F9D" w:rsidRPr="00A26834" w:rsidRDefault="004F2F9D" w:rsidP="006A2755">
      <w:pPr>
        <w:spacing w:after="0" w:line="240" w:lineRule="auto"/>
        <w:ind w:firstLine="709"/>
        <w:jc w:val="both"/>
        <w:rPr>
          <w:rFonts w:ascii="Times New Roman" w:hAnsi="Times New Roman"/>
          <w:sz w:val="28"/>
          <w:szCs w:val="28"/>
        </w:rPr>
      </w:pPr>
      <w:r w:rsidRPr="00A26834">
        <w:rPr>
          <w:rFonts w:ascii="Times New Roman" w:hAnsi="Times New Roman"/>
          <w:sz w:val="28"/>
          <w:szCs w:val="28"/>
        </w:rPr>
        <w:t>- высокие начальные издержки (100%);</w:t>
      </w:r>
    </w:p>
    <w:p w:rsidR="004F2F9D" w:rsidRPr="00A26834" w:rsidRDefault="004F2F9D" w:rsidP="006A2755">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перенасыщение рынка сбыта товарами  и преимущества действу</w:t>
      </w:r>
      <w:r w:rsidRPr="00A26834">
        <w:rPr>
          <w:rFonts w:ascii="Times New Roman" w:hAnsi="Times New Roman"/>
          <w:sz w:val="28"/>
          <w:szCs w:val="28"/>
        </w:rPr>
        <w:t>ю</w:t>
      </w:r>
      <w:r w:rsidRPr="00A26834">
        <w:rPr>
          <w:rFonts w:ascii="Times New Roman" w:hAnsi="Times New Roman"/>
          <w:sz w:val="28"/>
          <w:szCs w:val="28"/>
        </w:rPr>
        <w:t>щих хозяйствующих субъектов (80%);</w:t>
      </w:r>
    </w:p>
    <w:p w:rsidR="004F2F9D" w:rsidRPr="00A26834" w:rsidRDefault="004F2F9D" w:rsidP="006A2755">
      <w:pPr>
        <w:spacing w:after="0" w:line="240" w:lineRule="auto"/>
        <w:ind w:firstLine="709"/>
        <w:jc w:val="both"/>
        <w:rPr>
          <w:rFonts w:ascii="Times New Roman" w:hAnsi="Times New Roman"/>
          <w:sz w:val="28"/>
          <w:szCs w:val="28"/>
        </w:rPr>
      </w:pPr>
      <w:r w:rsidRPr="00A26834">
        <w:rPr>
          <w:rFonts w:ascii="Times New Roman" w:hAnsi="Times New Roman"/>
          <w:sz w:val="28"/>
          <w:szCs w:val="28"/>
        </w:rPr>
        <w:t>- низкую покупательскую способность населения (40%).</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Результаты анкетирования показали, что при выходе на рынок макс</w:t>
      </w:r>
      <w:r w:rsidRPr="00A26834">
        <w:rPr>
          <w:rFonts w:ascii="Times New Roman" w:hAnsi="Times New Roman"/>
          <w:sz w:val="28"/>
          <w:szCs w:val="28"/>
        </w:rPr>
        <w:t>и</w:t>
      </w:r>
      <w:r w:rsidRPr="00A26834">
        <w:rPr>
          <w:rFonts w:ascii="Times New Roman" w:hAnsi="Times New Roman"/>
          <w:sz w:val="28"/>
          <w:szCs w:val="28"/>
        </w:rPr>
        <w:t>мально сложны</w:t>
      </w:r>
      <w:r w:rsidR="00463487">
        <w:rPr>
          <w:rFonts w:ascii="Times New Roman" w:hAnsi="Times New Roman"/>
          <w:sz w:val="28"/>
          <w:szCs w:val="28"/>
        </w:rPr>
        <w:t>ми</w:t>
      </w:r>
      <w:r w:rsidRPr="00A26834">
        <w:rPr>
          <w:rFonts w:ascii="Times New Roman" w:hAnsi="Times New Roman"/>
          <w:sz w:val="28"/>
          <w:szCs w:val="28"/>
        </w:rPr>
        <w:t xml:space="preserve"> </w:t>
      </w:r>
      <w:r w:rsidR="00463487">
        <w:rPr>
          <w:rFonts w:ascii="Times New Roman" w:hAnsi="Times New Roman"/>
          <w:sz w:val="28"/>
          <w:szCs w:val="28"/>
        </w:rPr>
        <w:t xml:space="preserve">названы </w:t>
      </w:r>
      <w:r w:rsidRPr="00A26834">
        <w:rPr>
          <w:rFonts w:ascii="Times New Roman" w:hAnsi="Times New Roman"/>
          <w:sz w:val="28"/>
          <w:szCs w:val="28"/>
        </w:rPr>
        <w:t>следующие административные барьеры:</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оформление проектной документации – 88%;</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предоставление земельных участков в аренду или собственность – 80%;</w:t>
      </w:r>
      <w:r w:rsidR="00D91D0B">
        <w:rPr>
          <w:rFonts w:ascii="Times New Roman" w:hAnsi="Times New Roman"/>
          <w:sz w:val="28"/>
          <w:szCs w:val="28"/>
        </w:rPr>
        <w:t xml:space="preserve">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получение согласований, разрешений – 72%;</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соблюдение форм обязательной отчетности – 68%.</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И лишь менее одной трети опрошенных считает сложными процедуры сертификации и маркирования, инспекционную деятельность, контроль и надзор.</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spacing w:val="-6"/>
          <w:kern w:val="16"/>
          <w:sz w:val="28"/>
          <w:szCs w:val="28"/>
        </w:rPr>
        <w:t>По результатам проведенного опроса потребителей удовлетворенностью качеством товаров, а также состоянием ценовой конкуренции, проведенным н</w:t>
      </w:r>
      <w:r w:rsidRPr="00A26834">
        <w:rPr>
          <w:rFonts w:ascii="Times New Roman" w:hAnsi="Times New Roman"/>
          <w:spacing w:val="-6"/>
          <w:kern w:val="16"/>
          <w:sz w:val="28"/>
          <w:szCs w:val="28"/>
        </w:rPr>
        <w:t>е</w:t>
      </w:r>
      <w:r w:rsidRPr="00A26834">
        <w:rPr>
          <w:rFonts w:ascii="Times New Roman" w:hAnsi="Times New Roman"/>
          <w:spacing w:val="-6"/>
          <w:kern w:val="16"/>
          <w:sz w:val="28"/>
          <w:szCs w:val="28"/>
        </w:rPr>
        <w:t>зависимой группой экспертов ФГБОУ ВПО «Камчатский государственный те</w:t>
      </w:r>
      <w:r w:rsidRPr="00A26834">
        <w:rPr>
          <w:rFonts w:ascii="Times New Roman" w:hAnsi="Times New Roman"/>
          <w:spacing w:val="-6"/>
          <w:kern w:val="16"/>
          <w:sz w:val="28"/>
          <w:szCs w:val="28"/>
        </w:rPr>
        <w:t>х</w:t>
      </w:r>
      <w:r w:rsidRPr="00A26834">
        <w:rPr>
          <w:rFonts w:ascii="Times New Roman" w:hAnsi="Times New Roman"/>
          <w:spacing w:val="-6"/>
          <w:kern w:val="16"/>
          <w:sz w:val="28"/>
          <w:szCs w:val="28"/>
        </w:rPr>
        <w:t>нический университет», на рынке производства продуктов питания отмечается д</w:t>
      </w:r>
      <w:r w:rsidRPr="00A26834">
        <w:rPr>
          <w:rFonts w:ascii="Times New Roman" w:hAnsi="Times New Roman"/>
          <w:bCs/>
          <w:color w:val="000000"/>
          <w:sz w:val="28"/>
          <w:szCs w:val="28"/>
        </w:rPr>
        <w:t>остаточно высокая удовлетворенность интенсивностью конкуренции (53%).</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bCs/>
          <w:color w:val="000000"/>
          <w:sz w:val="28"/>
          <w:szCs w:val="28"/>
        </w:rPr>
        <w:t>Удовлетворенность населения региона ценами на рынке производства продуктов питания достаточно низкая (всего 32%), однако это на 2% выше, чем удовлетворенность ценами на завозимые продукты питания. Кроме т</w:t>
      </w:r>
      <w:r w:rsidRPr="00A26834">
        <w:rPr>
          <w:rFonts w:ascii="Times New Roman" w:hAnsi="Times New Roman"/>
          <w:bCs/>
          <w:color w:val="000000"/>
          <w:sz w:val="28"/>
          <w:szCs w:val="28"/>
        </w:rPr>
        <w:t>о</w:t>
      </w:r>
      <w:r w:rsidRPr="00A26834">
        <w:rPr>
          <w:rFonts w:ascii="Times New Roman" w:hAnsi="Times New Roman"/>
          <w:bCs/>
          <w:color w:val="000000"/>
          <w:sz w:val="28"/>
          <w:szCs w:val="28"/>
        </w:rPr>
        <w:t>го</w:t>
      </w:r>
      <w:r w:rsidR="00463487">
        <w:rPr>
          <w:rFonts w:ascii="Times New Roman" w:hAnsi="Times New Roman"/>
          <w:bCs/>
          <w:color w:val="000000"/>
          <w:sz w:val="28"/>
          <w:szCs w:val="28"/>
        </w:rPr>
        <w:t>,</w:t>
      </w:r>
      <w:r w:rsidRPr="00A26834">
        <w:rPr>
          <w:rFonts w:ascii="Times New Roman" w:hAnsi="Times New Roman"/>
          <w:bCs/>
          <w:color w:val="000000"/>
          <w:sz w:val="28"/>
          <w:szCs w:val="28"/>
        </w:rPr>
        <w:t xml:space="preserve"> 52% опрошенных отмечают, что цены </w:t>
      </w:r>
      <w:r w:rsidRPr="00A26834">
        <w:rPr>
          <w:rFonts w:ascii="Times New Roman" w:hAnsi="Times New Roman"/>
          <w:sz w:val="28"/>
          <w:szCs w:val="28"/>
        </w:rPr>
        <w:t xml:space="preserve">на рынке </w:t>
      </w:r>
      <w:r w:rsidRPr="00A26834">
        <w:rPr>
          <w:rFonts w:ascii="Times New Roman" w:hAnsi="Times New Roman"/>
          <w:bCs/>
          <w:color w:val="000000"/>
          <w:sz w:val="28"/>
          <w:szCs w:val="28"/>
        </w:rPr>
        <w:t>производства продуктов питания продолжают расти.</w:t>
      </w:r>
    </w:p>
    <w:p w:rsidR="004F2F9D" w:rsidRPr="00A26834" w:rsidRDefault="004F2F9D" w:rsidP="00A23C9C">
      <w:pPr>
        <w:autoSpaceDE w:val="0"/>
        <w:autoSpaceDN w:val="0"/>
        <w:adjustRightInd w:val="0"/>
        <w:spacing w:after="0" w:line="240" w:lineRule="auto"/>
        <w:ind w:firstLine="709"/>
        <w:jc w:val="both"/>
        <w:rPr>
          <w:rFonts w:ascii="Times New Roman" w:hAnsi="Times New Roman"/>
          <w:bCs/>
          <w:color w:val="000000"/>
          <w:sz w:val="28"/>
          <w:szCs w:val="28"/>
        </w:rPr>
      </w:pPr>
      <w:r w:rsidRPr="00A26834">
        <w:rPr>
          <w:rFonts w:ascii="Times New Roman" w:hAnsi="Times New Roman"/>
          <w:bCs/>
          <w:color w:val="000000"/>
          <w:sz w:val="28"/>
          <w:szCs w:val="28"/>
        </w:rPr>
        <w:t>Уровень неудовлетворенности качеством товаров не так высок, как уровень неудовлетворенности ценами и составляет 36,4% от числа опр</w:t>
      </w:r>
      <w:r w:rsidRPr="00A26834">
        <w:rPr>
          <w:rFonts w:ascii="Times New Roman" w:hAnsi="Times New Roman"/>
          <w:bCs/>
          <w:color w:val="000000"/>
          <w:sz w:val="28"/>
          <w:szCs w:val="28"/>
        </w:rPr>
        <w:t>о</w:t>
      </w:r>
      <w:r w:rsidRPr="00A26834">
        <w:rPr>
          <w:rFonts w:ascii="Times New Roman" w:hAnsi="Times New Roman"/>
          <w:bCs/>
          <w:color w:val="000000"/>
          <w:sz w:val="28"/>
          <w:szCs w:val="28"/>
        </w:rPr>
        <w:lastRenderedPageBreak/>
        <w:t>шенных. Большинство опрошенных (41%) считают, что качество продуктов местного производства не изменилось, 28% считают, что качество улучш</w:t>
      </w:r>
      <w:r w:rsidRPr="00A26834">
        <w:rPr>
          <w:rFonts w:ascii="Times New Roman" w:hAnsi="Times New Roman"/>
          <w:bCs/>
          <w:color w:val="000000"/>
          <w:sz w:val="28"/>
          <w:szCs w:val="28"/>
        </w:rPr>
        <w:t>и</w:t>
      </w:r>
      <w:r w:rsidRPr="00A26834">
        <w:rPr>
          <w:rFonts w:ascii="Times New Roman" w:hAnsi="Times New Roman"/>
          <w:bCs/>
          <w:color w:val="000000"/>
          <w:sz w:val="28"/>
          <w:szCs w:val="28"/>
        </w:rPr>
        <w:t>лось и лишь 9% - что ухудшилось.</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bCs/>
          <w:color w:val="000000"/>
          <w:sz w:val="28"/>
          <w:szCs w:val="28"/>
        </w:rPr>
        <w:t>Невысок уровень удовлетворенности населения и возможностью в</w:t>
      </w:r>
      <w:r w:rsidRPr="00A26834">
        <w:rPr>
          <w:rFonts w:ascii="Times New Roman" w:hAnsi="Times New Roman"/>
          <w:bCs/>
          <w:color w:val="000000"/>
          <w:sz w:val="28"/>
          <w:szCs w:val="28"/>
        </w:rPr>
        <w:t>ы</w:t>
      </w:r>
      <w:r w:rsidRPr="00A26834">
        <w:rPr>
          <w:rFonts w:ascii="Times New Roman" w:hAnsi="Times New Roman"/>
          <w:bCs/>
          <w:color w:val="000000"/>
          <w:sz w:val="28"/>
          <w:szCs w:val="28"/>
        </w:rPr>
        <w:t>бора отдельных товаров на рынке продуктов питания местного произво</w:t>
      </w:r>
      <w:r w:rsidRPr="00A26834">
        <w:rPr>
          <w:rFonts w:ascii="Times New Roman" w:hAnsi="Times New Roman"/>
          <w:bCs/>
          <w:color w:val="000000"/>
          <w:sz w:val="28"/>
          <w:szCs w:val="28"/>
        </w:rPr>
        <w:t>д</w:t>
      </w:r>
      <w:r w:rsidRPr="00A26834">
        <w:rPr>
          <w:rFonts w:ascii="Times New Roman" w:hAnsi="Times New Roman"/>
          <w:bCs/>
          <w:color w:val="000000"/>
          <w:sz w:val="28"/>
          <w:szCs w:val="28"/>
        </w:rPr>
        <w:t>ства (35% опрошенных). Однако более трети опрошенных полагают, что возможности выбора на рынке производства продуктов питания возросли.</w:t>
      </w:r>
    </w:p>
    <w:p w:rsidR="004F2F9D" w:rsidRPr="00A26834" w:rsidRDefault="004F2F9D" w:rsidP="00A23C9C">
      <w:pPr>
        <w:autoSpaceDE w:val="0"/>
        <w:autoSpaceDN w:val="0"/>
        <w:adjustRightInd w:val="0"/>
        <w:spacing w:after="0" w:line="240" w:lineRule="auto"/>
        <w:ind w:firstLine="709"/>
        <w:jc w:val="both"/>
        <w:rPr>
          <w:rFonts w:ascii="Times New Roman" w:hAnsi="Times New Roman"/>
          <w:sz w:val="28"/>
          <w:szCs w:val="28"/>
        </w:rPr>
      </w:pPr>
      <w:r w:rsidRPr="00A26834">
        <w:rPr>
          <w:rFonts w:ascii="Times New Roman" w:hAnsi="Times New Roman"/>
          <w:sz w:val="28"/>
          <w:szCs w:val="28"/>
        </w:rPr>
        <w:t>По мнению значительной части респондентов</w:t>
      </w:r>
      <w:r>
        <w:rPr>
          <w:rFonts w:ascii="Times New Roman" w:hAnsi="Times New Roman"/>
          <w:sz w:val="28"/>
          <w:szCs w:val="28"/>
        </w:rPr>
        <w:t>,</w:t>
      </w:r>
      <w:r w:rsidRPr="00A26834">
        <w:rPr>
          <w:rFonts w:ascii="Times New Roman" w:hAnsi="Times New Roman"/>
          <w:sz w:val="28"/>
          <w:szCs w:val="28"/>
        </w:rPr>
        <w:t xml:space="preserve"> количество предпри</w:t>
      </w:r>
      <w:r w:rsidRPr="00A26834">
        <w:rPr>
          <w:rFonts w:ascii="Times New Roman" w:hAnsi="Times New Roman"/>
          <w:sz w:val="28"/>
          <w:szCs w:val="28"/>
        </w:rPr>
        <w:t>я</w:t>
      </w:r>
      <w:r w:rsidRPr="00A26834">
        <w:rPr>
          <w:rFonts w:ascii="Times New Roman" w:hAnsi="Times New Roman"/>
          <w:sz w:val="28"/>
          <w:szCs w:val="28"/>
        </w:rPr>
        <w:t xml:space="preserve">тий </w:t>
      </w:r>
      <w:r w:rsidR="00AA5A3B">
        <w:rPr>
          <w:rFonts w:ascii="Times New Roman" w:hAnsi="Times New Roman"/>
          <w:sz w:val="28"/>
          <w:szCs w:val="28"/>
        </w:rPr>
        <w:t xml:space="preserve">на </w:t>
      </w:r>
      <w:r w:rsidRPr="00A26834">
        <w:rPr>
          <w:rFonts w:ascii="Times New Roman" w:hAnsi="Times New Roman"/>
          <w:sz w:val="28"/>
          <w:szCs w:val="28"/>
        </w:rPr>
        <w:t>рынке производства продуктов питания Камчатского края за после</w:t>
      </w:r>
      <w:r w:rsidRPr="00A26834">
        <w:rPr>
          <w:rFonts w:ascii="Times New Roman" w:hAnsi="Times New Roman"/>
          <w:sz w:val="28"/>
          <w:szCs w:val="28"/>
        </w:rPr>
        <w:t>д</w:t>
      </w:r>
      <w:r w:rsidRPr="00A26834">
        <w:rPr>
          <w:rFonts w:ascii="Times New Roman" w:hAnsi="Times New Roman"/>
          <w:sz w:val="28"/>
          <w:szCs w:val="28"/>
        </w:rPr>
        <w:t>ние 3 года увеличилось (43,6%)</w:t>
      </w:r>
      <w:r>
        <w:rPr>
          <w:rFonts w:ascii="Times New Roman" w:hAnsi="Times New Roman"/>
          <w:sz w:val="28"/>
          <w:szCs w:val="28"/>
        </w:rPr>
        <w:t>,</w:t>
      </w:r>
      <w:r w:rsidRPr="00A26834">
        <w:rPr>
          <w:rFonts w:ascii="Times New Roman" w:hAnsi="Times New Roman"/>
          <w:sz w:val="28"/>
          <w:szCs w:val="28"/>
        </w:rPr>
        <w:t xml:space="preserve"> и лишь 7,4% опрошенных считают, что их количество снизилось. </w:t>
      </w:r>
    </w:p>
    <w:p w:rsidR="004F2F9D" w:rsidRPr="00825961" w:rsidRDefault="004F2F9D" w:rsidP="00A23C9C">
      <w:pPr>
        <w:spacing w:after="0" w:line="240" w:lineRule="auto"/>
        <w:ind w:firstLine="709"/>
        <w:jc w:val="both"/>
        <w:rPr>
          <w:rFonts w:ascii="Times New Roman" w:hAnsi="Times New Roman"/>
          <w:color w:val="000000"/>
          <w:sz w:val="28"/>
          <w:szCs w:val="28"/>
        </w:rPr>
      </w:pPr>
      <w:r w:rsidRPr="00825961">
        <w:rPr>
          <w:rFonts w:ascii="Times New Roman" w:hAnsi="Times New Roman"/>
          <w:color w:val="000000"/>
          <w:sz w:val="28"/>
          <w:szCs w:val="28"/>
        </w:rPr>
        <w:t>Данные мониторинга еще раз подтверждают, что основными мер</w:t>
      </w:r>
      <w:r w:rsidRPr="00825961">
        <w:rPr>
          <w:rFonts w:ascii="Times New Roman" w:hAnsi="Times New Roman"/>
          <w:color w:val="000000"/>
          <w:sz w:val="28"/>
          <w:szCs w:val="28"/>
        </w:rPr>
        <w:t>о</w:t>
      </w:r>
      <w:r w:rsidRPr="00825961">
        <w:rPr>
          <w:rFonts w:ascii="Times New Roman" w:hAnsi="Times New Roman"/>
          <w:color w:val="000000"/>
          <w:sz w:val="28"/>
          <w:szCs w:val="28"/>
        </w:rPr>
        <w:t>прият</w:t>
      </w:r>
      <w:r w:rsidRPr="00825961">
        <w:rPr>
          <w:rFonts w:ascii="Times New Roman" w:hAnsi="Times New Roman"/>
          <w:color w:val="000000"/>
          <w:sz w:val="28"/>
          <w:szCs w:val="28"/>
        </w:rPr>
        <w:t>и</w:t>
      </w:r>
      <w:r w:rsidRPr="00825961">
        <w:rPr>
          <w:rFonts w:ascii="Times New Roman" w:hAnsi="Times New Roman"/>
          <w:color w:val="000000"/>
          <w:sz w:val="28"/>
          <w:szCs w:val="28"/>
        </w:rPr>
        <w:t>ями по повышению конкуренции на рынке производства продуктов питания я</w:t>
      </w:r>
      <w:r w:rsidRPr="00825961">
        <w:rPr>
          <w:rFonts w:ascii="Times New Roman" w:hAnsi="Times New Roman"/>
          <w:color w:val="000000"/>
          <w:sz w:val="28"/>
          <w:szCs w:val="28"/>
        </w:rPr>
        <w:t>в</w:t>
      </w:r>
      <w:r w:rsidRPr="00825961">
        <w:rPr>
          <w:rFonts w:ascii="Times New Roman" w:hAnsi="Times New Roman"/>
          <w:color w:val="000000"/>
          <w:sz w:val="28"/>
          <w:szCs w:val="28"/>
        </w:rPr>
        <w:t>ляются:</w:t>
      </w:r>
    </w:p>
    <w:p w:rsidR="004F2F9D" w:rsidRPr="00825961" w:rsidRDefault="004F2F9D" w:rsidP="00A23C9C">
      <w:pPr>
        <w:spacing w:after="0" w:line="240" w:lineRule="auto"/>
        <w:ind w:right="34" w:firstLine="709"/>
        <w:jc w:val="both"/>
        <w:rPr>
          <w:rFonts w:ascii="Times New Roman" w:hAnsi="Times New Roman"/>
          <w:color w:val="000000"/>
          <w:sz w:val="28"/>
          <w:szCs w:val="28"/>
        </w:rPr>
      </w:pPr>
      <w:r w:rsidRPr="00825961">
        <w:rPr>
          <w:rFonts w:ascii="Times New Roman" w:hAnsi="Times New Roman"/>
          <w:color w:val="000000"/>
          <w:sz w:val="28"/>
          <w:szCs w:val="28"/>
        </w:rPr>
        <w:t>- государственная поддержка предприятий агропромышленного ко</w:t>
      </w:r>
      <w:r w:rsidRPr="00825961">
        <w:rPr>
          <w:rFonts w:ascii="Times New Roman" w:hAnsi="Times New Roman"/>
          <w:color w:val="000000"/>
          <w:sz w:val="28"/>
          <w:szCs w:val="28"/>
        </w:rPr>
        <w:t>м</w:t>
      </w:r>
      <w:r w:rsidRPr="00825961">
        <w:rPr>
          <w:rFonts w:ascii="Times New Roman" w:hAnsi="Times New Roman"/>
          <w:color w:val="000000"/>
          <w:sz w:val="28"/>
          <w:szCs w:val="28"/>
        </w:rPr>
        <w:t>пле</w:t>
      </w:r>
      <w:r w:rsidRPr="00825961">
        <w:rPr>
          <w:rFonts w:ascii="Times New Roman" w:hAnsi="Times New Roman"/>
          <w:color w:val="000000"/>
          <w:sz w:val="28"/>
          <w:szCs w:val="28"/>
        </w:rPr>
        <w:t>к</w:t>
      </w:r>
      <w:r w:rsidRPr="00825961">
        <w:rPr>
          <w:rFonts w:ascii="Times New Roman" w:hAnsi="Times New Roman"/>
          <w:color w:val="000000"/>
          <w:sz w:val="28"/>
          <w:szCs w:val="28"/>
        </w:rPr>
        <w:t>са</w:t>
      </w:r>
      <w:r w:rsidR="00900107" w:rsidRPr="00825961">
        <w:rPr>
          <w:rFonts w:ascii="Times New Roman" w:hAnsi="Times New Roman"/>
          <w:color w:val="000000"/>
          <w:sz w:val="28"/>
          <w:szCs w:val="28"/>
        </w:rPr>
        <w:t>,</w:t>
      </w:r>
      <w:r w:rsidRPr="00825961">
        <w:rPr>
          <w:rFonts w:ascii="Times New Roman" w:hAnsi="Times New Roman"/>
          <w:color w:val="000000"/>
          <w:sz w:val="28"/>
          <w:szCs w:val="28"/>
        </w:rPr>
        <w:t xml:space="preserve"> направленная на их развитие и, как следствие, увеличение объемов прои</w:t>
      </w:r>
      <w:r w:rsidRPr="00825961">
        <w:rPr>
          <w:rFonts w:ascii="Times New Roman" w:hAnsi="Times New Roman"/>
          <w:color w:val="000000"/>
          <w:sz w:val="28"/>
          <w:szCs w:val="28"/>
        </w:rPr>
        <w:t>з</w:t>
      </w:r>
      <w:r w:rsidRPr="00825961">
        <w:rPr>
          <w:rFonts w:ascii="Times New Roman" w:hAnsi="Times New Roman"/>
          <w:color w:val="000000"/>
          <w:sz w:val="28"/>
          <w:szCs w:val="28"/>
        </w:rPr>
        <w:t>водства, повышени</w:t>
      </w:r>
      <w:r w:rsidR="00900107" w:rsidRPr="00825961">
        <w:rPr>
          <w:rFonts w:ascii="Times New Roman" w:hAnsi="Times New Roman"/>
          <w:color w:val="000000"/>
          <w:sz w:val="28"/>
          <w:szCs w:val="28"/>
        </w:rPr>
        <w:t>е</w:t>
      </w:r>
      <w:r w:rsidRPr="00825961">
        <w:rPr>
          <w:rFonts w:ascii="Times New Roman" w:hAnsi="Times New Roman"/>
          <w:color w:val="000000"/>
          <w:sz w:val="28"/>
          <w:szCs w:val="28"/>
        </w:rPr>
        <w:t xml:space="preserve"> конкурентоспособности продукции камчатских товаропр</w:t>
      </w:r>
      <w:r w:rsidRPr="00825961">
        <w:rPr>
          <w:rFonts w:ascii="Times New Roman" w:hAnsi="Times New Roman"/>
          <w:color w:val="000000"/>
          <w:sz w:val="28"/>
          <w:szCs w:val="28"/>
        </w:rPr>
        <w:t>о</w:t>
      </w:r>
      <w:r w:rsidRPr="00825961">
        <w:rPr>
          <w:rFonts w:ascii="Times New Roman" w:hAnsi="Times New Roman"/>
          <w:color w:val="000000"/>
          <w:sz w:val="28"/>
          <w:szCs w:val="28"/>
        </w:rPr>
        <w:t>изводителей;</w:t>
      </w:r>
    </w:p>
    <w:p w:rsidR="004F2F9D" w:rsidRPr="00825961" w:rsidRDefault="004F2F9D" w:rsidP="00A23C9C">
      <w:pPr>
        <w:spacing w:after="0" w:line="240" w:lineRule="auto"/>
        <w:ind w:right="34" w:firstLine="709"/>
        <w:jc w:val="both"/>
        <w:rPr>
          <w:rFonts w:ascii="Times New Roman" w:hAnsi="Times New Roman"/>
          <w:color w:val="000000"/>
          <w:sz w:val="28"/>
          <w:szCs w:val="28"/>
        </w:rPr>
      </w:pPr>
      <w:r w:rsidRPr="00825961">
        <w:rPr>
          <w:rFonts w:ascii="Times New Roman" w:hAnsi="Times New Roman"/>
          <w:color w:val="000000"/>
          <w:sz w:val="28"/>
          <w:szCs w:val="28"/>
        </w:rPr>
        <w:t>- создание условий камчатским товаропроизводителям для реализ</w:t>
      </w:r>
      <w:r w:rsidRPr="00825961">
        <w:rPr>
          <w:rFonts w:ascii="Times New Roman" w:hAnsi="Times New Roman"/>
          <w:color w:val="000000"/>
          <w:sz w:val="28"/>
          <w:szCs w:val="28"/>
        </w:rPr>
        <w:t>а</w:t>
      </w:r>
      <w:r w:rsidRPr="00825961">
        <w:rPr>
          <w:rFonts w:ascii="Times New Roman" w:hAnsi="Times New Roman"/>
          <w:color w:val="000000"/>
          <w:sz w:val="28"/>
          <w:szCs w:val="28"/>
        </w:rPr>
        <w:t>ции продукции собственного производства в целях обеспечения их досту</w:t>
      </w:r>
      <w:r w:rsidRPr="00825961">
        <w:rPr>
          <w:rFonts w:ascii="Times New Roman" w:hAnsi="Times New Roman"/>
          <w:color w:val="000000"/>
          <w:sz w:val="28"/>
          <w:szCs w:val="28"/>
        </w:rPr>
        <w:t>п</w:t>
      </w:r>
      <w:r w:rsidRPr="00825961">
        <w:rPr>
          <w:rFonts w:ascii="Times New Roman" w:hAnsi="Times New Roman"/>
          <w:color w:val="000000"/>
          <w:sz w:val="28"/>
          <w:szCs w:val="28"/>
        </w:rPr>
        <w:t>ности для населения края.</w:t>
      </w:r>
    </w:p>
    <w:p w:rsidR="004F2F9D" w:rsidRPr="00825961" w:rsidRDefault="004F2F9D" w:rsidP="00671FCB">
      <w:pPr>
        <w:spacing w:after="0" w:line="240" w:lineRule="auto"/>
        <w:ind w:right="34" w:firstLine="851"/>
        <w:jc w:val="both"/>
        <w:rPr>
          <w:rFonts w:ascii="Times New Roman" w:hAnsi="Times New Roman"/>
          <w:color w:val="000000"/>
          <w:sz w:val="28"/>
          <w:szCs w:val="28"/>
        </w:rPr>
      </w:pPr>
    </w:p>
    <w:p w:rsidR="004F2F9D" w:rsidRPr="008A3D6D" w:rsidRDefault="004F2F9D" w:rsidP="00C37657">
      <w:pPr>
        <w:pStyle w:val="a3"/>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8A3D6D">
        <w:rPr>
          <w:rFonts w:ascii="Times New Roman" w:hAnsi="Times New Roman"/>
          <w:b/>
          <w:sz w:val="28"/>
          <w:szCs w:val="28"/>
        </w:rPr>
        <w:t>Рынок турист</w:t>
      </w:r>
      <w:r w:rsidR="00900107">
        <w:rPr>
          <w:rFonts w:ascii="Times New Roman" w:hAnsi="Times New Roman"/>
          <w:b/>
          <w:sz w:val="28"/>
          <w:szCs w:val="28"/>
        </w:rPr>
        <w:t>ических</w:t>
      </w:r>
      <w:r w:rsidRPr="008A3D6D">
        <w:rPr>
          <w:rFonts w:ascii="Times New Roman" w:hAnsi="Times New Roman"/>
          <w:b/>
          <w:sz w:val="28"/>
          <w:szCs w:val="28"/>
        </w:rPr>
        <w:t xml:space="preserve"> услуг</w:t>
      </w:r>
    </w:p>
    <w:p w:rsidR="000D5689" w:rsidRPr="000D5689" w:rsidRDefault="00825961" w:rsidP="0082596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w:t>
      </w:r>
      <w:r w:rsidR="000D5689" w:rsidRPr="000D5689">
        <w:rPr>
          <w:rFonts w:ascii="Times New Roman" w:hAnsi="Times New Roman"/>
          <w:color w:val="000000"/>
          <w:sz w:val="28"/>
          <w:szCs w:val="28"/>
        </w:rPr>
        <w:t xml:space="preserve"> 2015 году центр информационных коммуникаций «Рейтинг» со</w:t>
      </w:r>
      <w:r w:rsidR="000D5689" w:rsidRPr="000D5689">
        <w:rPr>
          <w:rFonts w:ascii="Times New Roman" w:hAnsi="Times New Roman"/>
          <w:color w:val="000000"/>
          <w:sz w:val="28"/>
          <w:szCs w:val="28"/>
        </w:rPr>
        <w:t>в</w:t>
      </w:r>
      <w:r w:rsidR="000D5689" w:rsidRPr="000D5689">
        <w:rPr>
          <w:rFonts w:ascii="Times New Roman" w:hAnsi="Times New Roman"/>
          <w:color w:val="000000"/>
          <w:sz w:val="28"/>
          <w:szCs w:val="28"/>
        </w:rPr>
        <w:t>местно с журналом «Отдых в России» провели исследование, посвяще</w:t>
      </w:r>
      <w:r w:rsidR="000D5689" w:rsidRPr="000D5689">
        <w:rPr>
          <w:rFonts w:ascii="Times New Roman" w:hAnsi="Times New Roman"/>
          <w:color w:val="000000"/>
          <w:sz w:val="28"/>
          <w:szCs w:val="28"/>
        </w:rPr>
        <w:t>н</w:t>
      </w:r>
      <w:r w:rsidR="000D5689" w:rsidRPr="000D5689">
        <w:rPr>
          <w:rFonts w:ascii="Times New Roman" w:hAnsi="Times New Roman"/>
          <w:color w:val="000000"/>
          <w:sz w:val="28"/>
          <w:szCs w:val="28"/>
        </w:rPr>
        <w:t>ное туристической привлекательности регионов Р</w:t>
      </w:r>
      <w:r>
        <w:rPr>
          <w:rFonts w:ascii="Times New Roman" w:hAnsi="Times New Roman"/>
          <w:color w:val="000000"/>
          <w:sz w:val="28"/>
          <w:szCs w:val="28"/>
        </w:rPr>
        <w:t>оссийской Федерации</w:t>
      </w:r>
      <w:r w:rsidR="000D5689" w:rsidRPr="000D5689">
        <w:rPr>
          <w:rFonts w:ascii="Times New Roman" w:hAnsi="Times New Roman"/>
          <w:color w:val="000000"/>
          <w:sz w:val="28"/>
          <w:szCs w:val="28"/>
        </w:rPr>
        <w:t>, их т</w:t>
      </w:r>
      <w:r w:rsidR="000D5689" w:rsidRPr="000D5689">
        <w:rPr>
          <w:rFonts w:ascii="Times New Roman" w:hAnsi="Times New Roman"/>
          <w:color w:val="000000"/>
          <w:sz w:val="28"/>
          <w:szCs w:val="28"/>
        </w:rPr>
        <w:t>у</w:t>
      </w:r>
      <w:r w:rsidR="000D5689" w:rsidRPr="000D5689">
        <w:rPr>
          <w:rFonts w:ascii="Times New Roman" w:hAnsi="Times New Roman"/>
          <w:color w:val="000000"/>
          <w:sz w:val="28"/>
          <w:szCs w:val="28"/>
        </w:rPr>
        <w:t>ристическому потенциалу и популярности среди отечественных и ин</w:t>
      </w:r>
      <w:r w:rsidR="000D5689" w:rsidRPr="000D5689">
        <w:rPr>
          <w:rFonts w:ascii="Times New Roman" w:hAnsi="Times New Roman"/>
          <w:color w:val="000000"/>
          <w:sz w:val="28"/>
          <w:szCs w:val="28"/>
        </w:rPr>
        <w:t>о</w:t>
      </w:r>
      <w:r w:rsidR="000D5689" w:rsidRPr="000D5689">
        <w:rPr>
          <w:rFonts w:ascii="Times New Roman" w:hAnsi="Times New Roman"/>
          <w:color w:val="000000"/>
          <w:sz w:val="28"/>
          <w:szCs w:val="28"/>
        </w:rPr>
        <w:t>странных туристов. В исследовании учитывались мнения представителей экспертного соо</w:t>
      </w:r>
      <w:r w:rsidR="000D5689" w:rsidRPr="000D5689">
        <w:rPr>
          <w:rFonts w:ascii="Times New Roman" w:hAnsi="Times New Roman"/>
          <w:color w:val="000000"/>
          <w:sz w:val="28"/>
          <w:szCs w:val="28"/>
        </w:rPr>
        <w:t>б</w:t>
      </w:r>
      <w:r w:rsidR="000D5689" w:rsidRPr="000D5689">
        <w:rPr>
          <w:rFonts w:ascii="Times New Roman" w:hAnsi="Times New Roman"/>
          <w:color w:val="000000"/>
          <w:sz w:val="28"/>
          <w:szCs w:val="28"/>
        </w:rPr>
        <w:t>щества – специалистов медиа-группы «Отдых в России», в которую входят журнал о внутреннем и въездном туризме «Отдых в Ро</w:t>
      </w:r>
      <w:r w:rsidR="000D5689" w:rsidRPr="000D5689">
        <w:rPr>
          <w:rFonts w:ascii="Times New Roman" w:hAnsi="Times New Roman"/>
          <w:color w:val="000000"/>
          <w:sz w:val="28"/>
          <w:szCs w:val="28"/>
        </w:rPr>
        <w:t>с</w:t>
      </w:r>
      <w:r w:rsidR="000D5689" w:rsidRPr="000D5689">
        <w:rPr>
          <w:rFonts w:ascii="Times New Roman" w:hAnsi="Times New Roman"/>
          <w:color w:val="000000"/>
          <w:sz w:val="28"/>
          <w:szCs w:val="28"/>
        </w:rPr>
        <w:t>сии», а также информационные порталы «Российский туризм» и «Инвест</w:t>
      </w:r>
      <w:r w:rsidR="000D5689" w:rsidRPr="000D5689">
        <w:rPr>
          <w:rFonts w:ascii="Times New Roman" w:hAnsi="Times New Roman"/>
          <w:color w:val="000000"/>
          <w:sz w:val="28"/>
          <w:szCs w:val="28"/>
        </w:rPr>
        <w:t>и</w:t>
      </w:r>
      <w:r w:rsidR="000D5689" w:rsidRPr="000D5689">
        <w:rPr>
          <w:rFonts w:ascii="Times New Roman" w:hAnsi="Times New Roman"/>
          <w:color w:val="000000"/>
          <w:sz w:val="28"/>
          <w:szCs w:val="28"/>
        </w:rPr>
        <w:t>ции в туризм».</w:t>
      </w:r>
    </w:p>
    <w:p w:rsidR="000D5689" w:rsidRDefault="000D5689" w:rsidP="00825961">
      <w:pPr>
        <w:spacing w:after="0" w:line="240" w:lineRule="auto"/>
        <w:ind w:firstLine="709"/>
        <w:contextualSpacing/>
        <w:jc w:val="both"/>
        <w:rPr>
          <w:rFonts w:ascii="Times New Roman" w:hAnsi="Times New Roman"/>
          <w:color w:val="000000"/>
          <w:sz w:val="28"/>
          <w:szCs w:val="28"/>
        </w:rPr>
      </w:pPr>
      <w:r w:rsidRPr="000D5689">
        <w:rPr>
          <w:rFonts w:ascii="Times New Roman" w:hAnsi="Times New Roman"/>
          <w:color w:val="000000"/>
          <w:sz w:val="28"/>
          <w:szCs w:val="28"/>
        </w:rPr>
        <w:t>При оценке учитывал</w:t>
      </w:r>
      <w:r w:rsidR="00231897">
        <w:rPr>
          <w:rFonts w:ascii="Times New Roman" w:hAnsi="Times New Roman"/>
          <w:color w:val="000000"/>
          <w:sz w:val="28"/>
          <w:szCs w:val="28"/>
        </w:rPr>
        <w:t>и</w:t>
      </w:r>
      <w:r w:rsidRPr="000D5689">
        <w:rPr>
          <w:rFonts w:ascii="Times New Roman" w:hAnsi="Times New Roman"/>
          <w:color w:val="000000"/>
          <w:sz w:val="28"/>
          <w:szCs w:val="28"/>
        </w:rPr>
        <w:t>сь</w:t>
      </w:r>
      <w:r w:rsidR="00231897">
        <w:rPr>
          <w:rFonts w:ascii="Times New Roman" w:hAnsi="Times New Roman"/>
          <w:color w:val="000000"/>
          <w:sz w:val="28"/>
          <w:szCs w:val="28"/>
        </w:rPr>
        <w:t xml:space="preserve"> следующие</w:t>
      </w:r>
      <w:r w:rsidRPr="000D5689">
        <w:rPr>
          <w:rFonts w:ascii="Times New Roman" w:hAnsi="Times New Roman"/>
          <w:color w:val="000000"/>
          <w:sz w:val="28"/>
          <w:szCs w:val="28"/>
        </w:rPr>
        <w:t xml:space="preserve"> критери</w:t>
      </w:r>
      <w:r w:rsidR="00231897">
        <w:rPr>
          <w:rFonts w:ascii="Times New Roman" w:hAnsi="Times New Roman"/>
          <w:color w:val="000000"/>
          <w:sz w:val="28"/>
          <w:szCs w:val="28"/>
        </w:rPr>
        <w:t>и</w:t>
      </w:r>
      <w:r w:rsidRPr="000D5689">
        <w:rPr>
          <w:rFonts w:ascii="Times New Roman" w:hAnsi="Times New Roman"/>
          <w:color w:val="000000"/>
          <w:sz w:val="28"/>
          <w:szCs w:val="28"/>
        </w:rPr>
        <w:t>: уровень развития т</w:t>
      </w:r>
      <w:r w:rsidRPr="000D5689">
        <w:rPr>
          <w:rFonts w:ascii="Times New Roman" w:hAnsi="Times New Roman"/>
          <w:color w:val="000000"/>
          <w:sz w:val="28"/>
          <w:szCs w:val="28"/>
        </w:rPr>
        <w:t>у</w:t>
      </w:r>
      <w:r w:rsidRPr="000D5689">
        <w:rPr>
          <w:rFonts w:ascii="Times New Roman" w:hAnsi="Times New Roman"/>
          <w:color w:val="000000"/>
          <w:sz w:val="28"/>
          <w:szCs w:val="28"/>
        </w:rPr>
        <w:t xml:space="preserve">ристического бизнеса (общее число мест в гостиницах на душу населения), количество заработанных </w:t>
      </w:r>
      <w:r w:rsidR="00231897">
        <w:rPr>
          <w:rFonts w:ascii="Times New Roman" w:hAnsi="Times New Roman"/>
          <w:color w:val="000000"/>
          <w:sz w:val="28"/>
          <w:szCs w:val="28"/>
        </w:rPr>
        <w:t>средств</w:t>
      </w:r>
      <w:r w:rsidRPr="000D5689">
        <w:rPr>
          <w:rFonts w:ascii="Times New Roman" w:hAnsi="Times New Roman"/>
          <w:color w:val="000000"/>
          <w:sz w:val="28"/>
          <w:szCs w:val="28"/>
        </w:rPr>
        <w:t xml:space="preserve"> в сфере туризма на каждого жителя рег</w:t>
      </w:r>
      <w:r w:rsidRPr="000D5689">
        <w:rPr>
          <w:rFonts w:ascii="Times New Roman" w:hAnsi="Times New Roman"/>
          <w:color w:val="000000"/>
          <w:sz w:val="28"/>
          <w:szCs w:val="28"/>
        </w:rPr>
        <w:t>и</w:t>
      </w:r>
      <w:r w:rsidRPr="000D5689">
        <w:rPr>
          <w:rFonts w:ascii="Times New Roman" w:hAnsi="Times New Roman"/>
          <w:color w:val="000000"/>
          <w:sz w:val="28"/>
          <w:szCs w:val="28"/>
        </w:rPr>
        <w:t>она, популярность региона у россиян и иностранцев по количеству ноч</w:t>
      </w:r>
      <w:r w:rsidRPr="000D5689">
        <w:rPr>
          <w:rFonts w:ascii="Times New Roman" w:hAnsi="Times New Roman"/>
          <w:color w:val="000000"/>
          <w:sz w:val="28"/>
          <w:szCs w:val="28"/>
        </w:rPr>
        <w:t>е</w:t>
      </w:r>
      <w:r w:rsidRPr="000D5689">
        <w:rPr>
          <w:rFonts w:ascii="Times New Roman" w:hAnsi="Times New Roman"/>
          <w:color w:val="000000"/>
          <w:sz w:val="28"/>
          <w:szCs w:val="28"/>
        </w:rPr>
        <w:t>вок в гостиницах, состояние инфраструктуры, "экологичность" и "криминоге</w:t>
      </w:r>
      <w:r w:rsidRPr="000D5689">
        <w:rPr>
          <w:rFonts w:ascii="Times New Roman" w:hAnsi="Times New Roman"/>
          <w:color w:val="000000"/>
          <w:sz w:val="28"/>
          <w:szCs w:val="28"/>
        </w:rPr>
        <w:t>н</w:t>
      </w:r>
      <w:r w:rsidRPr="000D5689">
        <w:rPr>
          <w:rFonts w:ascii="Times New Roman" w:hAnsi="Times New Roman"/>
          <w:color w:val="000000"/>
          <w:sz w:val="28"/>
          <w:szCs w:val="28"/>
        </w:rPr>
        <w:t xml:space="preserve">ность" мест отдыха и так далее. Камчатский край </w:t>
      </w:r>
      <w:r w:rsidR="00231897" w:rsidRPr="000D5689">
        <w:rPr>
          <w:rFonts w:ascii="Times New Roman" w:hAnsi="Times New Roman"/>
          <w:color w:val="000000"/>
          <w:sz w:val="28"/>
          <w:szCs w:val="28"/>
        </w:rPr>
        <w:t>набрал 49,5 баллов</w:t>
      </w:r>
      <w:r w:rsidR="00231897" w:rsidRPr="000D5689">
        <w:rPr>
          <w:rFonts w:ascii="Times New Roman" w:hAnsi="Times New Roman"/>
          <w:color w:val="000000"/>
          <w:sz w:val="28"/>
          <w:szCs w:val="28"/>
        </w:rPr>
        <w:t xml:space="preserve"> </w:t>
      </w:r>
      <w:r w:rsidR="00231897">
        <w:rPr>
          <w:rFonts w:ascii="Times New Roman" w:hAnsi="Times New Roman"/>
          <w:color w:val="000000"/>
          <w:sz w:val="28"/>
          <w:szCs w:val="28"/>
        </w:rPr>
        <w:t xml:space="preserve">и </w:t>
      </w:r>
      <w:r w:rsidRPr="000D5689">
        <w:rPr>
          <w:rFonts w:ascii="Times New Roman" w:hAnsi="Times New Roman"/>
          <w:color w:val="000000"/>
          <w:sz w:val="28"/>
          <w:szCs w:val="28"/>
        </w:rPr>
        <w:t>занял 18 место (максимальное количество баллов у Краснодарского края – 70,9).</w:t>
      </w:r>
      <w:r w:rsidR="004F2F9D" w:rsidRPr="00470CC8">
        <w:rPr>
          <w:rFonts w:ascii="Times New Roman" w:hAnsi="Times New Roman"/>
          <w:color w:val="000000"/>
          <w:sz w:val="28"/>
          <w:szCs w:val="28"/>
        </w:rPr>
        <w:t xml:space="preserve"> </w:t>
      </w:r>
    </w:p>
    <w:p w:rsidR="00231897"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bCs/>
          <w:color w:val="000000"/>
          <w:sz w:val="28"/>
          <w:szCs w:val="28"/>
        </w:rPr>
        <w:t xml:space="preserve">Сфера туризма признана одним из ведущих направлений социально-экономического развития Камчатского края. </w:t>
      </w:r>
      <w:r w:rsidRPr="00470CC8">
        <w:rPr>
          <w:rFonts w:ascii="Times New Roman" w:hAnsi="Times New Roman"/>
          <w:color w:val="000000"/>
          <w:sz w:val="28"/>
          <w:szCs w:val="28"/>
        </w:rPr>
        <w:t xml:space="preserve">Туризм принадлежит к сфере услуг и является одной из динамично развивающихся отраслей экономики Камчатского края. </w:t>
      </w:r>
    </w:p>
    <w:p w:rsidR="004F2F9D" w:rsidRPr="00470CC8"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 2015 году (</w:t>
      </w:r>
      <w:r w:rsidRPr="00470CC8">
        <w:rPr>
          <w:rFonts w:ascii="Times New Roman" w:eastAsia="MS Mincho" w:hAnsi="Times New Roman"/>
          <w:color w:val="000000"/>
          <w:sz w:val="28"/>
          <w:szCs w:val="28"/>
          <w:lang w:eastAsia="ja-JP"/>
        </w:rPr>
        <w:t>по состоянию на 31.12.2015</w:t>
      </w:r>
      <w:r w:rsidRPr="00470CC8">
        <w:rPr>
          <w:rFonts w:ascii="Times New Roman" w:hAnsi="Times New Roman"/>
          <w:color w:val="000000"/>
          <w:sz w:val="28"/>
          <w:szCs w:val="28"/>
        </w:rPr>
        <w:t xml:space="preserve"> г.) в Камчатском крае 80 т</w:t>
      </w:r>
      <w:r w:rsidRPr="00470CC8">
        <w:rPr>
          <w:rFonts w:ascii="Times New Roman" w:hAnsi="Times New Roman"/>
          <w:color w:val="000000"/>
          <w:sz w:val="28"/>
          <w:szCs w:val="28"/>
        </w:rPr>
        <w:t>у</w:t>
      </w:r>
      <w:r w:rsidRPr="00470CC8">
        <w:rPr>
          <w:rFonts w:ascii="Times New Roman" w:hAnsi="Times New Roman"/>
          <w:color w:val="000000"/>
          <w:sz w:val="28"/>
          <w:szCs w:val="28"/>
        </w:rPr>
        <w:t>ристских фирм осуществляло свою деятельность. Туроператоров по межд</w:t>
      </w:r>
      <w:r w:rsidRPr="00470CC8">
        <w:rPr>
          <w:rFonts w:ascii="Times New Roman" w:hAnsi="Times New Roman"/>
          <w:color w:val="000000"/>
          <w:sz w:val="28"/>
          <w:szCs w:val="28"/>
        </w:rPr>
        <w:t>у</w:t>
      </w:r>
      <w:r w:rsidRPr="00470CC8">
        <w:rPr>
          <w:rFonts w:ascii="Times New Roman" w:hAnsi="Times New Roman"/>
          <w:color w:val="000000"/>
          <w:sz w:val="28"/>
          <w:szCs w:val="28"/>
        </w:rPr>
        <w:lastRenderedPageBreak/>
        <w:t xml:space="preserve">народному и внутреннему туризму – 50, турагентов (юридических лиц и индивидуальных предпринимателей) – 30. </w:t>
      </w:r>
    </w:p>
    <w:p w:rsidR="004F2F9D" w:rsidRPr="00470CC8" w:rsidRDefault="004F2F9D" w:rsidP="00825961">
      <w:pPr>
        <w:spacing w:after="0" w:line="240" w:lineRule="auto"/>
        <w:ind w:firstLine="709"/>
        <w:contextualSpacing/>
        <w:jc w:val="both"/>
        <w:rPr>
          <w:rFonts w:ascii="Times New Roman" w:hAnsi="Times New Roman"/>
          <w:color w:val="000000"/>
          <w:sz w:val="28"/>
          <w:szCs w:val="28"/>
          <w:shd w:val="clear" w:color="auto" w:fill="FFFFFF"/>
        </w:rPr>
      </w:pPr>
      <w:r w:rsidRPr="00470CC8">
        <w:rPr>
          <w:rFonts w:ascii="Times New Roman" w:hAnsi="Times New Roman"/>
          <w:color w:val="000000"/>
          <w:sz w:val="28"/>
          <w:szCs w:val="28"/>
        </w:rPr>
        <w:t xml:space="preserve">Динамика внутреннего въездного турпотока Камчатского края  в 2015 году показывает постоянный рост количества туристов, как российских, так и иностранных, посещающих Камчатский край: 2012 год </w:t>
      </w:r>
      <w:r w:rsidR="00231897">
        <w:rPr>
          <w:rFonts w:ascii="Times New Roman" w:hAnsi="Times New Roman"/>
          <w:color w:val="000000"/>
          <w:sz w:val="28"/>
          <w:szCs w:val="28"/>
        </w:rPr>
        <w:t xml:space="preserve">– </w:t>
      </w:r>
      <w:r w:rsidRPr="00470CC8">
        <w:rPr>
          <w:rFonts w:ascii="Times New Roman" w:hAnsi="Times New Roman"/>
          <w:color w:val="000000"/>
          <w:sz w:val="28"/>
          <w:szCs w:val="28"/>
        </w:rPr>
        <w:t>50</w:t>
      </w:r>
      <w:r w:rsidR="00231897">
        <w:rPr>
          <w:rFonts w:ascii="Times New Roman" w:hAnsi="Times New Roman"/>
          <w:color w:val="000000"/>
          <w:sz w:val="28"/>
          <w:szCs w:val="28"/>
        </w:rPr>
        <w:t xml:space="preserve"> </w:t>
      </w:r>
      <w:r w:rsidRPr="00470CC8">
        <w:rPr>
          <w:rFonts w:ascii="Times New Roman" w:hAnsi="Times New Roman"/>
          <w:color w:val="000000"/>
          <w:sz w:val="28"/>
          <w:szCs w:val="28"/>
        </w:rPr>
        <w:t>105 чел., 2013 год – 54 912 чел., 2014 год – 59 330 чел., 2015 год (расчетные данные) – 183 850,6 чел.</w:t>
      </w:r>
      <w:r w:rsidRPr="00470CC8">
        <w:rPr>
          <w:rFonts w:ascii="Times New Roman" w:hAnsi="Times New Roman"/>
          <w:color w:val="000000"/>
          <w:sz w:val="28"/>
          <w:szCs w:val="28"/>
          <w:shd w:val="clear" w:color="auto" w:fill="FFFFFF"/>
        </w:rPr>
        <w:t xml:space="preserve"> Количество действующих коллективных средств размещения:  в 2014 г – 74, в 2015 г. – 76.  </w:t>
      </w:r>
    </w:p>
    <w:p w:rsidR="004F2F9D" w:rsidRPr="00470CC8"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eastAsia="TimesNewRomanPSMT" w:hAnsi="Times New Roman"/>
          <w:color w:val="000000"/>
          <w:sz w:val="28"/>
          <w:szCs w:val="28"/>
        </w:rPr>
        <w:t>Доля государственных предприятий на рынке туристических услуг Камчатского края составляет 2</w:t>
      </w:r>
      <w:r w:rsidR="00AF1170">
        <w:rPr>
          <w:rFonts w:ascii="Times New Roman" w:eastAsia="TimesNewRomanPSMT" w:hAnsi="Times New Roman"/>
          <w:color w:val="000000"/>
          <w:sz w:val="28"/>
          <w:szCs w:val="28"/>
        </w:rPr>
        <w:t>,</w:t>
      </w:r>
      <w:r w:rsidRPr="00470CC8">
        <w:rPr>
          <w:rFonts w:ascii="Times New Roman" w:eastAsia="TimesNewRomanPSMT" w:hAnsi="Times New Roman"/>
          <w:color w:val="000000"/>
          <w:sz w:val="28"/>
          <w:szCs w:val="28"/>
        </w:rPr>
        <w:t>4%; государственные предприятия предста</w:t>
      </w:r>
      <w:r w:rsidRPr="00470CC8">
        <w:rPr>
          <w:rFonts w:ascii="Times New Roman" w:eastAsia="TimesNewRomanPSMT" w:hAnsi="Times New Roman"/>
          <w:color w:val="000000"/>
          <w:sz w:val="28"/>
          <w:szCs w:val="28"/>
        </w:rPr>
        <w:t>в</w:t>
      </w:r>
      <w:r w:rsidRPr="00470CC8">
        <w:rPr>
          <w:rFonts w:ascii="Times New Roman" w:eastAsia="TimesNewRomanPSMT" w:hAnsi="Times New Roman"/>
          <w:color w:val="000000"/>
          <w:sz w:val="28"/>
          <w:szCs w:val="28"/>
        </w:rPr>
        <w:t>лены  - КГБУ</w:t>
      </w:r>
      <w:r w:rsidR="00231897">
        <w:rPr>
          <w:rFonts w:ascii="Times New Roman" w:eastAsia="TimesNewRomanPSMT" w:hAnsi="Times New Roman"/>
          <w:color w:val="000000"/>
          <w:sz w:val="28"/>
          <w:szCs w:val="28"/>
        </w:rPr>
        <w:t xml:space="preserve"> </w:t>
      </w:r>
      <w:r w:rsidRPr="00470CC8">
        <w:rPr>
          <w:rFonts w:ascii="Times New Roman" w:eastAsia="TimesNewRomanPSMT" w:hAnsi="Times New Roman"/>
          <w:color w:val="000000"/>
          <w:sz w:val="28"/>
          <w:szCs w:val="28"/>
        </w:rPr>
        <w:t>«Туристский информационный центр» г. Петропавловск-Камчатский», «Туристский информационный центр» г. Елизово, КГБУ «Природный парк «Вулканы Камчатки».</w:t>
      </w:r>
    </w:p>
    <w:p w:rsidR="004F2F9D" w:rsidRPr="00470CC8" w:rsidRDefault="004F2F9D" w:rsidP="00825961">
      <w:pPr>
        <w:spacing w:after="0" w:line="240" w:lineRule="auto"/>
        <w:ind w:firstLine="709"/>
        <w:contextualSpacing/>
        <w:jc w:val="both"/>
        <w:rPr>
          <w:rFonts w:ascii="Times New Roman" w:eastAsia="MS Mincho" w:hAnsi="Times New Roman"/>
          <w:color w:val="000000"/>
          <w:sz w:val="28"/>
          <w:szCs w:val="28"/>
          <w:lang w:eastAsia="ja-JP"/>
        </w:rPr>
      </w:pPr>
      <w:r w:rsidRPr="00470CC8">
        <w:rPr>
          <w:rFonts w:ascii="Times New Roman" w:hAnsi="Times New Roman"/>
          <w:color w:val="000000"/>
          <w:sz w:val="28"/>
          <w:szCs w:val="28"/>
        </w:rPr>
        <w:t>Повышение степени использования существующего туристского п</w:t>
      </w:r>
      <w:r w:rsidRPr="00470CC8">
        <w:rPr>
          <w:rFonts w:ascii="Times New Roman" w:hAnsi="Times New Roman"/>
          <w:color w:val="000000"/>
          <w:sz w:val="28"/>
          <w:szCs w:val="28"/>
        </w:rPr>
        <w:t>о</w:t>
      </w:r>
      <w:r w:rsidRPr="00470CC8">
        <w:rPr>
          <w:rFonts w:ascii="Times New Roman" w:hAnsi="Times New Roman"/>
          <w:color w:val="000000"/>
          <w:sz w:val="28"/>
          <w:szCs w:val="28"/>
        </w:rPr>
        <w:t>тенциала и интенсивности турпотоков на территории Камчатского края бл</w:t>
      </w:r>
      <w:r w:rsidRPr="00470CC8">
        <w:rPr>
          <w:rFonts w:ascii="Times New Roman" w:hAnsi="Times New Roman"/>
          <w:color w:val="000000"/>
          <w:sz w:val="28"/>
          <w:szCs w:val="28"/>
        </w:rPr>
        <w:t>а</w:t>
      </w:r>
      <w:r w:rsidRPr="00470CC8">
        <w:rPr>
          <w:rFonts w:ascii="Times New Roman" w:hAnsi="Times New Roman"/>
          <w:color w:val="000000"/>
          <w:sz w:val="28"/>
          <w:szCs w:val="28"/>
        </w:rPr>
        <w:t>гоприятно отразились на состоянии конкурентной среды.</w:t>
      </w:r>
    </w:p>
    <w:p w:rsidR="004F2F9D" w:rsidRPr="00470CC8"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Подведомственным учреждением Агентства по туризму и внешним связям Камчатского края  - КГБУ</w:t>
      </w:r>
      <w:r w:rsidR="00231897">
        <w:rPr>
          <w:rFonts w:ascii="Times New Roman" w:hAnsi="Times New Roman"/>
          <w:color w:val="000000"/>
          <w:sz w:val="28"/>
          <w:szCs w:val="28"/>
        </w:rPr>
        <w:t xml:space="preserve"> </w:t>
      </w:r>
      <w:r w:rsidRPr="00470CC8">
        <w:rPr>
          <w:rFonts w:ascii="Times New Roman" w:hAnsi="Times New Roman"/>
          <w:color w:val="000000"/>
          <w:sz w:val="28"/>
          <w:szCs w:val="28"/>
        </w:rPr>
        <w:t xml:space="preserve">«Туристский информационный центр» было проведено анкетирование туристского бизнеса.  В ноябре 2015 года из 76 компаний </w:t>
      </w:r>
      <w:r w:rsidR="00231897">
        <w:rPr>
          <w:rFonts w:ascii="Times New Roman" w:hAnsi="Times New Roman"/>
          <w:color w:val="000000"/>
          <w:sz w:val="28"/>
          <w:szCs w:val="28"/>
        </w:rPr>
        <w:t>опрошено</w:t>
      </w:r>
      <w:r w:rsidRPr="00470CC8">
        <w:rPr>
          <w:rFonts w:ascii="Times New Roman" w:hAnsi="Times New Roman"/>
          <w:color w:val="000000"/>
          <w:sz w:val="28"/>
          <w:szCs w:val="28"/>
        </w:rPr>
        <w:t xml:space="preserve"> 54.  </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470CC8">
        <w:rPr>
          <w:rFonts w:ascii="Times New Roman" w:hAnsi="Times New Roman"/>
          <w:color w:val="000000"/>
          <w:sz w:val="28"/>
          <w:szCs w:val="28"/>
        </w:rPr>
        <w:t>Было установлено, что у</w:t>
      </w:r>
      <w:r w:rsidRPr="00AB1223">
        <w:rPr>
          <w:rFonts w:ascii="Times New Roman" w:hAnsi="Times New Roman"/>
          <w:sz w:val="28"/>
          <w:szCs w:val="28"/>
        </w:rPr>
        <w:t xml:space="preserve"> 40% респондентов расширяется перечень предлагаемых туристических услуг, что в принципе отражает ситуацию на рынке т</w:t>
      </w:r>
      <w:r>
        <w:rPr>
          <w:rFonts w:ascii="Times New Roman" w:hAnsi="Times New Roman"/>
          <w:sz w:val="28"/>
          <w:szCs w:val="28"/>
        </w:rPr>
        <w:t>уруслуг.</w:t>
      </w:r>
      <w:r w:rsidRPr="00AB1223">
        <w:rPr>
          <w:rFonts w:ascii="Times New Roman" w:hAnsi="Times New Roman"/>
          <w:sz w:val="28"/>
          <w:szCs w:val="28"/>
        </w:rPr>
        <w:t xml:space="preserve"> Опрос подтверждает статистические дан</w:t>
      </w:r>
      <w:r>
        <w:rPr>
          <w:rFonts w:ascii="Times New Roman" w:hAnsi="Times New Roman"/>
          <w:sz w:val="28"/>
          <w:szCs w:val="28"/>
        </w:rPr>
        <w:t>ные</w:t>
      </w:r>
      <w:r w:rsidRPr="00AB1223">
        <w:rPr>
          <w:rFonts w:ascii="Times New Roman" w:hAnsi="Times New Roman"/>
          <w:sz w:val="28"/>
          <w:szCs w:val="28"/>
        </w:rPr>
        <w:t xml:space="preserve"> по росту к</w:t>
      </w:r>
      <w:r w:rsidRPr="00AB1223">
        <w:rPr>
          <w:rFonts w:ascii="Times New Roman" w:hAnsi="Times New Roman"/>
          <w:sz w:val="28"/>
          <w:szCs w:val="28"/>
        </w:rPr>
        <w:t>о</w:t>
      </w:r>
      <w:r w:rsidRPr="00AB1223">
        <w:rPr>
          <w:rFonts w:ascii="Times New Roman" w:hAnsi="Times New Roman"/>
          <w:sz w:val="28"/>
          <w:szCs w:val="28"/>
        </w:rPr>
        <w:t>личества туристов в Камчатском крае, также можно прогнозировать пр</w:t>
      </w:r>
      <w:r w:rsidRPr="00AB1223">
        <w:rPr>
          <w:rFonts w:ascii="Times New Roman" w:hAnsi="Times New Roman"/>
          <w:sz w:val="28"/>
          <w:szCs w:val="28"/>
        </w:rPr>
        <w:t>о</w:t>
      </w:r>
      <w:r w:rsidRPr="00AB1223">
        <w:rPr>
          <w:rFonts w:ascii="Times New Roman" w:hAnsi="Times New Roman"/>
          <w:sz w:val="28"/>
          <w:szCs w:val="28"/>
        </w:rPr>
        <w:t>должение роста турпотока в 201</w:t>
      </w:r>
      <w:r>
        <w:rPr>
          <w:rFonts w:ascii="Times New Roman" w:hAnsi="Times New Roman"/>
          <w:sz w:val="28"/>
          <w:szCs w:val="28"/>
        </w:rPr>
        <w:t>6</w:t>
      </w:r>
      <w:r w:rsidRPr="00AB1223">
        <w:rPr>
          <w:rFonts w:ascii="Times New Roman" w:hAnsi="Times New Roman"/>
          <w:sz w:val="28"/>
          <w:szCs w:val="28"/>
        </w:rPr>
        <w:t xml:space="preserve"> году в условиях сложившейся социально-экономической ситуации, роста популярности камчатского направления, ориентации на импортозамещение, в том числе и на рынке туристских</w:t>
      </w:r>
      <w:r>
        <w:rPr>
          <w:rFonts w:ascii="Times New Roman" w:hAnsi="Times New Roman"/>
          <w:sz w:val="28"/>
          <w:szCs w:val="28"/>
        </w:rPr>
        <w:t xml:space="preserve"> услуг. </w:t>
      </w:r>
      <w:r w:rsidRPr="00AB1223">
        <w:rPr>
          <w:rFonts w:ascii="Times New Roman" w:hAnsi="Times New Roman"/>
          <w:sz w:val="28"/>
          <w:szCs w:val="28"/>
        </w:rPr>
        <w:t xml:space="preserve">Наибольшее число компаний </w:t>
      </w:r>
      <w:r w:rsidR="00231897">
        <w:rPr>
          <w:rFonts w:ascii="Times New Roman" w:hAnsi="Times New Roman"/>
          <w:sz w:val="28"/>
          <w:szCs w:val="28"/>
        </w:rPr>
        <w:t>(</w:t>
      </w:r>
      <w:r w:rsidRPr="00AB1223">
        <w:rPr>
          <w:rFonts w:ascii="Times New Roman" w:hAnsi="Times New Roman"/>
          <w:sz w:val="28"/>
          <w:szCs w:val="28"/>
        </w:rPr>
        <w:t>14,67%</w:t>
      </w:r>
      <w:r w:rsidR="00231897">
        <w:rPr>
          <w:rFonts w:ascii="Times New Roman" w:hAnsi="Times New Roman"/>
          <w:sz w:val="28"/>
          <w:szCs w:val="28"/>
        </w:rPr>
        <w:t>)</w:t>
      </w:r>
      <w:r w:rsidRPr="00AB1223">
        <w:rPr>
          <w:rFonts w:ascii="Times New Roman" w:hAnsi="Times New Roman"/>
          <w:sz w:val="28"/>
          <w:szCs w:val="28"/>
        </w:rPr>
        <w:t xml:space="preserve"> не ожидают спада или роста объема оказания услуг в сравнении с 2014 годом, также 14,67% анкетиру</w:t>
      </w:r>
      <w:r w:rsidRPr="00AB1223">
        <w:rPr>
          <w:rFonts w:ascii="Times New Roman" w:hAnsi="Times New Roman"/>
          <w:sz w:val="28"/>
          <w:szCs w:val="28"/>
        </w:rPr>
        <w:t>е</w:t>
      </w:r>
      <w:r w:rsidRPr="00AB1223">
        <w:rPr>
          <w:rFonts w:ascii="Times New Roman" w:hAnsi="Times New Roman"/>
          <w:sz w:val="28"/>
          <w:szCs w:val="28"/>
        </w:rPr>
        <w:t xml:space="preserve">мых наблюдают рост объема оказания услуг в сравнении с 2014 годом на 10-20 процентов. Спад на </w:t>
      </w:r>
      <w:r w:rsidR="0029555E">
        <w:rPr>
          <w:rFonts w:ascii="Times New Roman" w:hAnsi="Times New Roman"/>
          <w:sz w:val="28"/>
          <w:szCs w:val="28"/>
        </w:rPr>
        <w:t>20-30</w:t>
      </w:r>
      <w:r w:rsidRPr="00AB1223">
        <w:rPr>
          <w:rFonts w:ascii="Times New Roman" w:hAnsi="Times New Roman"/>
          <w:sz w:val="28"/>
          <w:szCs w:val="28"/>
        </w:rPr>
        <w:t xml:space="preserve"> процентов отметили только 2,67% опр</w:t>
      </w:r>
      <w:r w:rsidRPr="00AB1223">
        <w:rPr>
          <w:rFonts w:ascii="Times New Roman" w:hAnsi="Times New Roman"/>
          <w:sz w:val="28"/>
          <w:szCs w:val="28"/>
        </w:rPr>
        <w:t>о</w:t>
      </w:r>
      <w:r w:rsidRPr="00AB1223">
        <w:rPr>
          <w:rFonts w:ascii="Times New Roman" w:hAnsi="Times New Roman"/>
          <w:sz w:val="28"/>
          <w:szCs w:val="28"/>
        </w:rPr>
        <w:t>шенных.</w:t>
      </w:r>
      <w:r w:rsidR="0029555E">
        <w:rPr>
          <w:rFonts w:ascii="Times New Roman" w:hAnsi="Times New Roman"/>
          <w:sz w:val="28"/>
          <w:szCs w:val="28"/>
        </w:rPr>
        <w:t xml:space="preserve"> </w:t>
      </w:r>
      <w:r w:rsidRPr="00AB1223">
        <w:rPr>
          <w:rFonts w:ascii="Times New Roman" w:hAnsi="Times New Roman"/>
          <w:sz w:val="28"/>
          <w:szCs w:val="28"/>
        </w:rPr>
        <w:t xml:space="preserve">Отмечено, что </w:t>
      </w:r>
      <w:r>
        <w:rPr>
          <w:rFonts w:ascii="Times New Roman" w:hAnsi="Times New Roman"/>
          <w:sz w:val="28"/>
          <w:szCs w:val="28"/>
        </w:rPr>
        <w:t>в большинстве случаев</w:t>
      </w:r>
      <w:r w:rsidRPr="00AB1223">
        <w:rPr>
          <w:rFonts w:ascii="Times New Roman" w:hAnsi="Times New Roman"/>
          <w:sz w:val="28"/>
          <w:szCs w:val="28"/>
        </w:rPr>
        <w:t xml:space="preserve"> у компаний нет работников, находящихся в простое или вынужденном отпуске, а именно в 49,33% сл</w:t>
      </w:r>
      <w:r w:rsidRPr="00AB1223">
        <w:rPr>
          <w:rFonts w:ascii="Times New Roman" w:hAnsi="Times New Roman"/>
          <w:sz w:val="28"/>
          <w:szCs w:val="28"/>
        </w:rPr>
        <w:t>у</w:t>
      </w:r>
      <w:r w:rsidRPr="00AB1223">
        <w:rPr>
          <w:rFonts w:ascii="Times New Roman" w:hAnsi="Times New Roman"/>
          <w:sz w:val="28"/>
          <w:szCs w:val="28"/>
        </w:rPr>
        <w:t>чаях основной штат сотрудников сос</w:t>
      </w:r>
      <w:r w:rsidR="0029555E">
        <w:rPr>
          <w:rFonts w:ascii="Times New Roman" w:hAnsi="Times New Roman"/>
          <w:sz w:val="28"/>
          <w:szCs w:val="28"/>
        </w:rPr>
        <w:t>тавляет 5 и менее человек у 30,</w:t>
      </w:r>
      <w:r w:rsidRPr="00AB1223">
        <w:rPr>
          <w:rFonts w:ascii="Times New Roman" w:hAnsi="Times New Roman"/>
          <w:sz w:val="28"/>
          <w:szCs w:val="28"/>
        </w:rPr>
        <w:t>67% а</w:t>
      </w:r>
      <w:r w:rsidRPr="00AB1223">
        <w:rPr>
          <w:rFonts w:ascii="Times New Roman" w:hAnsi="Times New Roman"/>
          <w:sz w:val="28"/>
          <w:szCs w:val="28"/>
        </w:rPr>
        <w:t>н</w:t>
      </w:r>
      <w:r w:rsidRPr="00AB1223">
        <w:rPr>
          <w:rFonts w:ascii="Times New Roman" w:hAnsi="Times New Roman"/>
          <w:sz w:val="28"/>
          <w:szCs w:val="28"/>
        </w:rPr>
        <w:t>кетируемых. Чаще всего в компании привлекается 5 и менее сезонных с</w:t>
      </w:r>
      <w:r w:rsidRPr="00AB1223">
        <w:rPr>
          <w:rFonts w:ascii="Times New Roman" w:hAnsi="Times New Roman"/>
          <w:sz w:val="28"/>
          <w:szCs w:val="28"/>
        </w:rPr>
        <w:t>о</w:t>
      </w:r>
      <w:r w:rsidRPr="00AB1223">
        <w:rPr>
          <w:rFonts w:ascii="Times New Roman" w:hAnsi="Times New Roman"/>
          <w:sz w:val="28"/>
          <w:szCs w:val="28"/>
        </w:rPr>
        <w:t>трудников. Их процент составляет 17,33%. Следовательно, большинство туркомпаний относятся  к формату малого бизнеса.</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53,33% опрошенных указали, что рост просроченной кредиторской и дебиторской задолженности не наблюдается, что свидетельствует об отн</w:t>
      </w:r>
      <w:r w:rsidRPr="00AB1223">
        <w:rPr>
          <w:rFonts w:ascii="Times New Roman" w:hAnsi="Times New Roman"/>
          <w:sz w:val="28"/>
          <w:szCs w:val="28"/>
        </w:rPr>
        <w:t>о</w:t>
      </w:r>
      <w:r w:rsidRPr="00AB1223">
        <w:rPr>
          <w:rFonts w:ascii="Times New Roman" w:hAnsi="Times New Roman"/>
          <w:sz w:val="28"/>
          <w:szCs w:val="28"/>
        </w:rPr>
        <w:t xml:space="preserve">сительно стабильной экономической ситуации туристской компании. </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Компаниям было предложено оценить удовлетворенность туристич</w:t>
      </w:r>
      <w:r w:rsidRPr="00AB1223">
        <w:rPr>
          <w:rFonts w:ascii="Times New Roman" w:hAnsi="Times New Roman"/>
          <w:sz w:val="28"/>
          <w:szCs w:val="28"/>
        </w:rPr>
        <w:t>е</w:t>
      </w:r>
      <w:r w:rsidRPr="00AB1223">
        <w:rPr>
          <w:rFonts w:ascii="Times New Roman" w:hAnsi="Times New Roman"/>
          <w:sz w:val="28"/>
          <w:szCs w:val="28"/>
        </w:rPr>
        <w:t>ским сезоном 2015 года по пятибалльной системе. Оценили туристический сезон 2015 на «3» - 16% опрошенных, на  оценку «4» - 21% и оценку «5» п</w:t>
      </w:r>
      <w:r w:rsidRPr="00AB1223">
        <w:rPr>
          <w:rFonts w:ascii="Times New Roman" w:hAnsi="Times New Roman"/>
          <w:sz w:val="28"/>
          <w:szCs w:val="28"/>
        </w:rPr>
        <w:t>о</w:t>
      </w:r>
      <w:r w:rsidRPr="00AB1223">
        <w:rPr>
          <w:rFonts w:ascii="Times New Roman" w:hAnsi="Times New Roman"/>
          <w:sz w:val="28"/>
          <w:szCs w:val="28"/>
        </w:rPr>
        <w:t xml:space="preserve">ставили  8% из числа участвовавших в опросе. В целом респондентами и </w:t>
      </w:r>
      <w:r w:rsidRPr="00AB1223">
        <w:rPr>
          <w:rFonts w:ascii="Times New Roman" w:hAnsi="Times New Roman"/>
          <w:sz w:val="28"/>
          <w:szCs w:val="28"/>
        </w:rPr>
        <w:lastRenderedPageBreak/>
        <w:t>отмечен  рост  количества туристов в Камчатском крае, в сезон туркомп</w:t>
      </w:r>
      <w:r w:rsidRPr="00AB1223">
        <w:rPr>
          <w:rFonts w:ascii="Times New Roman" w:hAnsi="Times New Roman"/>
          <w:sz w:val="28"/>
          <w:szCs w:val="28"/>
        </w:rPr>
        <w:t>а</w:t>
      </w:r>
      <w:r w:rsidRPr="00AB1223">
        <w:rPr>
          <w:rFonts w:ascii="Times New Roman" w:hAnsi="Times New Roman"/>
          <w:sz w:val="28"/>
          <w:szCs w:val="28"/>
        </w:rPr>
        <w:t>нии  испытывали полную занятость.</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У 13,33% компаний появились новые туры и маршруты в 2015 году и 35% работающих туроператоров на рынке имеют маршруты, пользующиеся наибольшим постоянным спросом. 10% компаний в 2015 году создали об</w:t>
      </w:r>
      <w:r w:rsidRPr="00AB1223">
        <w:rPr>
          <w:rFonts w:ascii="Times New Roman" w:hAnsi="Times New Roman"/>
          <w:sz w:val="28"/>
          <w:szCs w:val="28"/>
        </w:rPr>
        <w:t>ъ</w:t>
      </w:r>
      <w:r w:rsidRPr="00AB1223">
        <w:rPr>
          <w:rFonts w:ascii="Times New Roman" w:hAnsi="Times New Roman"/>
          <w:sz w:val="28"/>
          <w:szCs w:val="28"/>
        </w:rPr>
        <w:t>екты туристской инфраструктуры  или провели реновацию. Инвестирование производилось в абсолютно разных объемах (от 4 тысяч до 3 миллионов рублей в целях создания или реновации объектов и для приобретения о</w:t>
      </w:r>
      <w:r w:rsidRPr="00AB1223">
        <w:rPr>
          <w:rFonts w:ascii="Times New Roman" w:hAnsi="Times New Roman"/>
          <w:sz w:val="28"/>
          <w:szCs w:val="28"/>
        </w:rPr>
        <w:t>с</w:t>
      </w:r>
      <w:r w:rsidRPr="00AB1223">
        <w:rPr>
          <w:rFonts w:ascii="Times New Roman" w:hAnsi="Times New Roman"/>
          <w:sz w:val="28"/>
          <w:szCs w:val="28"/>
        </w:rPr>
        <w:t>новных средств (транспорт, лодки и пр.). Общая сумма затрат составляет 11,518 млн. рублей.</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2015 году был проведен опрос населения с целью выявления мн</w:t>
      </w:r>
      <w:r w:rsidRPr="00AB1223">
        <w:rPr>
          <w:rFonts w:ascii="Times New Roman" w:hAnsi="Times New Roman"/>
          <w:sz w:val="28"/>
          <w:szCs w:val="28"/>
          <w:lang w:eastAsia="ru-RU"/>
        </w:rPr>
        <w:t>е</w:t>
      </w:r>
      <w:r w:rsidRPr="00AB1223">
        <w:rPr>
          <w:rFonts w:ascii="Times New Roman" w:hAnsi="Times New Roman"/>
          <w:sz w:val="28"/>
          <w:szCs w:val="28"/>
          <w:lang w:eastAsia="ru-RU"/>
        </w:rPr>
        <w:t>ний относительно изменений уровня цен на товары и услуги, в том числе и на  рынке туристических услуг Камчатского края. Согласно данному опр</w:t>
      </w:r>
      <w:r w:rsidRPr="00AB1223">
        <w:rPr>
          <w:rFonts w:ascii="Times New Roman" w:hAnsi="Times New Roman"/>
          <w:sz w:val="28"/>
          <w:szCs w:val="28"/>
          <w:lang w:eastAsia="ru-RU"/>
        </w:rPr>
        <w:t>о</w:t>
      </w:r>
      <w:r w:rsidRPr="00AB1223">
        <w:rPr>
          <w:rFonts w:ascii="Times New Roman" w:hAnsi="Times New Roman"/>
          <w:sz w:val="28"/>
          <w:szCs w:val="28"/>
          <w:lang w:eastAsia="ru-RU"/>
        </w:rPr>
        <w:t>су</w:t>
      </w:r>
      <w:r w:rsidR="0029555E">
        <w:rPr>
          <w:rFonts w:ascii="Times New Roman" w:hAnsi="Times New Roman"/>
          <w:sz w:val="28"/>
          <w:szCs w:val="28"/>
          <w:lang w:eastAsia="ru-RU"/>
        </w:rPr>
        <w:t xml:space="preserve">, </w:t>
      </w:r>
      <w:r w:rsidRPr="00AB1223">
        <w:rPr>
          <w:rFonts w:ascii="Times New Roman" w:hAnsi="Times New Roman"/>
          <w:sz w:val="28"/>
          <w:szCs w:val="28"/>
          <w:lang w:eastAsia="ru-RU"/>
        </w:rPr>
        <w:t xml:space="preserve"> 6,1% населения отметил</w:t>
      </w:r>
      <w:r w:rsidR="0029555E">
        <w:rPr>
          <w:rFonts w:ascii="Times New Roman" w:hAnsi="Times New Roman"/>
          <w:sz w:val="28"/>
          <w:szCs w:val="28"/>
          <w:lang w:eastAsia="ru-RU"/>
        </w:rPr>
        <w:t>и</w:t>
      </w:r>
      <w:r w:rsidRPr="00AB1223">
        <w:rPr>
          <w:rFonts w:ascii="Times New Roman" w:hAnsi="Times New Roman"/>
          <w:sz w:val="28"/>
          <w:szCs w:val="28"/>
          <w:lang w:eastAsia="ru-RU"/>
        </w:rPr>
        <w:t xml:space="preserve"> снижение цен на рынке туруслуг, 21,3% - ц</w:t>
      </w:r>
      <w:r w:rsidRPr="00AB1223">
        <w:rPr>
          <w:rFonts w:ascii="Times New Roman" w:hAnsi="Times New Roman"/>
          <w:sz w:val="28"/>
          <w:szCs w:val="28"/>
          <w:lang w:eastAsia="ru-RU"/>
        </w:rPr>
        <w:t>е</w:t>
      </w:r>
      <w:r w:rsidRPr="00AB1223">
        <w:rPr>
          <w:rFonts w:ascii="Times New Roman" w:hAnsi="Times New Roman"/>
          <w:sz w:val="28"/>
          <w:szCs w:val="28"/>
          <w:lang w:eastAsia="ru-RU"/>
        </w:rPr>
        <w:t>ны не изменились, оставшиеся 45,4% опрошенных отметили увеличение уровня цен на товары и услуги на рынках Камчатского края. 8,2% опроше</w:t>
      </w:r>
      <w:r w:rsidRPr="00AB1223">
        <w:rPr>
          <w:rFonts w:ascii="Times New Roman" w:hAnsi="Times New Roman"/>
          <w:sz w:val="28"/>
          <w:szCs w:val="28"/>
          <w:lang w:eastAsia="ru-RU"/>
        </w:rPr>
        <w:t>н</w:t>
      </w:r>
      <w:r w:rsidRPr="00AB1223">
        <w:rPr>
          <w:rFonts w:ascii="Times New Roman" w:hAnsi="Times New Roman"/>
          <w:sz w:val="28"/>
          <w:szCs w:val="28"/>
          <w:lang w:eastAsia="ru-RU"/>
        </w:rPr>
        <w:t>ных «удовлетворены» уровнем цен на товары и услуги рынка туристических услуг своего города (района), 18,5% участвующих в опросе «скорее удовл</w:t>
      </w:r>
      <w:r w:rsidRPr="00AB1223">
        <w:rPr>
          <w:rFonts w:ascii="Times New Roman" w:hAnsi="Times New Roman"/>
          <w:sz w:val="28"/>
          <w:szCs w:val="28"/>
          <w:lang w:eastAsia="ru-RU"/>
        </w:rPr>
        <w:t>е</w:t>
      </w:r>
      <w:r w:rsidRPr="00AB1223">
        <w:rPr>
          <w:rFonts w:ascii="Times New Roman" w:hAnsi="Times New Roman"/>
          <w:sz w:val="28"/>
          <w:szCs w:val="28"/>
          <w:lang w:eastAsia="ru-RU"/>
        </w:rPr>
        <w:t>творены», 24,4% - «скорее не удовлетворены», 28,8%  - «не</w:t>
      </w:r>
      <w:r w:rsidR="0029555E">
        <w:rPr>
          <w:rFonts w:ascii="Times New Roman" w:hAnsi="Times New Roman"/>
          <w:sz w:val="28"/>
          <w:szCs w:val="28"/>
          <w:lang w:eastAsia="ru-RU"/>
        </w:rPr>
        <w:t xml:space="preserve"> </w:t>
      </w:r>
      <w:r w:rsidRPr="00AB1223">
        <w:rPr>
          <w:rFonts w:ascii="Times New Roman" w:hAnsi="Times New Roman"/>
          <w:sz w:val="28"/>
          <w:szCs w:val="28"/>
          <w:lang w:eastAsia="ru-RU"/>
        </w:rPr>
        <w:t>удовлетворены», 20,1% граждан затруднились ответить. То есть в целом отмечен рост цен на услуги, что вызывает небольшое недовольство  потребителей.</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Опрос населения об оценке изменения уровня качества товаров и услуг рынка туристических услуг  Камчатского края показал следующее:</w:t>
      </w:r>
    </w:p>
    <w:p w:rsidR="004F2F9D" w:rsidRPr="00470CC8" w:rsidRDefault="004F2F9D" w:rsidP="00825961">
      <w:pPr>
        <w:spacing w:after="0" w:line="240" w:lineRule="auto"/>
        <w:ind w:firstLine="709"/>
        <w:contextualSpacing/>
        <w:jc w:val="both"/>
        <w:rPr>
          <w:rFonts w:ascii="Times New Roman" w:hAnsi="Times New Roman"/>
          <w:color w:val="000000"/>
          <w:sz w:val="28"/>
          <w:szCs w:val="28"/>
          <w:lang w:eastAsia="ru-RU"/>
        </w:rPr>
      </w:pPr>
      <w:r w:rsidRPr="00AB1223">
        <w:rPr>
          <w:rFonts w:ascii="Times New Roman" w:hAnsi="Times New Roman"/>
          <w:sz w:val="28"/>
          <w:szCs w:val="28"/>
          <w:lang w:eastAsia="ru-RU"/>
        </w:rPr>
        <w:t>- 11,3% опрошенных считают, что снизился уровень качества тур</w:t>
      </w:r>
      <w:r w:rsidRPr="00AB1223">
        <w:rPr>
          <w:rFonts w:ascii="Times New Roman" w:hAnsi="Times New Roman"/>
          <w:sz w:val="28"/>
          <w:szCs w:val="28"/>
          <w:lang w:eastAsia="ru-RU"/>
        </w:rPr>
        <w:t>и</w:t>
      </w:r>
      <w:r w:rsidRPr="00AB1223">
        <w:rPr>
          <w:rFonts w:ascii="Times New Roman" w:hAnsi="Times New Roman"/>
          <w:sz w:val="28"/>
          <w:szCs w:val="28"/>
          <w:lang w:eastAsia="ru-RU"/>
        </w:rPr>
        <w:t xml:space="preserve">стических товаров и услуг, 22,3% населения отметили увеличение качества </w:t>
      </w:r>
      <w:r w:rsidRPr="00470CC8">
        <w:rPr>
          <w:rFonts w:ascii="Times New Roman" w:hAnsi="Times New Roman"/>
          <w:color w:val="000000"/>
          <w:sz w:val="28"/>
          <w:szCs w:val="28"/>
          <w:lang w:eastAsia="ru-RU"/>
        </w:rPr>
        <w:t>товаров и услуг, 38,2% приходится на мнение людей, что качество товаров и услуг не изменилось, что в принципе свидетельствует о хорошем и удовл</w:t>
      </w:r>
      <w:r w:rsidRPr="00470CC8">
        <w:rPr>
          <w:rFonts w:ascii="Times New Roman" w:hAnsi="Times New Roman"/>
          <w:color w:val="000000"/>
          <w:sz w:val="28"/>
          <w:szCs w:val="28"/>
          <w:lang w:eastAsia="ru-RU"/>
        </w:rPr>
        <w:t>е</w:t>
      </w:r>
      <w:r w:rsidRPr="00470CC8">
        <w:rPr>
          <w:rFonts w:ascii="Times New Roman" w:hAnsi="Times New Roman"/>
          <w:color w:val="000000"/>
          <w:sz w:val="28"/>
          <w:szCs w:val="28"/>
          <w:lang w:eastAsia="ru-RU"/>
        </w:rPr>
        <w:t>творительном  качестве  туристских услуг на Камчатке;</w:t>
      </w:r>
    </w:p>
    <w:p w:rsidR="004F2F9D" w:rsidRPr="00470CC8" w:rsidRDefault="004F2F9D" w:rsidP="00825961">
      <w:pPr>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- 8,2% опрошенных «удовлетворены» уровнем цен на товары и услуги рынка туристических услуг своего города (района), 23,5% участвующих в опросе «скорее удовлетворены», 28,6% - «скорее не удовлетворены», 17,1 %  - «не удовлетворены», 22,6% граждан затруднились ответить.</w:t>
      </w:r>
    </w:p>
    <w:p w:rsidR="004F2F9D" w:rsidRPr="00470CC8" w:rsidRDefault="004F2F9D" w:rsidP="00825961">
      <w:pPr>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При анализе факторов</w:t>
      </w:r>
      <w:r w:rsidR="0029555E">
        <w:rPr>
          <w:rFonts w:ascii="Times New Roman" w:hAnsi="Times New Roman"/>
          <w:color w:val="000000"/>
          <w:sz w:val="28"/>
          <w:szCs w:val="28"/>
          <w:lang w:eastAsia="ru-RU"/>
        </w:rPr>
        <w:t>,</w:t>
      </w:r>
      <w:r w:rsidRPr="00470CC8">
        <w:rPr>
          <w:rFonts w:ascii="Times New Roman" w:hAnsi="Times New Roman"/>
          <w:color w:val="000000"/>
          <w:sz w:val="28"/>
          <w:szCs w:val="28"/>
          <w:lang w:eastAsia="ru-RU"/>
        </w:rPr>
        <w:t xml:space="preserve"> ограничивающих развитие конкуренции на рынке туристских услуг</w:t>
      </w:r>
      <w:r w:rsidR="0029555E">
        <w:rPr>
          <w:rFonts w:ascii="Times New Roman" w:hAnsi="Times New Roman"/>
          <w:color w:val="000000"/>
          <w:sz w:val="28"/>
          <w:szCs w:val="28"/>
          <w:lang w:eastAsia="ru-RU"/>
        </w:rPr>
        <w:t>,</w:t>
      </w:r>
      <w:r w:rsidRPr="00470CC8">
        <w:rPr>
          <w:rFonts w:ascii="Times New Roman" w:hAnsi="Times New Roman"/>
          <w:color w:val="000000"/>
          <w:sz w:val="28"/>
          <w:szCs w:val="28"/>
          <w:lang w:eastAsia="ru-RU"/>
        </w:rPr>
        <w:t xml:space="preserve"> выявлено следующее: </w:t>
      </w:r>
    </w:p>
    <w:p w:rsidR="004F2F9D" w:rsidRPr="00470CC8" w:rsidRDefault="004F2F9D" w:rsidP="00825961">
      <w:pPr>
        <w:autoSpaceDE w:val="0"/>
        <w:autoSpaceDN w:val="0"/>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недостаточно развитая инфраструктура туризма препятствует пов</w:t>
      </w:r>
      <w:r w:rsidRPr="00470CC8">
        <w:rPr>
          <w:rFonts w:ascii="Times New Roman" w:hAnsi="Times New Roman"/>
          <w:color w:val="000000"/>
          <w:sz w:val="28"/>
          <w:szCs w:val="28"/>
          <w:lang w:eastAsia="ru-RU"/>
        </w:rPr>
        <w:t>ы</w:t>
      </w:r>
      <w:r w:rsidRPr="00470CC8">
        <w:rPr>
          <w:rFonts w:ascii="Times New Roman" w:hAnsi="Times New Roman"/>
          <w:color w:val="000000"/>
          <w:sz w:val="28"/>
          <w:szCs w:val="28"/>
          <w:lang w:eastAsia="ru-RU"/>
        </w:rPr>
        <w:t xml:space="preserve">шению степени использования существующего туристского потенциала и интенсивности турпотоков на территории Камчатского края; </w:t>
      </w:r>
    </w:p>
    <w:p w:rsidR="004F2F9D" w:rsidRPr="00AB1223" w:rsidRDefault="004F2F9D" w:rsidP="00825961">
      <w:pPr>
        <w:autoSpaceDE w:val="0"/>
        <w:autoSpaceDN w:val="0"/>
        <w:spacing w:after="0" w:line="240" w:lineRule="auto"/>
        <w:ind w:firstLine="709"/>
        <w:contextualSpacing/>
        <w:jc w:val="both"/>
        <w:rPr>
          <w:rFonts w:ascii="Times New Roman" w:hAnsi="Times New Roman"/>
          <w:color w:val="222222"/>
          <w:sz w:val="28"/>
          <w:szCs w:val="28"/>
          <w:lang w:eastAsia="ru-RU"/>
        </w:rPr>
      </w:pPr>
      <w:r w:rsidRPr="00470CC8">
        <w:rPr>
          <w:rFonts w:ascii="Times New Roman" w:hAnsi="Times New Roman"/>
          <w:color w:val="000000"/>
          <w:sz w:val="28"/>
          <w:szCs w:val="28"/>
          <w:lang w:eastAsia="ru-RU"/>
        </w:rPr>
        <w:t xml:space="preserve">- </w:t>
      </w:r>
      <w:r w:rsidRPr="00470CC8">
        <w:rPr>
          <w:rFonts w:ascii="Times New Roman" w:eastAsia="TimesNewRomanPSMT" w:hAnsi="Times New Roman"/>
          <w:color w:val="000000"/>
          <w:sz w:val="28"/>
          <w:szCs w:val="28"/>
          <w:lang w:eastAsia="ru-RU"/>
        </w:rPr>
        <w:t>недостаток необходимого количества подготовленных специалистов  со специальным профессиональным образованием в сфере</w:t>
      </w:r>
      <w:r w:rsidRPr="00AB1223">
        <w:rPr>
          <w:rFonts w:ascii="Times New Roman" w:eastAsia="TimesNewRomanPSMT" w:hAnsi="Times New Roman"/>
          <w:sz w:val="28"/>
          <w:szCs w:val="28"/>
          <w:lang w:eastAsia="ru-RU"/>
        </w:rPr>
        <w:t xml:space="preserve"> туризма на те</w:t>
      </w:r>
      <w:r w:rsidRPr="00AB1223">
        <w:rPr>
          <w:rFonts w:ascii="Times New Roman" w:eastAsia="TimesNewRomanPSMT" w:hAnsi="Times New Roman"/>
          <w:sz w:val="28"/>
          <w:szCs w:val="28"/>
          <w:lang w:eastAsia="ru-RU"/>
        </w:rPr>
        <w:t>р</w:t>
      </w:r>
      <w:r w:rsidRPr="00AB1223">
        <w:rPr>
          <w:rFonts w:ascii="Times New Roman" w:eastAsia="TimesNewRomanPSMT" w:hAnsi="Times New Roman"/>
          <w:sz w:val="28"/>
          <w:szCs w:val="28"/>
          <w:lang w:eastAsia="ru-RU"/>
        </w:rPr>
        <w:t>ритории Камчатского края, а также специалистов в смежных отраслях, а именно: официантов, горничных, инструкторов-проводников, ги</w:t>
      </w:r>
      <w:r>
        <w:rPr>
          <w:rFonts w:ascii="Times New Roman" w:eastAsia="TimesNewRomanPSMT" w:hAnsi="Times New Roman"/>
          <w:sz w:val="28"/>
          <w:szCs w:val="28"/>
          <w:lang w:eastAsia="ru-RU"/>
        </w:rPr>
        <w:t>дов-переводчиков, экскурсоводов</w:t>
      </w:r>
      <w:r w:rsidRPr="00AB1223">
        <w:rPr>
          <w:rFonts w:ascii="Times New Roman" w:eastAsia="TimesNewRomanPSMT" w:hAnsi="Times New Roman"/>
          <w:sz w:val="28"/>
          <w:szCs w:val="28"/>
          <w:lang w:eastAsia="ru-RU"/>
        </w:rPr>
        <w:t xml:space="preserve"> препятствует оказанию качественных тур</w:t>
      </w:r>
      <w:r w:rsidRPr="00AB1223">
        <w:rPr>
          <w:rFonts w:ascii="Times New Roman" w:eastAsia="TimesNewRomanPSMT" w:hAnsi="Times New Roman"/>
          <w:sz w:val="28"/>
          <w:szCs w:val="28"/>
          <w:lang w:eastAsia="ru-RU"/>
        </w:rPr>
        <w:t>и</w:t>
      </w:r>
      <w:r w:rsidRPr="00AB1223">
        <w:rPr>
          <w:rFonts w:ascii="Times New Roman" w:eastAsia="TimesNewRomanPSMT" w:hAnsi="Times New Roman"/>
          <w:sz w:val="28"/>
          <w:szCs w:val="28"/>
          <w:lang w:eastAsia="ru-RU"/>
        </w:rPr>
        <w:t>стических услуг. Также отмечено недостаточное владение иностранными языками обслуживающего туристов персонала.</w:t>
      </w:r>
    </w:p>
    <w:p w:rsidR="004F2F9D" w:rsidRPr="00AB1223" w:rsidRDefault="004F2F9D" w:rsidP="00825961">
      <w:pPr>
        <w:autoSpaceDE w:val="0"/>
        <w:autoSpaceDN w:val="0"/>
        <w:adjustRightInd w:val="0"/>
        <w:spacing w:after="0" w:line="240" w:lineRule="auto"/>
        <w:ind w:firstLine="709"/>
        <w:contextualSpacing/>
        <w:jc w:val="both"/>
        <w:rPr>
          <w:rFonts w:ascii="Times New Roman" w:eastAsia="TimesNewRomanPSMT" w:hAnsi="Times New Roman"/>
          <w:sz w:val="28"/>
          <w:szCs w:val="28"/>
          <w:lang w:eastAsia="ru-RU"/>
        </w:rPr>
      </w:pPr>
      <w:r w:rsidRPr="00AB1223">
        <w:rPr>
          <w:rFonts w:ascii="Times New Roman" w:eastAsia="TimesNewRomanPSMT" w:hAnsi="Times New Roman"/>
          <w:sz w:val="28"/>
          <w:szCs w:val="28"/>
          <w:lang w:eastAsia="ru-RU"/>
        </w:rPr>
        <w:lastRenderedPageBreak/>
        <w:t>«Теневая» доля предприятий на рынке туристических услуг Камча</w:t>
      </w:r>
      <w:r w:rsidRPr="00AB1223">
        <w:rPr>
          <w:rFonts w:ascii="Times New Roman" w:eastAsia="TimesNewRomanPSMT" w:hAnsi="Times New Roman"/>
          <w:sz w:val="28"/>
          <w:szCs w:val="28"/>
          <w:lang w:eastAsia="ru-RU"/>
        </w:rPr>
        <w:t>т</w:t>
      </w:r>
      <w:r w:rsidRPr="00AB1223">
        <w:rPr>
          <w:rFonts w:ascii="Times New Roman" w:eastAsia="TimesNewRomanPSMT" w:hAnsi="Times New Roman"/>
          <w:sz w:val="28"/>
          <w:szCs w:val="28"/>
          <w:lang w:eastAsia="ru-RU"/>
        </w:rPr>
        <w:t>ского края по мнению Агентства по туризму и вне</w:t>
      </w:r>
      <w:r w:rsidR="00637004">
        <w:rPr>
          <w:rFonts w:ascii="Times New Roman" w:eastAsia="TimesNewRomanPSMT" w:hAnsi="Times New Roman"/>
          <w:sz w:val="28"/>
          <w:szCs w:val="28"/>
          <w:lang w:eastAsia="ru-RU"/>
        </w:rPr>
        <w:t>шним связям</w:t>
      </w:r>
      <w:r w:rsidR="000A696A">
        <w:rPr>
          <w:rFonts w:ascii="Times New Roman" w:eastAsia="TimesNewRomanPSMT" w:hAnsi="Times New Roman"/>
          <w:sz w:val="28"/>
          <w:szCs w:val="28"/>
          <w:lang w:eastAsia="ru-RU"/>
        </w:rPr>
        <w:t xml:space="preserve"> Камчатского края</w:t>
      </w:r>
      <w:r w:rsidR="00637004">
        <w:rPr>
          <w:rFonts w:ascii="Times New Roman" w:eastAsia="TimesNewRomanPSMT" w:hAnsi="Times New Roman"/>
          <w:sz w:val="28"/>
          <w:szCs w:val="28"/>
          <w:lang w:eastAsia="ru-RU"/>
        </w:rPr>
        <w:t xml:space="preserve"> составляет около 20</w:t>
      </w:r>
      <w:r w:rsidRPr="00AB1223">
        <w:rPr>
          <w:rFonts w:ascii="Times New Roman" w:eastAsia="TimesNewRomanPSMT" w:hAnsi="Times New Roman"/>
          <w:sz w:val="28"/>
          <w:szCs w:val="28"/>
          <w:lang w:eastAsia="ru-RU"/>
        </w:rPr>
        <w:t>% и представлена физическими лицами, которые осуществляют деятельность без официальной постановки на учет в налог</w:t>
      </w:r>
      <w:r w:rsidRPr="00AB1223">
        <w:rPr>
          <w:rFonts w:ascii="Times New Roman" w:eastAsia="TimesNewRomanPSMT" w:hAnsi="Times New Roman"/>
          <w:sz w:val="28"/>
          <w:szCs w:val="28"/>
          <w:lang w:eastAsia="ru-RU"/>
        </w:rPr>
        <w:t>о</w:t>
      </w:r>
      <w:r w:rsidRPr="00AB1223">
        <w:rPr>
          <w:rFonts w:ascii="Times New Roman" w:eastAsia="TimesNewRomanPSMT" w:hAnsi="Times New Roman"/>
          <w:sz w:val="28"/>
          <w:szCs w:val="28"/>
          <w:lang w:eastAsia="ru-RU"/>
        </w:rPr>
        <w:t>вом органе и получения необходимых разрешительных документов. Также и</w:t>
      </w:r>
      <w:r w:rsidRPr="00AB1223">
        <w:rPr>
          <w:rFonts w:ascii="Times New Roman" w:eastAsia="TimesNewRomanPSMT" w:hAnsi="Times New Roman"/>
          <w:sz w:val="28"/>
          <w:szCs w:val="28"/>
          <w:lang w:eastAsia="ru-RU"/>
        </w:rPr>
        <w:t>з</w:t>
      </w:r>
      <w:r w:rsidRPr="00AB1223">
        <w:rPr>
          <w:rFonts w:ascii="Times New Roman" w:eastAsia="TimesNewRomanPSMT" w:hAnsi="Times New Roman"/>
          <w:sz w:val="28"/>
          <w:szCs w:val="28"/>
          <w:lang w:eastAsia="ru-RU"/>
        </w:rPr>
        <w:t>вестны случаи, когда зарубежные туристские компании или российские представители из других регионов привозят туристов в Камчатский край и занимаются о</w:t>
      </w:r>
      <w:r w:rsidRPr="00AB1223">
        <w:rPr>
          <w:rFonts w:ascii="Times New Roman" w:eastAsia="TimesNewRomanPSMT" w:hAnsi="Times New Roman"/>
          <w:sz w:val="28"/>
          <w:szCs w:val="28"/>
          <w:lang w:eastAsia="ru-RU"/>
        </w:rPr>
        <w:t>б</w:t>
      </w:r>
      <w:r w:rsidRPr="00AB1223">
        <w:rPr>
          <w:rFonts w:ascii="Times New Roman" w:eastAsia="TimesNewRomanPSMT" w:hAnsi="Times New Roman"/>
          <w:sz w:val="28"/>
          <w:szCs w:val="28"/>
          <w:lang w:eastAsia="ru-RU"/>
        </w:rPr>
        <w:t>служиванием туристов самостоятельно, включая нахождение и сопрово</w:t>
      </w:r>
      <w:r w:rsidRPr="00AB1223">
        <w:rPr>
          <w:rFonts w:ascii="Times New Roman" w:eastAsia="TimesNewRomanPSMT" w:hAnsi="Times New Roman"/>
          <w:sz w:val="28"/>
          <w:szCs w:val="28"/>
          <w:lang w:eastAsia="ru-RU"/>
        </w:rPr>
        <w:t>ж</w:t>
      </w:r>
      <w:r w:rsidRPr="00AB1223">
        <w:rPr>
          <w:rFonts w:ascii="Times New Roman" w:eastAsia="TimesNewRomanPSMT" w:hAnsi="Times New Roman"/>
          <w:sz w:val="28"/>
          <w:szCs w:val="28"/>
          <w:lang w:eastAsia="ru-RU"/>
        </w:rPr>
        <w:t>дение в дикой природе, что негативно сказывается на качестве и безопасн</w:t>
      </w:r>
      <w:r w:rsidRPr="00AB1223">
        <w:rPr>
          <w:rFonts w:ascii="Times New Roman" w:eastAsia="TimesNewRomanPSMT" w:hAnsi="Times New Roman"/>
          <w:sz w:val="28"/>
          <w:szCs w:val="28"/>
          <w:lang w:eastAsia="ru-RU"/>
        </w:rPr>
        <w:t>о</w:t>
      </w:r>
      <w:r w:rsidRPr="00AB1223">
        <w:rPr>
          <w:rFonts w:ascii="Times New Roman" w:eastAsia="TimesNewRomanPSMT" w:hAnsi="Times New Roman"/>
          <w:sz w:val="28"/>
          <w:szCs w:val="28"/>
          <w:lang w:eastAsia="ru-RU"/>
        </w:rPr>
        <w:t xml:space="preserve">сти турпродукта. </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sidRPr="00AB1223">
        <w:rPr>
          <w:rFonts w:ascii="Times New Roman" w:eastAsia="TimesNewRomanPSMT" w:hAnsi="Times New Roman"/>
          <w:sz w:val="28"/>
          <w:szCs w:val="28"/>
          <w:lang w:eastAsia="ru-RU"/>
        </w:rPr>
        <w:t>Согласно проведенному анализу рынок туристических услуг Камча</w:t>
      </w:r>
      <w:r w:rsidRPr="00AB1223">
        <w:rPr>
          <w:rFonts w:ascii="Times New Roman" w:eastAsia="TimesNewRomanPSMT" w:hAnsi="Times New Roman"/>
          <w:sz w:val="28"/>
          <w:szCs w:val="28"/>
          <w:lang w:eastAsia="ru-RU"/>
        </w:rPr>
        <w:t>т</w:t>
      </w:r>
      <w:r w:rsidRPr="00AB1223">
        <w:rPr>
          <w:rFonts w:ascii="Times New Roman" w:eastAsia="TimesNewRomanPSMT" w:hAnsi="Times New Roman"/>
          <w:sz w:val="28"/>
          <w:szCs w:val="28"/>
          <w:lang w:eastAsia="ru-RU"/>
        </w:rPr>
        <w:t>ского края можно охарактеризовать как рынок с недостаточно развитой конкуренцией</w:t>
      </w:r>
      <w:r>
        <w:rPr>
          <w:rFonts w:ascii="Times New Roman" w:eastAsia="TimesNewRomanPSMT" w:hAnsi="Times New Roman"/>
          <w:sz w:val="28"/>
          <w:szCs w:val="28"/>
          <w:lang w:eastAsia="ru-RU"/>
        </w:rPr>
        <w:t>.</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Вместе с тем</w:t>
      </w:r>
      <w:r w:rsidRPr="00AB1223">
        <w:rPr>
          <w:rFonts w:ascii="Times New Roman" w:hAnsi="Times New Roman"/>
          <w:sz w:val="28"/>
          <w:szCs w:val="28"/>
          <w:lang w:eastAsia="ru-RU"/>
        </w:rPr>
        <w:t xml:space="preserve"> существу</w:t>
      </w:r>
      <w:r>
        <w:rPr>
          <w:rFonts w:ascii="Times New Roman" w:hAnsi="Times New Roman"/>
          <w:sz w:val="28"/>
          <w:szCs w:val="28"/>
          <w:lang w:eastAsia="ru-RU"/>
        </w:rPr>
        <w:t>ют</w:t>
      </w:r>
      <w:r w:rsidRPr="00AB1223">
        <w:rPr>
          <w:rFonts w:ascii="Times New Roman" w:hAnsi="Times New Roman"/>
          <w:sz w:val="28"/>
          <w:szCs w:val="28"/>
          <w:lang w:eastAsia="ru-RU"/>
        </w:rPr>
        <w:t xml:space="preserve"> основные барьеры, с которыми опроше</w:t>
      </w:r>
      <w:r w:rsidRPr="00AB1223">
        <w:rPr>
          <w:rFonts w:ascii="Times New Roman" w:hAnsi="Times New Roman"/>
          <w:sz w:val="28"/>
          <w:szCs w:val="28"/>
          <w:lang w:eastAsia="ru-RU"/>
        </w:rPr>
        <w:t>н</w:t>
      </w:r>
      <w:r w:rsidRPr="00AB1223">
        <w:rPr>
          <w:rFonts w:ascii="Times New Roman" w:hAnsi="Times New Roman"/>
          <w:sz w:val="28"/>
          <w:szCs w:val="28"/>
          <w:lang w:eastAsia="ru-RU"/>
        </w:rPr>
        <w:t>ным приходится сталкиваться в условиях ведения предпринимательской д</w:t>
      </w:r>
      <w:r w:rsidRPr="00AB1223">
        <w:rPr>
          <w:rFonts w:ascii="Times New Roman" w:hAnsi="Times New Roman"/>
          <w:sz w:val="28"/>
          <w:szCs w:val="28"/>
          <w:lang w:eastAsia="ru-RU"/>
        </w:rPr>
        <w:t>е</w:t>
      </w:r>
      <w:r w:rsidRPr="00AB1223">
        <w:rPr>
          <w:rFonts w:ascii="Times New Roman" w:hAnsi="Times New Roman"/>
          <w:sz w:val="28"/>
          <w:szCs w:val="28"/>
          <w:lang w:eastAsia="ru-RU"/>
        </w:rPr>
        <w:t>ятельности</w:t>
      </w:r>
      <w:r>
        <w:rPr>
          <w:rFonts w:ascii="Times New Roman" w:hAnsi="Times New Roman"/>
          <w:sz w:val="28"/>
          <w:szCs w:val="28"/>
          <w:lang w:eastAsia="ru-RU"/>
        </w:rPr>
        <w:t xml:space="preserve"> в Камчатском крае, а именно: </w:t>
      </w:r>
      <w:r w:rsidRPr="00AB1223">
        <w:rPr>
          <w:rFonts w:ascii="Times New Roman" w:hAnsi="Times New Roman"/>
          <w:sz w:val="28"/>
          <w:szCs w:val="28"/>
          <w:lang w:eastAsia="ru-RU"/>
        </w:rPr>
        <w:t>доступ к финансированию – в</w:t>
      </w:r>
      <w:r w:rsidRPr="00AB1223">
        <w:rPr>
          <w:rFonts w:ascii="Times New Roman" w:hAnsi="Times New Roman"/>
          <w:sz w:val="28"/>
          <w:szCs w:val="28"/>
          <w:lang w:eastAsia="ru-RU"/>
        </w:rPr>
        <w:t>ы</w:t>
      </w:r>
      <w:r>
        <w:rPr>
          <w:rFonts w:ascii="Times New Roman" w:hAnsi="Times New Roman"/>
          <w:sz w:val="28"/>
          <w:szCs w:val="28"/>
          <w:lang w:eastAsia="ru-RU"/>
        </w:rPr>
        <w:t xml:space="preserve">зывает трудности у 28%, </w:t>
      </w:r>
      <w:r w:rsidRPr="00AB1223">
        <w:rPr>
          <w:rFonts w:ascii="Times New Roman" w:hAnsi="Times New Roman"/>
          <w:sz w:val="28"/>
          <w:szCs w:val="28"/>
          <w:lang w:eastAsia="ru-RU"/>
        </w:rPr>
        <w:t>ставка налогообложения - 17,33%.</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xml:space="preserve">Возможные пути развития конкуренции на рынке туристских услуг: </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1. Разработка мер государственной поддержки, а также информацио</w:t>
      </w:r>
      <w:r w:rsidRPr="001A0D1C">
        <w:rPr>
          <w:rFonts w:ascii="Times New Roman" w:hAnsi="Times New Roman"/>
          <w:sz w:val="28"/>
          <w:szCs w:val="28"/>
          <w:lang w:eastAsia="ru-RU"/>
        </w:rPr>
        <w:t>н</w:t>
      </w:r>
      <w:r w:rsidRPr="001A0D1C">
        <w:rPr>
          <w:rFonts w:ascii="Times New Roman" w:hAnsi="Times New Roman"/>
          <w:sz w:val="28"/>
          <w:szCs w:val="28"/>
          <w:lang w:eastAsia="ru-RU"/>
        </w:rPr>
        <w:t>ное просвещение турфирм о тех мерах финансирования государственной поддержки, которые существуют в крае (гранты, субсидии и др.).</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2. Разработка предложений по снижению налоговых ставок для турфирм.</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3. Продвижение и реализация инвестиционных проектов по созданию и реконструкции средств размещения в Камчатском крае, что будет спосо</w:t>
      </w:r>
      <w:r w:rsidRPr="001A0D1C">
        <w:rPr>
          <w:rFonts w:ascii="Times New Roman" w:hAnsi="Times New Roman"/>
          <w:sz w:val="28"/>
          <w:szCs w:val="28"/>
          <w:lang w:eastAsia="ru-RU"/>
        </w:rPr>
        <w:t>б</w:t>
      </w:r>
      <w:r w:rsidRPr="001A0D1C">
        <w:rPr>
          <w:rFonts w:ascii="Times New Roman" w:hAnsi="Times New Roman"/>
          <w:sz w:val="28"/>
          <w:szCs w:val="28"/>
          <w:lang w:eastAsia="ru-RU"/>
        </w:rPr>
        <w:t xml:space="preserve">ствовать развитию индустрии гостеприимства. </w:t>
      </w:r>
    </w:p>
    <w:p w:rsidR="004F2F9D" w:rsidRPr="001A0D1C" w:rsidRDefault="004F2F9D" w:rsidP="00825961">
      <w:pPr>
        <w:spacing w:line="240" w:lineRule="auto"/>
        <w:ind w:firstLine="709"/>
        <w:contextualSpacing/>
        <w:jc w:val="both"/>
        <w:rPr>
          <w:rFonts w:ascii="Times New Roman" w:eastAsia="TimesNewRomanPSMT" w:hAnsi="Times New Roman"/>
          <w:sz w:val="28"/>
          <w:szCs w:val="28"/>
          <w:lang w:eastAsia="ru-RU"/>
        </w:rPr>
      </w:pPr>
      <w:r w:rsidRPr="001A0D1C">
        <w:rPr>
          <w:rFonts w:ascii="Times New Roman" w:hAnsi="Times New Roman"/>
          <w:sz w:val="28"/>
          <w:szCs w:val="28"/>
          <w:lang w:eastAsia="ru-RU"/>
        </w:rPr>
        <w:t xml:space="preserve">4. </w:t>
      </w:r>
      <w:r w:rsidR="006A2755" w:rsidRPr="001A0D1C">
        <w:rPr>
          <w:rFonts w:ascii="Times New Roman" w:hAnsi="Times New Roman"/>
          <w:sz w:val="28"/>
          <w:szCs w:val="28"/>
          <w:lang w:eastAsia="ru-RU"/>
        </w:rPr>
        <w:t>Оказание с</w:t>
      </w:r>
      <w:r w:rsidRPr="001A0D1C">
        <w:rPr>
          <w:rFonts w:ascii="Times New Roman" w:eastAsia="TimesNewRomanPSMT" w:hAnsi="Times New Roman"/>
          <w:sz w:val="28"/>
          <w:szCs w:val="28"/>
          <w:lang w:eastAsia="ru-RU"/>
        </w:rPr>
        <w:t>одействи</w:t>
      </w:r>
      <w:r w:rsidR="006A2755" w:rsidRPr="001A0D1C">
        <w:rPr>
          <w:rFonts w:ascii="Times New Roman" w:eastAsia="TimesNewRomanPSMT" w:hAnsi="Times New Roman"/>
          <w:sz w:val="28"/>
          <w:szCs w:val="28"/>
          <w:lang w:eastAsia="ru-RU"/>
        </w:rPr>
        <w:t>я</w:t>
      </w:r>
      <w:r w:rsidRPr="001A0D1C">
        <w:rPr>
          <w:rFonts w:ascii="Times New Roman" w:eastAsia="TimesNewRomanPSMT" w:hAnsi="Times New Roman"/>
          <w:sz w:val="28"/>
          <w:szCs w:val="28"/>
          <w:lang w:eastAsia="ru-RU"/>
        </w:rPr>
        <w:t xml:space="preserve"> в кадровом обеспечении сферы туризма ту</w:t>
      </w:r>
      <w:r w:rsidRPr="001A0D1C">
        <w:rPr>
          <w:rFonts w:ascii="Times New Roman" w:eastAsia="TimesNewRomanPSMT" w:hAnsi="Times New Roman"/>
          <w:sz w:val="28"/>
          <w:szCs w:val="28"/>
          <w:lang w:eastAsia="ru-RU"/>
        </w:rPr>
        <w:t>р</w:t>
      </w:r>
      <w:r w:rsidRPr="001A0D1C">
        <w:rPr>
          <w:rFonts w:ascii="Times New Roman" w:eastAsia="TimesNewRomanPSMT" w:hAnsi="Times New Roman"/>
          <w:sz w:val="28"/>
          <w:szCs w:val="28"/>
          <w:lang w:eastAsia="ru-RU"/>
        </w:rPr>
        <w:t>компаниям при реализации мероприятий  в рамках государственной пр</w:t>
      </w:r>
      <w:r w:rsidRPr="001A0D1C">
        <w:rPr>
          <w:rFonts w:ascii="Times New Roman" w:eastAsia="TimesNewRomanPSMT" w:hAnsi="Times New Roman"/>
          <w:sz w:val="28"/>
          <w:szCs w:val="28"/>
          <w:lang w:eastAsia="ru-RU"/>
        </w:rPr>
        <w:t>о</w:t>
      </w:r>
      <w:r w:rsidRPr="001A0D1C">
        <w:rPr>
          <w:rFonts w:ascii="Times New Roman" w:eastAsia="TimesNewRomanPSMT" w:hAnsi="Times New Roman"/>
          <w:sz w:val="28"/>
          <w:szCs w:val="28"/>
          <w:lang w:eastAsia="ru-RU"/>
        </w:rPr>
        <w:t>граммы «Развитие внутреннего и въездного туризма в Камчатском крае на 2014-2018 годы».</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Агентством по туризму и вн</w:t>
      </w:r>
      <w:r w:rsidR="000A696A">
        <w:rPr>
          <w:rFonts w:ascii="Times New Roman" w:hAnsi="Times New Roman"/>
          <w:sz w:val="28"/>
          <w:szCs w:val="28"/>
          <w:lang w:eastAsia="ru-RU"/>
        </w:rPr>
        <w:t>е</w:t>
      </w:r>
      <w:r w:rsidRPr="001A0D1C">
        <w:rPr>
          <w:rFonts w:ascii="Times New Roman" w:hAnsi="Times New Roman"/>
          <w:sz w:val="28"/>
          <w:szCs w:val="28"/>
          <w:lang w:eastAsia="ru-RU"/>
        </w:rPr>
        <w:t>ш</w:t>
      </w:r>
      <w:r w:rsidR="000A696A">
        <w:rPr>
          <w:rFonts w:ascii="Times New Roman" w:hAnsi="Times New Roman"/>
          <w:sz w:val="28"/>
          <w:szCs w:val="28"/>
          <w:lang w:eastAsia="ru-RU"/>
        </w:rPr>
        <w:t>ни</w:t>
      </w:r>
      <w:r w:rsidRPr="001A0D1C">
        <w:rPr>
          <w:rFonts w:ascii="Times New Roman" w:hAnsi="Times New Roman"/>
          <w:sz w:val="28"/>
          <w:szCs w:val="28"/>
          <w:lang w:eastAsia="ru-RU"/>
        </w:rPr>
        <w:t>м связям Камчатского края в 2015 году также были проведены следующие мониторинги:</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«Мониторинг конкурентоспособности вновь созданных объектов и субъектов туристической деятельности». С целью определения конкурент</w:t>
      </w:r>
      <w:r w:rsidRPr="001A0D1C">
        <w:rPr>
          <w:rFonts w:ascii="Times New Roman" w:hAnsi="Times New Roman"/>
          <w:sz w:val="28"/>
          <w:szCs w:val="28"/>
          <w:lang w:eastAsia="ru-RU"/>
        </w:rPr>
        <w:t>о</w:t>
      </w:r>
      <w:r w:rsidRPr="001A0D1C">
        <w:rPr>
          <w:rFonts w:ascii="Times New Roman" w:hAnsi="Times New Roman"/>
          <w:sz w:val="28"/>
          <w:szCs w:val="28"/>
          <w:lang w:eastAsia="ru-RU"/>
        </w:rPr>
        <w:t>способности субъектов туриндустрии Агентством по туризму и внешним связям Камчатского края в ноябре 2015 года проведен опрос субъектов т</w:t>
      </w:r>
      <w:r w:rsidRPr="001A0D1C">
        <w:rPr>
          <w:rFonts w:ascii="Times New Roman" w:hAnsi="Times New Roman"/>
          <w:sz w:val="28"/>
          <w:szCs w:val="28"/>
          <w:lang w:eastAsia="ru-RU"/>
        </w:rPr>
        <w:t>у</w:t>
      </w:r>
      <w:r w:rsidRPr="001A0D1C">
        <w:rPr>
          <w:rFonts w:ascii="Times New Roman" w:hAnsi="Times New Roman"/>
          <w:sz w:val="28"/>
          <w:szCs w:val="28"/>
          <w:lang w:eastAsia="ru-RU"/>
        </w:rPr>
        <w:t>риндустрии с помощью анкетирования. Также в целях мониторинга конк</w:t>
      </w:r>
      <w:r w:rsidRPr="001A0D1C">
        <w:rPr>
          <w:rFonts w:ascii="Times New Roman" w:hAnsi="Times New Roman"/>
          <w:sz w:val="28"/>
          <w:szCs w:val="28"/>
          <w:lang w:eastAsia="ru-RU"/>
        </w:rPr>
        <w:t>у</w:t>
      </w:r>
      <w:r w:rsidRPr="001A0D1C">
        <w:rPr>
          <w:rFonts w:ascii="Times New Roman" w:hAnsi="Times New Roman"/>
          <w:sz w:val="28"/>
          <w:szCs w:val="28"/>
          <w:lang w:eastAsia="ru-RU"/>
        </w:rPr>
        <w:t>рентной среды, совместно с турфирмами Камчатского края проведен осмотр новых и функционирующих баз отдыха, гостиниц в Елизовском муниц</w:t>
      </w:r>
      <w:r w:rsidRPr="001A0D1C">
        <w:rPr>
          <w:rFonts w:ascii="Times New Roman" w:hAnsi="Times New Roman"/>
          <w:sz w:val="28"/>
          <w:szCs w:val="28"/>
          <w:lang w:eastAsia="ru-RU"/>
        </w:rPr>
        <w:t>и</w:t>
      </w:r>
      <w:r w:rsidR="006A2755" w:rsidRPr="001A0D1C">
        <w:rPr>
          <w:rFonts w:ascii="Times New Roman" w:hAnsi="Times New Roman"/>
          <w:sz w:val="28"/>
          <w:szCs w:val="28"/>
          <w:lang w:eastAsia="ru-RU"/>
        </w:rPr>
        <w:t>пальном районе;</w:t>
      </w:r>
    </w:p>
    <w:p w:rsidR="004F2F9D" w:rsidRPr="00A016C3"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«Мониторинг потребительского спроса на туристский продукт Ка</w:t>
      </w:r>
      <w:r w:rsidRPr="001A0D1C">
        <w:rPr>
          <w:rFonts w:ascii="Times New Roman" w:hAnsi="Times New Roman"/>
          <w:sz w:val="28"/>
          <w:szCs w:val="28"/>
          <w:lang w:eastAsia="ru-RU"/>
        </w:rPr>
        <w:t>м</w:t>
      </w:r>
      <w:r w:rsidRPr="001A0D1C">
        <w:rPr>
          <w:rFonts w:ascii="Times New Roman" w:hAnsi="Times New Roman"/>
          <w:sz w:val="28"/>
          <w:szCs w:val="28"/>
          <w:lang w:eastAsia="ru-RU"/>
        </w:rPr>
        <w:t>чатского края». С целью проведения анализа  существующего рынка тур</w:t>
      </w:r>
      <w:r w:rsidRPr="001A0D1C">
        <w:rPr>
          <w:rFonts w:ascii="Times New Roman" w:hAnsi="Times New Roman"/>
          <w:sz w:val="28"/>
          <w:szCs w:val="28"/>
          <w:lang w:eastAsia="ru-RU"/>
        </w:rPr>
        <w:t>и</w:t>
      </w:r>
      <w:r w:rsidRPr="001A0D1C">
        <w:rPr>
          <w:rFonts w:ascii="Times New Roman" w:hAnsi="Times New Roman"/>
          <w:sz w:val="28"/>
          <w:szCs w:val="28"/>
          <w:lang w:eastAsia="ru-RU"/>
        </w:rPr>
        <w:t>стических услуг</w:t>
      </w:r>
      <w:r w:rsidR="00637004" w:rsidRPr="001A0D1C">
        <w:rPr>
          <w:rFonts w:ascii="Times New Roman" w:hAnsi="Times New Roman"/>
          <w:sz w:val="28"/>
          <w:szCs w:val="28"/>
          <w:lang w:eastAsia="ru-RU"/>
        </w:rPr>
        <w:t xml:space="preserve"> </w:t>
      </w:r>
      <w:r w:rsidRPr="001A0D1C">
        <w:rPr>
          <w:rFonts w:ascii="Times New Roman" w:hAnsi="Times New Roman"/>
          <w:sz w:val="28"/>
          <w:szCs w:val="28"/>
          <w:lang w:eastAsia="ru-RU"/>
        </w:rPr>
        <w:t>для выяснения потребительского спроса подведомстве</w:t>
      </w:r>
      <w:r w:rsidRPr="001A0D1C">
        <w:rPr>
          <w:rFonts w:ascii="Times New Roman" w:hAnsi="Times New Roman"/>
          <w:sz w:val="28"/>
          <w:szCs w:val="28"/>
          <w:lang w:eastAsia="ru-RU"/>
        </w:rPr>
        <w:t>н</w:t>
      </w:r>
      <w:r w:rsidRPr="001A0D1C">
        <w:rPr>
          <w:rFonts w:ascii="Times New Roman" w:hAnsi="Times New Roman"/>
          <w:sz w:val="28"/>
          <w:szCs w:val="28"/>
          <w:lang w:eastAsia="ru-RU"/>
        </w:rPr>
        <w:t>ным учреждением Агентства по туризму и внешним связям Камчатского края в ноябре 2015 года проведен опрос потребителей с помощью анкетир</w:t>
      </w:r>
      <w:r w:rsidRPr="001A0D1C">
        <w:rPr>
          <w:rFonts w:ascii="Times New Roman" w:hAnsi="Times New Roman"/>
          <w:sz w:val="28"/>
          <w:szCs w:val="28"/>
          <w:lang w:eastAsia="ru-RU"/>
        </w:rPr>
        <w:t>о</w:t>
      </w:r>
      <w:r w:rsidRPr="001A0D1C">
        <w:rPr>
          <w:rFonts w:ascii="Times New Roman" w:hAnsi="Times New Roman"/>
          <w:sz w:val="28"/>
          <w:szCs w:val="28"/>
          <w:lang w:eastAsia="ru-RU"/>
        </w:rPr>
        <w:lastRenderedPageBreak/>
        <w:t xml:space="preserve">вания. </w:t>
      </w:r>
      <w:r w:rsidR="00B23A95" w:rsidRPr="001A0D1C">
        <w:rPr>
          <w:rFonts w:ascii="Times New Roman" w:hAnsi="Times New Roman"/>
          <w:sz w:val="28"/>
          <w:szCs w:val="28"/>
          <w:lang w:eastAsia="ru-RU"/>
        </w:rPr>
        <w:t>По результатам опроса</w:t>
      </w:r>
      <w:r w:rsidRPr="001A0D1C">
        <w:rPr>
          <w:rFonts w:ascii="Times New Roman" w:hAnsi="Times New Roman"/>
          <w:sz w:val="28"/>
          <w:szCs w:val="28"/>
          <w:lang w:eastAsia="ru-RU"/>
        </w:rPr>
        <w:t xml:space="preserve"> отмечен рост цен на туристские услуги (как внутреннего туризма, так и выездного)</w:t>
      </w:r>
      <w:r w:rsidR="00B23A95" w:rsidRPr="001A0D1C">
        <w:rPr>
          <w:rFonts w:ascii="Times New Roman" w:hAnsi="Times New Roman"/>
          <w:sz w:val="28"/>
          <w:szCs w:val="28"/>
          <w:lang w:eastAsia="ru-RU"/>
        </w:rPr>
        <w:t>,</w:t>
      </w:r>
      <w:r w:rsidRPr="001A0D1C">
        <w:rPr>
          <w:rFonts w:ascii="Times New Roman" w:hAnsi="Times New Roman"/>
          <w:sz w:val="28"/>
          <w:szCs w:val="28"/>
          <w:lang w:eastAsia="ru-RU"/>
        </w:rPr>
        <w:t xml:space="preserve"> удовлетворенность потребителей в достаточной степени как качеством обслуживания в туристских фирмах, так и качеством внутрирегиональной услуги (экскурсии, туры по Камчатскому краю).</w:t>
      </w:r>
    </w:p>
    <w:p w:rsidR="004F2F9D" w:rsidRDefault="004F2F9D" w:rsidP="00671FCB">
      <w:pPr>
        <w:spacing w:line="240" w:lineRule="auto"/>
        <w:ind w:firstLine="851"/>
        <w:contextualSpacing/>
        <w:jc w:val="both"/>
        <w:rPr>
          <w:rFonts w:ascii="Times New Roman" w:hAnsi="Times New Roman"/>
          <w:sz w:val="28"/>
          <w:szCs w:val="28"/>
          <w:lang w:eastAsia="ru-RU"/>
        </w:rPr>
      </w:pPr>
    </w:p>
    <w:p w:rsidR="004F2F9D" w:rsidRPr="00E14F24" w:rsidRDefault="004F2F9D" w:rsidP="00671FCB">
      <w:pPr>
        <w:spacing w:line="240" w:lineRule="auto"/>
        <w:ind w:firstLine="709"/>
        <w:contextualSpacing/>
        <w:jc w:val="both"/>
        <w:rPr>
          <w:rFonts w:ascii="Times New Roman" w:hAnsi="Times New Roman"/>
          <w:b/>
          <w:sz w:val="28"/>
          <w:szCs w:val="28"/>
        </w:rPr>
      </w:pPr>
      <w:r w:rsidRPr="00D53B5F">
        <w:rPr>
          <w:rFonts w:ascii="Times New Roman" w:hAnsi="Times New Roman"/>
          <w:b/>
          <w:sz w:val="28"/>
          <w:szCs w:val="28"/>
          <w:lang w:eastAsia="ru-RU"/>
        </w:rPr>
        <w:t>1.3.4.</w:t>
      </w:r>
      <w:r w:rsidRPr="00EC00E6">
        <w:rPr>
          <w:rFonts w:ascii="Times New Roman" w:hAnsi="Times New Roman"/>
          <w:b/>
          <w:sz w:val="28"/>
          <w:szCs w:val="28"/>
        </w:rPr>
        <w:t>Оценка качества услуг субъектов естественных монополий</w:t>
      </w:r>
    </w:p>
    <w:p w:rsidR="004F2F9D" w:rsidRDefault="004F2F9D" w:rsidP="00671FCB">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Мнения населения относительно оценки качества услуг субъектов естественных монополий разделились. Так</w:t>
      </w:r>
      <w:r w:rsidR="00A363D4">
        <w:rPr>
          <w:rFonts w:ascii="Times New Roman" w:hAnsi="Times New Roman"/>
          <w:sz w:val="28"/>
          <w:szCs w:val="28"/>
        </w:rPr>
        <w:t>,</w:t>
      </w:r>
      <w:r w:rsidRPr="00EC00E6">
        <w:rPr>
          <w:rFonts w:ascii="Times New Roman" w:hAnsi="Times New Roman"/>
          <w:sz w:val="28"/>
          <w:szCs w:val="28"/>
        </w:rPr>
        <w:t xml:space="preserve"> по большинству видов деятел</w:t>
      </w:r>
      <w:r w:rsidRPr="00EC00E6">
        <w:rPr>
          <w:rFonts w:ascii="Times New Roman" w:hAnsi="Times New Roman"/>
          <w:sz w:val="28"/>
          <w:szCs w:val="28"/>
        </w:rPr>
        <w:t>ь</w:t>
      </w:r>
      <w:r w:rsidRPr="00EC00E6">
        <w:rPr>
          <w:rFonts w:ascii="Times New Roman" w:hAnsi="Times New Roman"/>
          <w:sz w:val="28"/>
          <w:szCs w:val="28"/>
        </w:rPr>
        <w:t>ности естественных монополий примерно равное количество респондентов оценивает качество их услуг как удовлетворительное и как неудовлетвор</w:t>
      </w:r>
      <w:r w:rsidRPr="00EC00E6">
        <w:rPr>
          <w:rFonts w:ascii="Times New Roman" w:hAnsi="Times New Roman"/>
          <w:sz w:val="28"/>
          <w:szCs w:val="28"/>
        </w:rPr>
        <w:t>и</w:t>
      </w:r>
      <w:r w:rsidRPr="00EC00E6">
        <w:rPr>
          <w:rFonts w:ascii="Times New Roman" w:hAnsi="Times New Roman"/>
          <w:sz w:val="28"/>
          <w:szCs w:val="28"/>
        </w:rPr>
        <w:t xml:space="preserve">тельное. </w:t>
      </w:r>
    </w:p>
    <w:p w:rsidR="004F2F9D" w:rsidRPr="00EC00E6" w:rsidRDefault="004F2F9D" w:rsidP="001A4F07">
      <w:pPr>
        <w:autoSpaceDE w:val="0"/>
        <w:autoSpaceDN w:val="0"/>
        <w:adjustRightInd w:val="0"/>
        <w:spacing w:after="0" w:line="240" w:lineRule="auto"/>
        <w:jc w:val="both"/>
        <w:rPr>
          <w:rFonts w:ascii="Times New Roman" w:hAnsi="Times New Roman"/>
          <w:sz w:val="28"/>
          <w:szCs w:val="28"/>
        </w:rPr>
      </w:pPr>
    </w:p>
    <w:p w:rsidR="004F2F9D" w:rsidRDefault="004F2F9D" w:rsidP="001C2F88">
      <w:pPr>
        <w:autoSpaceDE w:val="0"/>
        <w:autoSpaceDN w:val="0"/>
        <w:adjustRightInd w:val="0"/>
        <w:spacing w:after="0" w:line="240" w:lineRule="auto"/>
        <w:jc w:val="center"/>
        <w:rPr>
          <w:rFonts w:ascii="Times New Roman" w:hAnsi="Times New Roman"/>
          <w:sz w:val="20"/>
          <w:szCs w:val="20"/>
        </w:rPr>
      </w:pPr>
      <w:r w:rsidRPr="00D53B5F">
        <w:rPr>
          <w:rFonts w:ascii="Times New Roman" w:hAnsi="Times New Roman"/>
          <w:bCs/>
          <w:color w:val="000000"/>
          <w:sz w:val="20"/>
          <w:szCs w:val="20"/>
        </w:rPr>
        <w:t xml:space="preserve">Оценка населением </w:t>
      </w:r>
      <w:r w:rsidRPr="00D53B5F">
        <w:rPr>
          <w:rFonts w:ascii="Times New Roman" w:hAnsi="Times New Roman"/>
          <w:sz w:val="20"/>
          <w:szCs w:val="20"/>
        </w:rPr>
        <w:t>качества услуг субъектов естественных монополий</w:t>
      </w:r>
    </w:p>
    <w:p w:rsidR="004F2F9D" w:rsidRPr="00D53B5F" w:rsidRDefault="004F2F9D" w:rsidP="001C2F88">
      <w:pPr>
        <w:autoSpaceDE w:val="0"/>
        <w:autoSpaceDN w:val="0"/>
        <w:adjustRightInd w:val="0"/>
        <w:spacing w:after="0" w:line="240" w:lineRule="auto"/>
        <w:ind w:right="142"/>
        <w:jc w:val="right"/>
        <w:rPr>
          <w:rFonts w:ascii="Times New Roman" w:hAnsi="Times New Roman"/>
          <w:bCs/>
          <w:color w:val="000000"/>
          <w:sz w:val="20"/>
          <w:szCs w:val="20"/>
        </w:rPr>
      </w:pPr>
      <w:r>
        <w:rPr>
          <w:rFonts w:ascii="Times New Roman" w:hAnsi="Times New Roman"/>
          <w:sz w:val="20"/>
          <w:szCs w:val="20"/>
        </w:rPr>
        <w:t xml:space="preserve">Таблица </w:t>
      </w:r>
      <w:r w:rsidR="004F2FDE">
        <w:rPr>
          <w:rFonts w:ascii="Times New Roman" w:hAnsi="Times New Roman"/>
          <w:sz w:val="20"/>
          <w:szCs w:val="20"/>
        </w:rPr>
        <w:t>27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5"/>
        <w:gridCol w:w="2976"/>
        <w:gridCol w:w="2720"/>
      </w:tblGrid>
      <w:tr w:rsidR="004F2F9D" w:rsidRPr="00470CC8" w:rsidTr="00470CC8">
        <w:trPr>
          <w:cantSplit/>
          <w:trHeight w:val="753"/>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2976"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Удовлетворительно и скорее удовлетворительно</w:t>
            </w:r>
          </w:p>
        </w:tc>
        <w:tc>
          <w:tcPr>
            <w:tcW w:w="2720"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Неудовлетворительно и ск</w:t>
            </w:r>
            <w:r w:rsidRPr="00470CC8">
              <w:rPr>
                <w:rFonts w:ascii="Times New Roman" w:hAnsi="Times New Roman"/>
                <w:color w:val="000000"/>
                <w:sz w:val="20"/>
                <w:szCs w:val="20"/>
              </w:rPr>
              <w:t>о</w:t>
            </w:r>
            <w:r w:rsidRPr="00470CC8">
              <w:rPr>
                <w:rFonts w:ascii="Times New Roman" w:hAnsi="Times New Roman"/>
                <w:color w:val="000000"/>
                <w:sz w:val="20"/>
                <w:szCs w:val="20"/>
              </w:rPr>
              <w:t>рее неудовлетворительно</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Водоснабжение, водоотведение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46,8</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40,2</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Водоочистка</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44,9</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41,2</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Газоснабжение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25</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33,6</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Электроснабжение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54,3</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32,8</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Теплоснабжение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41,5</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47,8</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Телефонная связь</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45,4</w:t>
            </w:r>
          </w:p>
        </w:tc>
      </w:tr>
    </w:tbl>
    <w:p w:rsidR="004F2F9D"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p>
    <w:p w:rsidR="004F2F9D" w:rsidRPr="00EC00E6"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r w:rsidRPr="00EC00E6">
        <w:rPr>
          <w:rFonts w:ascii="Times New Roman" w:hAnsi="Times New Roman"/>
          <w:sz w:val="28"/>
          <w:szCs w:val="28"/>
        </w:rPr>
        <w:t>С небольшим перевесом как удовлетворительное оценивается кач</w:t>
      </w:r>
      <w:r w:rsidRPr="00EC00E6">
        <w:rPr>
          <w:rFonts w:ascii="Times New Roman" w:hAnsi="Times New Roman"/>
          <w:sz w:val="28"/>
          <w:szCs w:val="28"/>
        </w:rPr>
        <w:t>е</w:t>
      </w:r>
      <w:r w:rsidRPr="00EC00E6">
        <w:rPr>
          <w:rFonts w:ascii="Times New Roman" w:hAnsi="Times New Roman"/>
          <w:sz w:val="28"/>
          <w:szCs w:val="28"/>
        </w:rPr>
        <w:t>ство водоснабжения и водоотведения (47% против 40%), водоочистки (45% про</w:t>
      </w:r>
      <w:r w:rsidR="00A363D4">
        <w:rPr>
          <w:rFonts w:ascii="Times New Roman" w:hAnsi="Times New Roman"/>
          <w:sz w:val="28"/>
          <w:szCs w:val="28"/>
        </w:rPr>
        <w:t xml:space="preserve">тив 41%). Со значительным </w:t>
      </w:r>
      <w:r w:rsidRPr="00EC00E6">
        <w:rPr>
          <w:rFonts w:ascii="Times New Roman" w:hAnsi="Times New Roman"/>
          <w:sz w:val="28"/>
          <w:szCs w:val="28"/>
        </w:rPr>
        <w:t xml:space="preserve">перевесом </w:t>
      </w:r>
      <w:r w:rsidR="00A363D4">
        <w:rPr>
          <w:rFonts w:ascii="Times New Roman" w:hAnsi="Times New Roman"/>
          <w:sz w:val="28"/>
          <w:szCs w:val="28"/>
        </w:rPr>
        <w:t xml:space="preserve">(20%) </w:t>
      </w:r>
      <w:r w:rsidRPr="00EC00E6">
        <w:rPr>
          <w:rFonts w:ascii="Times New Roman" w:hAnsi="Times New Roman"/>
          <w:sz w:val="28"/>
          <w:szCs w:val="28"/>
        </w:rPr>
        <w:t>в лучшую сторону дана оценка качества электроснабжения (54% против 33%). И с небольшим пер</w:t>
      </w:r>
      <w:r w:rsidRPr="00EC00E6">
        <w:rPr>
          <w:rFonts w:ascii="Times New Roman" w:hAnsi="Times New Roman"/>
          <w:sz w:val="28"/>
          <w:szCs w:val="28"/>
        </w:rPr>
        <w:t>е</w:t>
      </w:r>
      <w:r w:rsidRPr="00EC00E6">
        <w:rPr>
          <w:rFonts w:ascii="Times New Roman" w:hAnsi="Times New Roman"/>
          <w:sz w:val="28"/>
          <w:szCs w:val="28"/>
        </w:rPr>
        <w:t>весом в худшую сторону дана оценка качества газоснабжения, теплосна</w:t>
      </w:r>
      <w:r w:rsidRPr="00EC00E6">
        <w:rPr>
          <w:rFonts w:ascii="Times New Roman" w:hAnsi="Times New Roman"/>
          <w:sz w:val="28"/>
          <w:szCs w:val="28"/>
        </w:rPr>
        <w:t>б</w:t>
      </w:r>
      <w:r w:rsidRPr="00EC00E6">
        <w:rPr>
          <w:rFonts w:ascii="Times New Roman" w:hAnsi="Times New Roman"/>
          <w:sz w:val="28"/>
          <w:szCs w:val="28"/>
        </w:rPr>
        <w:t>жения и телефонной связи.</w:t>
      </w:r>
    </w:p>
    <w:p w:rsidR="004F2F9D" w:rsidRPr="00EC00E6"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057900" cy="21621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2F9D" w:rsidRDefault="004F2F9D" w:rsidP="001C2F88">
      <w:pPr>
        <w:autoSpaceDE w:val="0"/>
        <w:autoSpaceDN w:val="0"/>
        <w:adjustRightInd w:val="0"/>
        <w:spacing w:after="0" w:line="240" w:lineRule="auto"/>
        <w:jc w:val="center"/>
        <w:rPr>
          <w:rFonts w:ascii="Times New Roman" w:hAnsi="Times New Roman"/>
          <w:i/>
          <w:sz w:val="20"/>
          <w:szCs w:val="20"/>
        </w:rPr>
      </w:pPr>
      <w:r w:rsidRPr="00E14F24">
        <w:rPr>
          <w:rFonts w:ascii="Times New Roman" w:hAnsi="Times New Roman"/>
          <w:bCs/>
          <w:i/>
          <w:color w:val="000000"/>
          <w:sz w:val="20"/>
          <w:szCs w:val="20"/>
        </w:rPr>
        <w:t xml:space="preserve">Рисунок 8 – </w:t>
      </w:r>
      <w:r w:rsidRPr="00E14F24">
        <w:rPr>
          <w:rFonts w:ascii="Times New Roman" w:hAnsi="Times New Roman"/>
          <w:i/>
          <w:sz w:val="20"/>
          <w:szCs w:val="20"/>
        </w:rPr>
        <w:t>Оценка населением качества услуг субъектов естественных монополий</w:t>
      </w:r>
    </w:p>
    <w:p w:rsidR="004F2F9D" w:rsidRPr="00E14F24" w:rsidRDefault="004F2F9D" w:rsidP="00BC65EE">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(доля</w:t>
      </w:r>
      <w:r w:rsidRPr="00E14F24">
        <w:rPr>
          <w:rFonts w:ascii="Times New Roman" w:hAnsi="Times New Roman"/>
          <w:i/>
          <w:sz w:val="20"/>
          <w:szCs w:val="20"/>
        </w:rPr>
        <w:t xml:space="preserve"> респондентов, %)</w:t>
      </w:r>
    </w:p>
    <w:p w:rsidR="00AE5BC0" w:rsidRDefault="00AE5BC0" w:rsidP="00671FCB">
      <w:pPr>
        <w:spacing w:line="240" w:lineRule="auto"/>
        <w:ind w:firstLine="851"/>
        <w:contextualSpacing/>
        <w:jc w:val="both"/>
        <w:rPr>
          <w:rFonts w:ascii="Times New Roman" w:hAnsi="Times New Roman"/>
          <w:b/>
          <w:sz w:val="28"/>
          <w:szCs w:val="28"/>
        </w:rPr>
      </w:pPr>
    </w:p>
    <w:p w:rsidR="002417B6" w:rsidRDefault="002417B6" w:rsidP="006A2755">
      <w:pPr>
        <w:spacing w:line="240" w:lineRule="auto"/>
        <w:ind w:firstLine="709"/>
        <w:contextualSpacing/>
        <w:jc w:val="both"/>
        <w:rPr>
          <w:rFonts w:ascii="Times New Roman" w:hAnsi="Times New Roman"/>
          <w:b/>
          <w:sz w:val="28"/>
          <w:szCs w:val="28"/>
        </w:rPr>
      </w:pPr>
    </w:p>
    <w:p w:rsidR="002417B6" w:rsidRDefault="002417B6" w:rsidP="006A2755">
      <w:pPr>
        <w:spacing w:line="240" w:lineRule="auto"/>
        <w:ind w:firstLine="709"/>
        <w:contextualSpacing/>
        <w:jc w:val="both"/>
        <w:rPr>
          <w:rFonts w:ascii="Times New Roman" w:hAnsi="Times New Roman"/>
          <w:b/>
          <w:sz w:val="28"/>
          <w:szCs w:val="28"/>
        </w:rPr>
      </w:pPr>
    </w:p>
    <w:p w:rsidR="002417B6" w:rsidRDefault="002417B6" w:rsidP="006A2755">
      <w:pPr>
        <w:spacing w:line="240" w:lineRule="auto"/>
        <w:ind w:firstLine="709"/>
        <w:contextualSpacing/>
        <w:jc w:val="both"/>
        <w:rPr>
          <w:rFonts w:ascii="Times New Roman" w:hAnsi="Times New Roman"/>
          <w:b/>
          <w:sz w:val="28"/>
          <w:szCs w:val="28"/>
        </w:rPr>
      </w:pPr>
    </w:p>
    <w:p w:rsidR="004F2F9D" w:rsidRPr="00EC00E6" w:rsidRDefault="004F2F9D" w:rsidP="006A2755">
      <w:pPr>
        <w:spacing w:line="240" w:lineRule="auto"/>
        <w:ind w:firstLine="709"/>
        <w:contextualSpacing/>
        <w:jc w:val="both"/>
        <w:rPr>
          <w:rFonts w:ascii="Times New Roman" w:hAnsi="Times New Roman"/>
          <w:b/>
          <w:sz w:val="28"/>
          <w:szCs w:val="28"/>
          <w:lang w:eastAsia="ru-RU"/>
        </w:rPr>
      </w:pPr>
      <w:r w:rsidRPr="00EC00E6">
        <w:rPr>
          <w:rFonts w:ascii="Times New Roman" w:hAnsi="Times New Roman"/>
          <w:b/>
          <w:sz w:val="28"/>
          <w:szCs w:val="28"/>
        </w:rPr>
        <w:lastRenderedPageBreak/>
        <w:t>1.3.5. Оценка качества официальной информации о состоянии конкурентной среды на рынках товаров и услуг Камчатского края</w:t>
      </w:r>
    </w:p>
    <w:p w:rsidR="004F2F9D" w:rsidRPr="00EC00E6" w:rsidRDefault="004F2F9D" w:rsidP="006A2755">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Большая часть респондентов дала скорее положительную оценку к</w:t>
      </w:r>
      <w:r w:rsidRPr="00EC00E6">
        <w:rPr>
          <w:rFonts w:ascii="Times New Roman" w:hAnsi="Times New Roman"/>
          <w:sz w:val="28"/>
          <w:szCs w:val="28"/>
        </w:rPr>
        <w:t>а</w:t>
      </w:r>
      <w:r w:rsidRPr="00EC00E6">
        <w:rPr>
          <w:rFonts w:ascii="Times New Roman" w:hAnsi="Times New Roman"/>
          <w:sz w:val="28"/>
          <w:szCs w:val="28"/>
        </w:rPr>
        <w:t>чества официальной информации о состоянии конкурентной среды на ры</w:t>
      </w:r>
      <w:r w:rsidRPr="00EC00E6">
        <w:rPr>
          <w:rFonts w:ascii="Times New Roman" w:hAnsi="Times New Roman"/>
          <w:sz w:val="28"/>
          <w:szCs w:val="28"/>
        </w:rPr>
        <w:t>н</w:t>
      </w:r>
      <w:r w:rsidRPr="00EC00E6">
        <w:rPr>
          <w:rFonts w:ascii="Times New Roman" w:hAnsi="Times New Roman"/>
          <w:sz w:val="28"/>
          <w:szCs w:val="28"/>
        </w:rPr>
        <w:t xml:space="preserve">ках товаров и услуг Камчатского края, размещаемой в открытом доступе. </w:t>
      </w:r>
    </w:p>
    <w:p w:rsidR="004F2F9D" w:rsidRPr="00EC00E6" w:rsidRDefault="004F2F9D" w:rsidP="006A2755">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Так 57% опрошенных удовлетворены уровнем доступности информ</w:t>
      </w:r>
      <w:r w:rsidRPr="00EC00E6">
        <w:rPr>
          <w:rFonts w:ascii="Times New Roman" w:hAnsi="Times New Roman"/>
          <w:sz w:val="28"/>
          <w:szCs w:val="28"/>
        </w:rPr>
        <w:t>а</w:t>
      </w:r>
      <w:r w:rsidRPr="00EC00E6">
        <w:rPr>
          <w:rFonts w:ascii="Times New Roman" w:hAnsi="Times New Roman"/>
          <w:sz w:val="28"/>
          <w:szCs w:val="28"/>
        </w:rPr>
        <w:t xml:space="preserve">ции, в то время как 30% не считают информацию доступной. </w:t>
      </w:r>
    </w:p>
    <w:p w:rsidR="004F2F9D" w:rsidRDefault="004F2F9D" w:rsidP="006A2755">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51% респондентов удовлетворен понятностью информации, а 37% и</w:t>
      </w:r>
      <w:r w:rsidRPr="00EC00E6">
        <w:rPr>
          <w:rFonts w:ascii="Times New Roman" w:hAnsi="Times New Roman"/>
          <w:sz w:val="28"/>
          <w:szCs w:val="28"/>
        </w:rPr>
        <w:t>с</w:t>
      </w:r>
      <w:r w:rsidRPr="00EC00E6">
        <w:rPr>
          <w:rFonts w:ascii="Times New Roman" w:hAnsi="Times New Roman"/>
          <w:sz w:val="28"/>
          <w:szCs w:val="28"/>
        </w:rPr>
        <w:t>пытывают неудовлетворенность по данному критерию.</w:t>
      </w:r>
    </w:p>
    <w:p w:rsidR="004F2F9D" w:rsidRPr="00E14F24" w:rsidRDefault="004F2F9D" w:rsidP="00671FCB">
      <w:pPr>
        <w:autoSpaceDE w:val="0"/>
        <w:autoSpaceDN w:val="0"/>
        <w:adjustRightInd w:val="0"/>
        <w:spacing w:after="0" w:line="240" w:lineRule="auto"/>
        <w:ind w:firstLine="709"/>
        <w:jc w:val="both"/>
        <w:rPr>
          <w:rFonts w:ascii="Times New Roman" w:hAnsi="Times New Roman"/>
          <w:sz w:val="28"/>
          <w:szCs w:val="28"/>
        </w:rPr>
      </w:pPr>
    </w:p>
    <w:p w:rsidR="004F2F9D" w:rsidRDefault="004F2F9D" w:rsidP="001C2F88">
      <w:pPr>
        <w:autoSpaceDE w:val="0"/>
        <w:autoSpaceDN w:val="0"/>
        <w:adjustRightInd w:val="0"/>
        <w:spacing w:after="0" w:line="240" w:lineRule="auto"/>
        <w:contextualSpacing/>
        <w:jc w:val="center"/>
        <w:rPr>
          <w:rFonts w:ascii="Times New Roman" w:hAnsi="Times New Roman"/>
          <w:sz w:val="20"/>
          <w:szCs w:val="20"/>
        </w:rPr>
      </w:pPr>
      <w:r w:rsidRPr="00E14F24">
        <w:rPr>
          <w:rFonts w:ascii="Times New Roman" w:hAnsi="Times New Roman"/>
          <w:bCs/>
          <w:color w:val="000000"/>
          <w:sz w:val="20"/>
          <w:szCs w:val="20"/>
        </w:rPr>
        <w:t xml:space="preserve">Оценка населением </w:t>
      </w:r>
      <w:r w:rsidRPr="00E14F24">
        <w:rPr>
          <w:rFonts w:ascii="Times New Roman" w:hAnsi="Times New Roman"/>
          <w:sz w:val="20"/>
          <w:szCs w:val="20"/>
        </w:rPr>
        <w:t>качества официальной информации</w:t>
      </w:r>
      <w:r w:rsidR="006A2755">
        <w:rPr>
          <w:rFonts w:ascii="Times New Roman" w:hAnsi="Times New Roman"/>
          <w:sz w:val="20"/>
          <w:szCs w:val="20"/>
        </w:rPr>
        <w:t xml:space="preserve"> </w:t>
      </w:r>
      <w:r w:rsidRPr="00E14F24">
        <w:rPr>
          <w:rFonts w:ascii="Times New Roman" w:hAnsi="Times New Roman"/>
          <w:sz w:val="20"/>
          <w:szCs w:val="20"/>
        </w:rPr>
        <w:t>о состоянии конкурентной среды</w:t>
      </w:r>
    </w:p>
    <w:p w:rsidR="004F2F9D" w:rsidRPr="001C2F88" w:rsidRDefault="004F2F9D" w:rsidP="001C2F88">
      <w:pPr>
        <w:autoSpaceDE w:val="0"/>
        <w:autoSpaceDN w:val="0"/>
        <w:adjustRightInd w:val="0"/>
        <w:spacing w:after="0" w:line="240" w:lineRule="auto"/>
        <w:contextualSpacing/>
        <w:jc w:val="center"/>
        <w:rPr>
          <w:rFonts w:ascii="Times New Roman" w:hAnsi="Times New Roman"/>
          <w:sz w:val="20"/>
          <w:szCs w:val="20"/>
        </w:rPr>
      </w:pPr>
    </w:p>
    <w:p w:rsidR="004F2F9D" w:rsidRDefault="004F2FDE" w:rsidP="001C2F88">
      <w:pPr>
        <w:autoSpaceDE w:val="0"/>
        <w:autoSpaceDN w:val="0"/>
        <w:adjustRightInd w:val="0"/>
        <w:spacing w:after="0" w:line="240" w:lineRule="auto"/>
        <w:contextualSpacing/>
        <w:jc w:val="right"/>
        <w:rPr>
          <w:rFonts w:ascii="Times New Roman" w:hAnsi="Times New Roman"/>
          <w:bCs/>
          <w:color w:val="000000"/>
          <w:sz w:val="20"/>
          <w:szCs w:val="20"/>
        </w:rPr>
      </w:pPr>
      <w:r>
        <w:rPr>
          <w:rFonts w:ascii="Times New Roman" w:hAnsi="Times New Roman"/>
          <w:bCs/>
          <w:color w:val="000000"/>
          <w:sz w:val="20"/>
          <w:szCs w:val="20"/>
        </w:rPr>
        <w:t>Таблица 28</w:t>
      </w:r>
    </w:p>
    <w:p w:rsidR="00EA1330" w:rsidRPr="00E14F24" w:rsidRDefault="00EA1330" w:rsidP="001C2F88">
      <w:pPr>
        <w:autoSpaceDE w:val="0"/>
        <w:autoSpaceDN w:val="0"/>
        <w:adjustRightInd w:val="0"/>
        <w:spacing w:after="0" w:line="240" w:lineRule="auto"/>
        <w:contextualSpacing/>
        <w:jc w:val="right"/>
        <w:rPr>
          <w:rFonts w:ascii="Times New Roman" w:hAnsi="Times New Roman"/>
          <w:bCs/>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8"/>
        <w:gridCol w:w="3340"/>
        <w:gridCol w:w="3180"/>
      </w:tblGrid>
      <w:tr w:rsidR="004F2F9D" w:rsidRPr="00470CC8" w:rsidTr="00470CC8">
        <w:trPr>
          <w:cantSplit/>
          <w:trHeight w:val="729"/>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3340"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Удовлетворительно и скорее уд</w:t>
            </w:r>
            <w:r w:rsidRPr="00470CC8">
              <w:rPr>
                <w:rFonts w:ascii="Times New Roman" w:hAnsi="Times New Roman"/>
                <w:color w:val="000000"/>
                <w:sz w:val="20"/>
                <w:szCs w:val="20"/>
              </w:rPr>
              <w:t>о</w:t>
            </w:r>
            <w:r w:rsidRPr="00470CC8">
              <w:rPr>
                <w:rFonts w:ascii="Times New Roman" w:hAnsi="Times New Roman"/>
                <w:color w:val="000000"/>
                <w:sz w:val="20"/>
                <w:szCs w:val="20"/>
              </w:rPr>
              <w:t>влетворительно</w:t>
            </w:r>
          </w:p>
        </w:tc>
        <w:tc>
          <w:tcPr>
            <w:tcW w:w="3180"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Неудовлетворительно и скорее неудовлетворительно</w:t>
            </w:r>
          </w:p>
        </w:tc>
      </w:tr>
      <w:tr w:rsidR="004F2F9D" w:rsidRPr="00470CC8" w:rsidTr="00470CC8">
        <w:trPr>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Уровень доступности</w:t>
            </w:r>
          </w:p>
        </w:tc>
        <w:tc>
          <w:tcPr>
            <w:tcW w:w="334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57,4</w:t>
            </w:r>
          </w:p>
        </w:tc>
        <w:tc>
          <w:tcPr>
            <w:tcW w:w="318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30,3</w:t>
            </w:r>
          </w:p>
        </w:tc>
      </w:tr>
      <w:tr w:rsidR="004F2F9D" w:rsidRPr="00470CC8" w:rsidTr="00470CC8">
        <w:trPr>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Уровень понятности</w:t>
            </w:r>
          </w:p>
        </w:tc>
        <w:tc>
          <w:tcPr>
            <w:tcW w:w="334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50,5</w:t>
            </w:r>
          </w:p>
        </w:tc>
        <w:tc>
          <w:tcPr>
            <w:tcW w:w="318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37</w:t>
            </w:r>
          </w:p>
        </w:tc>
      </w:tr>
      <w:tr w:rsidR="004F2F9D" w:rsidRPr="00470CC8" w:rsidTr="00470CC8">
        <w:trPr>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Удобство получения</w:t>
            </w:r>
          </w:p>
        </w:tc>
        <w:tc>
          <w:tcPr>
            <w:tcW w:w="334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w:t>
            </w:r>
          </w:p>
        </w:tc>
        <w:tc>
          <w:tcPr>
            <w:tcW w:w="318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43,2</w:t>
            </w:r>
          </w:p>
        </w:tc>
      </w:tr>
    </w:tbl>
    <w:p w:rsidR="004F2F9D" w:rsidRDefault="004F2F9D" w:rsidP="00671FCB">
      <w:pPr>
        <w:autoSpaceDE w:val="0"/>
        <w:autoSpaceDN w:val="0"/>
        <w:adjustRightInd w:val="0"/>
        <w:spacing w:after="0" w:line="240" w:lineRule="auto"/>
        <w:ind w:firstLine="709"/>
        <w:jc w:val="both"/>
        <w:rPr>
          <w:rFonts w:ascii="Times New Roman" w:hAnsi="Times New Roman"/>
          <w:sz w:val="28"/>
          <w:szCs w:val="28"/>
        </w:rPr>
      </w:pPr>
    </w:p>
    <w:p w:rsidR="004F2F9D" w:rsidRPr="00EC00E6" w:rsidRDefault="004F2F9D" w:rsidP="00671FCB">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В отношении удобства получения информации о состоянии конк</w:t>
      </w:r>
      <w:r w:rsidRPr="00EC00E6">
        <w:rPr>
          <w:rFonts w:ascii="Times New Roman" w:hAnsi="Times New Roman"/>
          <w:sz w:val="28"/>
          <w:szCs w:val="28"/>
        </w:rPr>
        <w:t>у</w:t>
      </w:r>
      <w:r w:rsidRPr="00EC00E6">
        <w:rPr>
          <w:rFonts w:ascii="Times New Roman" w:hAnsi="Times New Roman"/>
          <w:sz w:val="28"/>
          <w:szCs w:val="28"/>
        </w:rPr>
        <w:t>рентной среды мнения респондентов разделились практически поровну: 43% неудовлетворены удобством получения информации, а 42% - удовл</w:t>
      </w:r>
      <w:r w:rsidRPr="00EC00E6">
        <w:rPr>
          <w:rFonts w:ascii="Times New Roman" w:hAnsi="Times New Roman"/>
          <w:sz w:val="28"/>
          <w:szCs w:val="28"/>
        </w:rPr>
        <w:t>е</w:t>
      </w:r>
      <w:r w:rsidRPr="00EC00E6">
        <w:rPr>
          <w:rFonts w:ascii="Times New Roman" w:hAnsi="Times New Roman"/>
          <w:sz w:val="28"/>
          <w:szCs w:val="28"/>
        </w:rPr>
        <w:t>творены.</w:t>
      </w:r>
    </w:p>
    <w:p w:rsidR="004F2F9D" w:rsidRPr="00EC00E6" w:rsidRDefault="004F2F9D" w:rsidP="00671FCB">
      <w:pPr>
        <w:autoSpaceDE w:val="0"/>
        <w:autoSpaceDN w:val="0"/>
        <w:adjustRightInd w:val="0"/>
        <w:spacing w:after="0" w:line="240" w:lineRule="auto"/>
        <w:jc w:val="both"/>
        <w:rPr>
          <w:rFonts w:ascii="Times New Roman" w:hAnsi="Times New Roman"/>
          <w:sz w:val="24"/>
          <w:szCs w:val="24"/>
        </w:rPr>
      </w:pPr>
    </w:p>
    <w:p w:rsidR="004F2F9D" w:rsidRPr="00EC00E6"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2F9D" w:rsidRPr="00EC00E6" w:rsidRDefault="004F2F9D" w:rsidP="00671FCB">
      <w:pPr>
        <w:autoSpaceDE w:val="0"/>
        <w:autoSpaceDN w:val="0"/>
        <w:adjustRightInd w:val="0"/>
        <w:spacing w:after="0" w:line="240" w:lineRule="auto"/>
        <w:ind w:firstLine="709"/>
        <w:jc w:val="both"/>
        <w:rPr>
          <w:rFonts w:ascii="Times New Roman" w:hAnsi="Times New Roman"/>
          <w:bCs/>
          <w:i/>
          <w:color w:val="000000"/>
          <w:sz w:val="24"/>
          <w:szCs w:val="24"/>
        </w:rPr>
      </w:pPr>
    </w:p>
    <w:p w:rsidR="004F2F9D" w:rsidRPr="00EC00E6" w:rsidRDefault="004F2F9D" w:rsidP="001C2F88">
      <w:pPr>
        <w:autoSpaceDE w:val="0"/>
        <w:autoSpaceDN w:val="0"/>
        <w:adjustRightInd w:val="0"/>
        <w:spacing w:after="0" w:line="240" w:lineRule="auto"/>
        <w:jc w:val="center"/>
        <w:rPr>
          <w:rFonts w:ascii="Times New Roman" w:hAnsi="Times New Roman"/>
          <w:i/>
          <w:sz w:val="24"/>
          <w:szCs w:val="24"/>
        </w:rPr>
      </w:pPr>
      <w:r w:rsidRPr="00EC00E6">
        <w:rPr>
          <w:rFonts w:ascii="Times New Roman" w:hAnsi="Times New Roman"/>
          <w:bCs/>
          <w:i/>
          <w:color w:val="000000"/>
          <w:sz w:val="24"/>
          <w:szCs w:val="24"/>
        </w:rPr>
        <w:t xml:space="preserve">Рисунок 12 – </w:t>
      </w:r>
      <w:r w:rsidRPr="00EC00E6">
        <w:rPr>
          <w:rFonts w:ascii="Times New Roman" w:hAnsi="Times New Roman"/>
          <w:i/>
          <w:sz w:val="24"/>
          <w:szCs w:val="24"/>
        </w:rPr>
        <w:t>Оценка населением качества официальной информации</w:t>
      </w:r>
    </w:p>
    <w:p w:rsidR="004F2F9D" w:rsidRPr="00EC00E6" w:rsidRDefault="004F2F9D" w:rsidP="001C2F88">
      <w:pPr>
        <w:autoSpaceDE w:val="0"/>
        <w:autoSpaceDN w:val="0"/>
        <w:adjustRightInd w:val="0"/>
        <w:spacing w:after="0" w:line="240" w:lineRule="auto"/>
        <w:ind w:firstLine="709"/>
        <w:jc w:val="center"/>
        <w:rPr>
          <w:rFonts w:ascii="Times New Roman" w:hAnsi="Times New Roman"/>
          <w:i/>
          <w:sz w:val="24"/>
          <w:szCs w:val="24"/>
        </w:rPr>
      </w:pPr>
      <w:r w:rsidRPr="00EC00E6">
        <w:rPr>
          <w:rFonts w:ascii="Times New Roman" w:hAnsi="Times New Roman"/>
          <w:i/>
          <w:sz w:val="24"/>
          <w:szCs w:val="24"/>
        </w:rPr>
        <w:t>о состоянии конкурентной среды (доля  респондентов, %)</w:t>
      </w:r>
    </w:p>
    <w:p w:rsidR="004F2F9D" w:rsidRPr="00EC00E6" w:rsidRDefault="004F2F9D" w:rsidP="00671FCB">
      <w:pPr>
        <w:autoSpaceDE w:val="0"/>
        <w:autoSpaceDN w:val="0"/>
        <w:adjustRightInd w:val="0"/>
        <w:spacing w:after="0" w:line="240" w:lineRule="auto"/>
        <w:jc w:val="both"/>
        <w:rPr>
          <w:rFonts w:ascii="Times New Roman" w:hAnsi="Times New Roman"/>
          <w:sz w:val="24"/>
          <w:szCs w:val="24"/>
        </w:rPr>
      </w:pPr>
    </w:p>
    <w:p w:rsidR="004F2F9D" w:rsidRDefault="004F2F9D" w:rsidP="001A4F07">
      <w:pPr>
        <w:autoSpaceDE w:val="0"/>
        <w:autoSpaceDN w:val="0"/>
        <w:adjustRightInd w:val="0"/>
        <w:spacing w:after="0" w:line="240" w:lineRule="auto"/>
        <w:jc w:val="both"/>
        <w:rPr>
          <w:rFonts w:ascii="Times New Roman" w:hAnsi="Times New Roman"/>
          <w:b/>
          <w:bCs/>
          <w:color w:val="000000"/>
          <w:sz w:val="28"/>
          <w:szCs w:val="28"/>
        </w:rPr>
      </w:pPr>
    </w:p>
    <w:p w:rsidR="000E0560" w:rsidRDefault="000E0560" w:rsidP="001A4F07">
      <w:pPr>
        <w:autoSpaceDE w:val="0"/>
        <w:autoSpaceDN w:val="0"/>
        <w:adjustRightInd w:val="0"/>
        <w:spacing w:after="0" w:line="240" w:lineRule="auto"/>
        <w:jc w:val="both"/>
        <w:rPr>
          <w:rFonts w:ascii="Times New Roman" w:hAnsi="Times New Roman"/>
          <w:b/>
          <w:bCs/>
          <w:color w:val="000000"/>
          <w:sz w:val="28"/>
          <w:szCs w:val="28"/>
        </w:rPr>
      </w:pPr>
    </w:p>
    <w:p w:rsidR="00DD0467" w:rsidRDefault="00DD0467" w:rsidP="001A4F07">
      <w:pPr>
        <w:autoSpaceDE w:val="0"/>
        <w:autoSpaceDN w:val="0"/>
        <w:adjustRightInd w:val="0"/>
        <w:spacing w:after="0" w:line="240" w:lineRule="auto"/>
        <w:jc w:val="both"/>
        <w:rPr>
          <w:rFonts w:ascii="Times New Roman" w:hAnsi="Times New Roman"/>
          <w:b/>
          <w:bCs/>
          <w:color w:val="000000"/>
          <w:sz w:val="28"/>
          <w:szCs w:val="28"/>
        </w:rPr>
      </w:pPr>
    </w:p>
    <w:p w:rsidR="000E0560" w:rsidRPr="001A4F07" w:rsidRDefault="000E0560" w:rsidP="00C37657">
      <w:pPr>
        <w:pStyle w:val="a3"/>
        <w:numPr>
          <w:ilvl w:val="0"/>
          <w:numId w:val="7"/>
        </w:numPr>
        <w:ind w:left="0" w:firstLine="709"/>
        <w:rPr>
          <w:rFonts w:ascii="Times New Roman" w:hAnsi="Times New Roman"/>
          <w:b/>
          <w:bCs/>
          <w:color w:val="000000"/>
          <w:sz w:val="28"/>
          <w:szCs w:val="28"/>
        </w:rPr>
      </w:pPr>
      <w:r w:rsidRPr="001A4F07">
        <w:rPr>
          <w:rFonts w:ascii="Times New Roman" w:hAnsi="Times New Roman"/>
          <w:b/>
          <w:bCs/>
          <w:color w:val="000000"/>
          <w:sz w:val="28"/>
          <w:szCs w:val="28"/>
        </w:rPr>
        <w:lastRenderedPageBreak/>
        <w:t>ДЕЯТЕЛЬНОСТЬ ИСПОЛНИТЕЛЬНЫХ ОРГАНОВ ГО</w:t>
      </w:r>
      <w:r w:rsidRPr="001A4F07">
        <w:rPr>
          <w:rFonts w:ascii="Times New Roman" w:hAnsi="Times New Roman"/>
          <w:b/>
          <w:bCs/>
          <w:color w:val="000000"/>
          <w:sz w:val="28"/>
          <w:szCs w:val="28"/>
        </w:rPr>
        <w:t>С</w:t>
      </w:r>
      <w:r w:rsidRPr="001A4F07">
        <w:rPr>
          <w:rFonts w:ascii="Times New Roman" w:hAnsi="Times New Roman"/>
          <w:b/>
          <w:bCs/>
          <w:color w:val="000000"/>
          <w:sz w:val="28"/>
          <w:szCs w:val="28"/>
        </w:rPr>
        <w:t>УДАРСТВЕННОЙ ВЛАСТИ КАМЧАТСКОГО КРАЯ ПО РАЗВИТИЮ КОНКУРЕНЦИИ В РЕГИОНЕ</w:t>
      </w:r>
    </w:p>
    <w:p w:rsidR="000E0560" w:rsidRPr="001C2F88" w:rsidRDefault="000E0560" w:rsidP="000E0560">
      <w:pPr>
        <w:pStyle w:val="a3"/>
        <w:autoSpaceDE w:val="0"/>
        <w:autoSpaceDN w:val="0"/>
        <w:adjustRightInd w:val="0"/>
        <w:spacing w:after="0" w:line="240" w:lineRule="auto"/>
        <w:ind w:left="851" w:firstLine="709"/>
        <w:jc w:val="both"/>
        <w:rPr>
          <w:rFonts w:ascii="Times New Roman" w:hAnsi="Times New Roman"/>
          <w:b/>
          <w:bCs/>
          <w:color w:val="000000"/>
          <w:sz w:val="28"/>
          <w:szCs w:val="28"/>
        </w:rPr>
      </w:pPr>
    </w:p>
    <w:p w:rsidR="00DD0467" w:rsidRPr="00897178" w:rsidRDefault="000E0560" w:rsidP="00C37657">
      <w:pPr>
        <w:pStyle w:val="a3"/>
        <w:numPr>
          <w:ilvl w:val="1"/>
          <w:numId w:val="7"/>
        </w:numPr>
        <w:spacing w:line="240" w:lineRule="auto"/>
        <w:ind w:left="0" w:firstLine="709"/>
        <w:jc w:val="both"/>
        <w:rPr>
          <w:rFonts w:ascii="Times New Roman" w:hAnsi="Times New Roman"/>
          <w:b/>
          <w:sz w:val="28"/>
          <w:szCs w:val="28"/>
        </w:rPr>
      </w:pPr>
      <w:r w:rsidRPr="00671FCB">
        <w:rPr>
          <w:rFonts w:ascii="Times New Roman" w:hAnsi="Times New Roman"/>
          <w:b/>
          <w:sz w:val="28"/>
          <w:szCs w:val="28"/>
        </w:rPr>
        <w:t>Итоги реализации мероприятий по развитию конкуренции в рамках внедрения Стандарта</w:t>
      </w:r>
    </w:p>
    <w:p w:rsidR="00DD0467" w:rsidRPr="00DD0467" w:rsidRDefault="00DD0467" w:rsidP="00897178">
      <w:pPr>
        <w:spacing w:line="240" w:lineRule="auto"/>
        <w:ind w:firstLine="709"/>
        <w:contextualSpacing/>
        <w:jc w:val="both"/>
        <w:rPr>
          <w:rFonts w:ascii="Times New Roman" w:hAnsi="Times New Roman"/>
          <w:bCs/>
          <w:kern w:val="28"/>
          <w:sz w:val="28"/>
          <w:szCs w:val="28"/>
        </w:rPr>
      </w:pPr>
      <w:r>
        <w:rPr>
          <w:rFonts w:ascii="Times New Roman" w:hAnsi="Times New Roman"/>
          <w:bCs/>
          <w:kern w:val="28"/>
          <w:sz w:val="28"/>
          <w:szCs w:val="28"/>
        </w:rPr>
        <w:t xml:space="preserve">Стандарт </w:t>
      </w:r>
      <w:r w:rsidR="00897178" w:rsidRPr="001C2F88">
        <w:rPr>
          <w:rFonts w:ascii="Times New Roman" w:hAnsi="Times New Roman"/>
          <w:bCs/>
          <w:kern w:val="28"/>
          <w:sz w:val="28"/>
          <w:szCs w:val="28"/>
        </w:rPr>
        <w:t>развития конкуренции в субъектах Российской Федерации (далее – Стандарт)</w:t>
      </w:r>
      <w:r w:rsidR="00897178">
        <w:rPr>
          <w:rFonts w:ascii="Times New Roman" w:hAnsi="Times New Roman"/>
          <w:bCs/>
          <w:kern w:val="28"/>
          <w:sz w:val="28"/>
          <w:szCs w:val="28"/>
        </w:rPr>
        <w:t xml:space="preserve"> в 2014 году </w:t>
      </w:r>
      <w:r w:rsidR="00897178" w:rsidRPr="001C2F88">
        <w:rPr>
          <w:rFonts w:ascii="Times New Roman" w:hAnsi="Times New Roman"/>
          <w:bCs/>
          <w:kern w:val="28"/>
          <w:sz w:val="28"/>
          <w:szCs w:val="28"/>
        </w:rPr>
        <w:t xml:space="preserve"> </w:t>
      </w:r>
      <w:r>
        <w:rPr>
          <w:rFonts w:ascii="Times New Roman" w:hAnsi="Times New Roman"/>
          <w:bCs/>
          <w:kern w:val="28"/>
          <w:sz w:val="28"/>
          <w:szCs w:val="28"/>
        </w:rPr>
        <w:t>утвержден поручением Первого заместителя Председателя Правительства Российской Федерации от 02.04.2014  разраб</w:t>
      </w:r>
      <w:r>
        <w:rPr>
          <w:rFonts w:ascii="Times New Roman" w:hAnsi="Times New Roman"/>
          <w:bCs/>
          <w:kern w:val="28"/>
          <w:sz w:val="28"/>
          <w:szCs w:val="28"/>
        </w:rPr>
        <w:t>о</w:t>
      </w:r>
      <w:r>
        <w:rPr>
          <w:rFonts w:ascii="Times New Roman" w:hAnsi="Times New Roman"/>
          <w:bCs/>
          <w:kern w:val="28"/>
          <w:sz w:val="28"/>
          <w:szCs w:val="28"/>
        </w:rPr>
        <w:t xml:space="preserve">танного </w:t>
      </w:r>
      <w:r w:rsidRPr="00DD0467">
        <w:rPr>
          <w:rFonts w:ascii="Times New Roman" w:hAnsi="Times New Roman"/>
          <w:bCs/>
          <w:kern w:val="28"/>
          <w:sz w:val="28"/>
          <w:szCs w:val="28"/>
        </w:rPr>
        <w:t>во исполнение пункта 2 плана мероприятий по реализации систе</w:t>
      </w:r>
      <w:r w:rsidRPr="00DD0467">
        <w:rPr>
          <w:rFonts w:ascii="Times New Roman" w:hAnsi="Times New Roman"/>
          <w:bCs/>
          <w:kern w:val="28"/>
          <w:sz w:val="28"/>
          <w:szCs w:val="28"/>
        </w:rPr>
        <w:t>м</w:t>
      </w:r>
      <w:r w:rsidRPr="00DD0467">
        <w:rPr>
          <w:rFonts w:ascii="Times New Roman" w:hAnsi="Times New Roman"/>
          <w:bCs/>
          <w:kern w:val="28"/>
          <w:sz w:val="28"/>
          <w:szCs w:val="28"/>
        </w:rPr>
        <w:t>ных мер по развитию конкуренции, входящего в план мероприятий («д</w:t>
      </w:r>
      <w:r w:rsidRPr="00DD0467">
        <w:rPr>
          <w:rFonts w:ascii="Times New Roman" w:hAnsi="Times New Roman"/>
          <w:bCs/>
          <w:kern w:val="28"/>
          <w:sz w:val="28"/>
          <w:szCs w:val="28"/>
        </w:rPr>
        <w:t>о</w:t>
      </w:r>
      <w:r w:rsidRPr="00DD0467">
        <w:rPr>
          <w:rFonts w:ascii="Times New Roman" w:hAnsi="Times New Roman"/>
          <w:bCs/>
          <w:kern w:val="28"/>
          <w:sz w:val="28"/>
          <w:szCs w:val="28"/>
        </w:rPr>
        <w:t>рожную карту») «Развитие конкуренции и совершенствование антимон</w:t>
      </w:r>
      <w:r w:rsidRPr="00DD0467">
        <w:rPr>
          <w:rFonts w:ascii="Times New Roman" w:hAnsi="Times New Roman"/>
          <w:bCs/>
          <w:kern w:val="28"/>
          <w:sz w:val="28"/>
          <w:szCs w:val="28"/>
        </w:rPr>
        <w:t>о</w:t>
      </w:r>
      <w:r w:rsidRPr="00DD0467">
        <w:rPr>
          <w:rFonts w:ascii="Times New Roman" w:hAnsi="Times New Roman"/>
          <w:bCs/>
          <w:kern w:val="28"/>
          <w:sz w:val="28"/>
          <w:szCs w:val="28"/>
        </w:rPr>
        <w:t>польной политике», утвержденный распоряжением Правительства Росси</w:t>
      </w:r>
      <w:r w:rsidRPr="00DD0467">
        <w:rPr>
          <w:rFonts w:ascii="Times New Roman" w:hAnsi="Times New Roman"/>
          <w:bCs/>
          <w:kern w:val="28"/>
          <w:sz w:val="28"/>
          <w:szCs w:val="28"/>
        </w:rPr>
        <w:t>й</w:t>
      </w:r>
      <w:r w:rsidRPr="00DD0467">
        <w:rPr>
          <w:rFonts w:ascii="Times New Roman" w:hAnsi="Times New Roman"/>
          <w:bCs/>
          <w:kern w:val="28"/>
          <w:sz w:val="28"/>
          <w:szCs w:val="28"/>
        </w:rPr>
        <w:t>ской Федерации от 28.12.2012 № 2579-р</w:t>
      </w:r>
      <w:r w:rsidR="00897178">
        <w:rPr>
          <w:rFonts w:ascii="Times New Roman" w:hAnsi="Times New Roman"/>
          <w:bCs/>
          <w:kern w:val="28"/>
          <w:sz w:val="28"/>
          <w:szCs w:val="28"/>
        </w:rPr>
        <w:t xml:space="preserve">.  </w:t>
      </w:r>
      <w:r w:rsidR="00897178" w:rsidRPr="001C2F88">
        <w:rPr>
          <w:rFonts w:ascii="Times New Roman" w:hAnsi="Times New Roman"/>
          <w:bCs/>
          <w:kern w:val="28"/>
          <w:sz w:val="28"/>
          <w:szCs w:val="28"/>
        </w:rPr>
        <w:t xml:space="preserve">Правительством Камчатского края </w:t>
      </w:r>
      <w:r w:rsidR="00897178">
        <w:rPr>
          <w:rFonts w:ascii="Times New Roman" w:hAnsi="Times New Roman"/>
          <w:bCs/>
          <w:kern w:val="28"/>
          <w:sz w:val="28"/>
          <w:szCs w:val="28"/>
        </w:rPr>
        <w:t>н</w:t>
      </w:r>
      <w:r w:rsidR="00897178" w:rsidRPr="001C2F88">
        <w:rPr>
          <w:rFonts w:ascii="Times New Roman" w:hAnsi="Times New Roman"/>
          <w:bCs/>
          <w:kern w:val="28"/>
          <w:sz w:val="28"/>
          <w:szCs w:val="28"/>
        </w:rPr>
        <w:t xml:space="preserve">ачиная с 2014 </w:t>
      </w:r>
      <w:r w:rsidR="00897178">
        <w:rPr>
          <w:rFonts w:ascii="Times New Roman" w:hAnsi="Times New Roman"/>
          <w:bCs/>
          <w:kern w:val="28"/>
          <w:sz w:val="28"/>
          <w:szCs w:val="28"/>
        </w:rPr>
        <w:t xml:space="preserve">в инициативном порядке </w:t>
      </w:r>
      <w:r w:rsidR="00897178" w:rsidRPr="001C2F88">
        <w:rPr>
          <w:rFonts w:ascii="Times New Roman" w:hAnsi="Times New Roman"/>
          <w:bCs/>
          <w:kern w:val="28"/>
          <w:sz w:val="28"/>
          <w:szCs w:val="28"/>
        </w:rPr>
        <w:t>организована работа по внедрению Стандарта  на территории Камчатского края</w:t>
      </w:r>
      <w:r w:rsidR="00897178" w:rsidRPr="00DD0467">
        <w:rPr>
          <w:rFonts w:ascii="Times New Roman" w:hAnsi="Times New Roman"/>
          <w:bCs/>
          <w:kern w:val="28"/>
          <w:sz w:val="28"/>
          <w:szCs w:val="28"/>
        </w:rPr>
        <w:t>.</w:t>
      </w:r>
    </w:p>
    <w:p w:rsidR="000E0560" w:rsidRPr="00671FCB" w:rsidRDefault="000E0560" w:rsidP="00DD0467">
      <w:pPr>
        <w:spacing w:line="240" w:lineRule="auto"/>
        <w:ind w:firstLine="709"/>
        <w:contextualSpacing/>
        <w:jc w:val="both"/>
        <w:rPr>
          <w:rFonts w:ascii="Times New Roman" w:hAnsi="Times New Roman"/>
          <w:kern w:val="28"/>
          <w:sz w:val="28"/>
          <w:szCs w:val="28"/>
        </w:rPr>
      </w:pPr>
      <w:r w:rsidRPr="00671FCB">
        <w:rPr>
          <w:rFonts w:ascii="Times New Roman" w:hAnsi="Times New Roman"/>
          <w:sz w:val="28"/>
          <w:szCs w:val="28"/>
        </w:rPr>
        <w:t>Распоряжением Правительства Камчатского края от 21.07.2014 № 292-РП</w:t>
      </w:r>
      <w:r w:rsidRPr="00671FCB">
        <w:rPr>
          <w:rFonts w:ascii="Times New Roman" w:hAnsi="Times New Roman"/>
          <w:color w:val="000000"/>
          <w:sz w:val="28"/>
          <w:szCs w:val="28"/>
        </w:rPr>
        <w:t xml:space="preserve"> утвержден план мероприятий по внедрению Стандарта на территории Камчатского края (Приложение </w:t>
      </w:r>
      <w:r w:rsidR="002E1BC9">
        <w:rPr>
          <w:rFonts w:ascii="Times New Roman" w:hAnsi="Times New Roman"/>
          <w:color w:val="000000"/>
          <w:sz w:val="28"/>
          <w:szCs w:val="28"/>
        </w:rPr>
        <w:t>1</w:t>
      </w:r>
      <w:r w:rsidRPr="00671FCB">
        <w:rPr>
          <w:rFonts w:ascii="Times New Roman" w:hAnsi="Times New Roman"/>
          <w:color w:val="000000"/>
          <w:sz w:val="28"/>
          <w:szCs w:val="28"/>
        </w:rPr>
        <w:t>)</w:t>
      </w:r>
      <w:r w:rsidRPr="00671FCB">
        <w:rPr>
          <w:rFonts w:ascii="Times New Roman" w:hAnsi="Times New Roman"/>
          <w:kern w:val="28"/>
          <w:sz w:val="28"/>
          <w:szCs w:val="28"/>
        </w:rPr>
        <w:t xml:space="preserve">. </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sz w:val="28"/>
          <w:szCs w:val="28"/>
        </w:rPr>
        <w:t>В рамках сбора предложений по подготовке плана мероприятий («д</w:t>
      </w:r>
      <w:r w:rsidRPr="00671FCB">
        <w:rPr>
          <w:rFonts w:ascii="Times New Roman" w:hAnsi="Times New Roman"/>
          <w:sz w:val="28"/>
          <w:szCs w:val="28"/>
        </w:rPr>
        <w:t>о</w:t>
      </w:r>
      <w:r w:rsidRPr="00671FCB">
        <w:rPr>
          <w:rFonts w:ascii="Times New Roman" w:hAnsi="Times New Roman"/>
          <w:sz w:val="28"/>
          <w:szCs w:val="28"/>
        </w:rPr>
        <w:t xml:space="preserve">рожной карты») внедрения Стандарта в Камчатском крае </w:t>
      </w:r>
      <w:r>
        <w:rPr>
          <w:rFonts w:ascii="Times New Roman" w:hAnsi="Times New Roman"/>
          <w:sz w:val="28"/>
          <w:szCs w:val="28"/>
        </w:rPr>
        <w:t xml:space="preserve">- </w:t>
      </w:r>
      <w:r w:rsidRPr="00671FCB">
        <w:rPr>
          <w:rFonts w:ascii="Times New Roman" w:hAnsi="Times New Roman"/>
          <w:sz w:val="28"/>
          <w:szCs w:val="28"/>
        </w:rPr>
        <w:t>Стандарт  направлялся в УФАС России по Камчатскому краю, руководителям общ</w:t>
      </w:r>
      <w:r w:rsidRPr="00671FCB">
        <w:rPr>
          <w:rFonts w:ascii="Times New Roman" w:hAnsi="Times New Roman"/>
          <w:sz w:val="28"/>
          <w:szCs w:val="28"/>
        </w:rPr>
        <w:t>е</w:t>
      </w:r>
      <w:r w:rsidRPr="00671FCB">
        <w:rPr>
          <w:rFonts w:ascii="Times New Roman" w:hAnsi="Times New Roman"/>
          <w:sz w:val="28"/>
          <w:szCs w:val="28"/>
        </w:rPr>
        <w:t xml:space="preserve">ственных объединений предпринимателей в Камчатском крае, а также участникам </w:t>
      </w:r>
      <w:r w:rsidRPr="00671FCB">
        <w:rPr>
          <w:rFonts w:ascii="Times New Roman" w:hAnsi="Times New Roman"/>
          <w:sz w:val="28"/>
          <w:szCs w:val="28"/>
          <w:lang w:val="en-US"/>
        </w:rPr>
        <w:t>VI</w:t>
      </w:r>
      <w:r w:rsidRPr="00671FCB">
        <w:rPr>
          <w:rFonts w:ascii="Times New Roman" w:hAnsi="Times New Roman"/>
          <w:sz w:val="28"/>
          <w:szCs w:val="28"/>
        </w:rPr>
        <w:t xml:space="preserve"> Съезда предпринимателей Камчатского края (26.05.2014)</w:t>
      </w:r>
    </w:p>
    <w:p w:rsidR="000E0560" w:rsidRPr="00671FCB" w:rsidRDefault="000E0560" w:rsidP="000E0560">
      <w:pPr>
        <w:spacing w:line="240" w:lineRule="auto"/>
        <w:ind w:firstLine="709"/>
        <w:contextualSpacing/>
        <w:jc w:val="both"/>
        <w:rPr>
          <w:rFonts w:ascii="Times New Roman" w:hAnsi="Times New Roman"/>
          <w:color w:val="000000"/>
          <w:sz w:val="28"/>
          <w:szCs w:val="28"/>
        </w:rPr>
      </w:pPr>
      <w:r w:rsidRPr="00671FCB">
        <w:rPr>
          <w:rFonts w:ascii="Times New Roman" w:hAnsi="Times New Roman"/>
          <w:kern w:val="28"/>
          <w:sz w:val="28"/>
          <w:szCs w:val="28"/>
        </w:rPr>
        <w:t xml:space="preserve">Постановлением Правительства Камчатского края от 18.08.2014 </w:t>
      </w:r>
      <w:r>
        <w:rPr>
          <w:rFonts w:ascii="Times New Roman" w:hAnsi="Times New Roman"/>
          <w:kern w:val="28"/>
          <w:sz w:val="28"/>
          <w:szCs w:val="28"/>
        </w:rPr>
        <w:t xml:space="preserve">                         </w:t>
      </w:r>
      <w:r w:rsidRPr="00671FCB">
        <w:rPr>
          <w:rFonts w:ascii="Times New Roman" w:hAnsi="Times New Roman"/>
          <w:kern w:val="28"/>
          <w:sz w:val="28"/>
          <w:szCs w:val="28"/>
        </w:rPr>
        <w:t>№ 333-П внесены изменения в Положение о Министерстве экономического развития, предпринимательства и торговли Камчатского края, определя</w:t>
      </w:r>
      <w:r w:rsidRPr="00671FCB">
        <w:rPr>
          <w:rFonts w:ascii="Times New Roman" w:hAnsi="Times New Roman"/>
          <w:kern w:val="28"/>
          <w:sz w:val="28"/>
          <w:szCs w:val="28"/>
        </w:rPr>
        <w:t>ю</w:t>
      </w:r>
      <w:r w:rsidRPr="00671FCB">
        <w:rPr>
          <w:rFonts w:ascii="Times New Roman" w:hAnsi="Times New Roman"/>
          <w:kern w:val="28"/>
          <w:sz w:val="28"/>
          <w:szCs w:val="28"/>
        </w:rPr>
        <w:t>щие Министерство экономического развития, предпринимательства и то</w:t>
      </w:r>
      <w:r w:rsidRPr="00671FCB">
        <w:rPr>
          <w:rFonts w:ascii="Times New Roman" w:hAnsi="Times New Roman"/>
          <w:kern w:val="28"/>
          <w:sz w:val="28"/>
          <w:szCs w:val="28"/>
        </w:rPr>
        <w:t>р</w:t>
      </w:r>
      <w:r w:rsidRPr="00671FCB">
        <w:rPr>
          <w:rFonts w:ascii="Times New Roman" w:hAnsi="Times New Roman"/>
          <w:kern w:val="28"/>
          <w:sz w:val="28"/>
          <w:szCs w:val="28"/>
        </w:rPr>
        <w:t xml:space="preserve">говли  Камчатского края уполномоченным органом по содействию развитию конкуренции в Камчатском крае (Приложение </w:t>
      </w:r>
      <w:r w:rsidR="002E1BC9">
        <w:rPr>
          <w:rFonts w:ascii="Times New Roman" w:hAnsi="Times New Roman"/>
          <w:kern w:val="28"/>
          <w:sz w:val="28"/>
          <w:szCs w:val="28"/>
        </w:rPr>
        <w:t>2</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08.08.2014 на заседании Общественного совета при Министерстве экономического развития, предпринимательства и торговли Камчатского края были рассмотрены основные направления и мероприятия по внедр</w:t>
      </w:r>
      <w:r w:rsidRPr="00671FCB">
        <w:rPr>
          <w:rFonts w:ascii="Times New Roman" w:hAnsi="Times New Roman"/>
          <w:kern w:val="28"/>
          <w:sz w:val="28"/>
          <w:szCs w:val="28"/>
        </w:rPr>
        <w:t>е</w:t>
      </w:r>
      <w:r w:rsidRPr="00671FCB">
        <w:rPr>
          <w:rFonts w:ascii="Times New Roman" w:hAnsi="Times New Roman"/>
          <w:kern w:val="28"/>
          <w:sz w:val="28"/>
          <w:szCs w:val="28"/>
        </w:rPr>
        <w:t>нию Стандарта, вопросы формирования «пула» экспертов по отраслям, С</w:t>
      </w:r>
      <w:r w:rsidRPr="00671FCB">
        <w:rPr>
          <w:rFonts w:ascii="Times New Roman" w:hAnsi="Times New Roman"/>
          <w:kern w:val="28"/>
          <w:sz w:val="28"/>
          <w:szCs w:val="28"/>
        </w:rPr>
        <w:t>о</w:t>
      </w:r>
      <w:r w:rsidRPr="00671FCB">
        <w:rPr>
          <w:rFonts w:ascii="Times New Roman" w:hAnsi="Times New Roman"/>
          <w:kern w:val="28"/>
          <w:sz w:val="28"/>
          <w:szCs w:val="28"/>
        </w:rPr>
        <w:t xml:space="preserve">вета потребителей по вопросам деятельности естественных монополий, межведомственной рабочей группы по развитию конкуренции в Камчатском крае, проблемы внедрения Стандарта и механизм их решений. На заседании </w:t>
      </w:r>
      <w:r w:rsidRPr="00671FCB">
        <w:rPr>
          <w:rFonts w:ascii="Times New Roman" w:hAnsi="Times New Roman"/>
          <w:bCs/>
          <w:kern w:val="28"/>
          <w:sz w:val="28"/>
          <w:szCs w:val="28"/>
        </w:rPr>
        <w:t xml:space="preserve">Инвестиционного совета в Камчатском крае 27.08.2014 утверждена рабочая группа </w:t>
      </w:r>
      <w:r w:rsidRPr="00671FCB">
        <w:rPr>
          <w:rFonts w:ascii="Times New Roman" w:hAnsi="Times New Roman"/>
          <w:kern w:val="28"/>
          <w:sz w:val="28"/>
          <w:szCs w:val="28"/>
        </w:rPr>
        <w:t>Инвестиционного совета в Камчатском крае по развитию конкуре</w:t>
      </w:r>
      <w:r w:rsidRPr="00671FCB">
        <w:rPr>
          <w:rFonts w:ascii="Times New Roman" w:hAnsi="Times New Roman"/>
          <w:kern w:val="28"/>
          <w:sz w:val="28"/>
          <w:szCs w:val="28"/>
        </w:rPr>
        <w:t>н</w:t>
      </w:r>
      <w:r w:rsidRPr="00671FCB">
        <w:rPr>
          <w:rFonts w:ascii="Times New Roman" w:hAnsi="Times New Roman"/>
          <w:kern w:val="28"/>
          <w:sz w:val="28"/>
          <w:szCs w:val="28"/>
        </w:rPr>
        <w:t>ции.</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Распоряжением Губернатора Камчатского края от 20.04.2015 № 406-Р утверждено Положение рабочей группы по содействию развитию конкуре</w:t>
      </w:r>
      <w:r w:rsidRPr="00671FCB">
        <w:rPr>
          <w:rFonts w:ascii="Times New Roman" w:hAnsi="Times New Roman"/>
          <w:kern w:val="28"/>
          <w:sz w:val="28"/>
          <w:szCs w:val="28"/>
        </w:rPr>
        <w:t>н</w:t>
      </w:r>
      <w:r w:rsidRPr="00671FCB">
        <w:rPr>
          <w:rFonts w:ascii="Times New Roman" w:hAnsi="Times New Roman"/>
          <w:kern w:val="28"/>
          <w:sz w:val="28"/>
          <w:szCs w:val="28"/>
        </w:rPr>
        <w:t>ции в Камчатском крае</w:t>
      </w:r>
      <w:r w:rsidR="002E1BC9">
        <w:rPr>
          <w:rFonts w:ascii="Times New Roman" w:hAnsi="Times New Roman"/>
          <w:kern w:val="28"/>
          <w:sz w:val="28"/>
          <w:szCs w:val="28"/>
        </w:rPr>
        <w:t xml:space="preserve"> (Приложение 5)</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kern w:val="28"/>
          <w:sz w:val="28"/>
          <w:szCs w:val="28"/>
        </w:rPr>
        <w:lastRenderedPageBreak/>
        <w:t>В целях исполнения требования Стандарта «Мониторинг состояния и развития конкурентной среды на региональных рынках товаров и услуг» и требования Стандарта «Утверждение перечня приоритетных и социально значимых рынков для содействия развитию конкуренции в субъекте Росси</w:t>
      </w:r>
      <w:r w:rsidRPr="00671FCB">
        <w:rPr>
          <w:rFonts w:ascii="Times New Roman" w:hAnsi="Times New Roman"/>
          <w:kern w:val="28"/>
          <w:sz w:val="28"/>
          <w:szCs w:val="28"/>
        </w:rPr>
        <w:t>й</w:t>
      </w:r>
      <w:r w:rsidRPr="00671FCB">
        <w:rPr>
          <w:rFonts w:ascii="Times New Roman" w:hAnsi="Times New Roman"/>
          <w:kern w:val="28"/>
          <w:sz w:val="28"/>
          <w:szCs w:val="28"/>
        </w:rPr>
        <w:t xml:space="preserve">ской Федерации» уполномоченным органом </w:t>
      </w:r>
      <w:r>
        <w:rPr>
          <w:rFonts w:ascii="Times New Roman" w:hAnsi="Times New Roman"/>
          <w:kern w:val="28"/>
          <w:sz w:val="28"/>
          <w:szCs w:val="28"/>
        </w:rPr>
        <w:t xml:space="preserve">в 2014 году </w:t>
      </w:r>
      <w:r w:rsidRPr="00671FCB">
        <w:rPr>
          <w:rFonts w:ascii="Times New Roman" w:hAnsi="Times New Roman"/>
          <w:kern w:val="28"/>
          <w:sz w:val="28"/>
          <w:szCs w:val="28"/>
        </w:rPr>
        <w:t>организован пре</w:t>
      </w:r>
      <w:r w:rsidRPr="00671FCB">
        <w:rPr>
          <w:rFonts w:ascii="Times New Roman" w:hAnsi="Times New Roman"/>
          <w:kern w:val="28"/>
          <w:sz w:val="28"/>
          <w:szCs w:val="28"/>
        </w:rPr>
        <w:t>д</w:t>
      </w:r>
      <w:r w:rsidRPr="00671FCB">
        <w:rPr>
          <w:rFonts w:ascii="Times New Roman" w:hAnsi="Times New Roman"/>
          <w:kern w:val="28"/>
          <w:sz w:val="28"/>
          <w:szCs w:val="28"/>
        </w:rPr>
        <w:t xml:space="preserve">варительный мониторинг, включающий опрос предпринимателей </w:t>
      </w:r>
      <w:r w:rsidRPr="00671FCB">
        <w:rPr>
          <w:rFonts w:ascii="Times New Roman" w:hAnsi="Times New Roman"/>
          <w:bCs/>
          <w:kern w:val="28"/>
          <w:sz w:val="28"/>
          <w:szCs w:val="28"/>
        </w:rPr>
        <w:t>для опр</w:t>
      </w:r>
      <w:r w:rsidRPr="00671FCB">
        <w:rPr>
          <w:rFonts w:ascii="Times New Roman" w:hAnsi="Times New Roman"/>
          <w:bCs/>
          <w:kern w:val="28"/>
          <w:sz w:val="28"/>
          <w:szCs w:val="28"/>
        </w:rPr>
        <w:t>е</w:t>
      </w:r>
      <w:r w:rsidRPr="00671FCB">
        <w:rPr>
          <w:rFonts w:ascii="Times New Roman" w:hAnsi="Times New Roman"/>
          <w:bCs/>
          <w:kern w:val="28"/>
          <w:sz w:val="28"/>
          <w:szCs w:val="28"/>
        </w:rPr>
        <w:t>деления административных барьеров и оценки состояния и развития конк</w:t>
      </w:r>
      <w:r w:rsidRPr="00671FCB">
        <w:rPr>
          <w:rFonts w:ascii="Times New Roman" w:hAnsi="Times New Roman"/>
          <w:bCs/>
          <w:kern w:val="28"/>
          <w:sz w:val="28"/>
          <w:szCs w:val="28"/>
        </w:rPr>
        <w:t>у</w:t>
      </w:r>
      <w:r w:rsidRPr="00671FCB">
        <w:rPr>
          <w:rFonts w:ascii="Times New Roman" w:hAnsi="Times New Roman"/>
          <w:bCs/>
          <w:kern w:val="28"/>
          <w:sz w:val="28"/>
          <w:szCs w:val="28"/>
        </w:rPr>
        <w:t>рентной среды на рынках товаров и услуг. В целях привлечения к провод</w:t>
      </w:r>
      <w:r w:rsidRPr="00671FCB">
        <w:rPr>
          <w:rFonts w:ascii="Times New Roman" w:hAnsi="Times New Roman"/>
          <w:bCs/>
          <w:kern w:val="28"/>
          <w:sz w:val="28"/>
          <w:szCs w:val="28"/>
        </w:rPr>
        <w:t>и</w:t>
      </w:r>
      <w:r w:rsidRPr="00671FCB">
        <w:rPr>
          <w:rFonts w:ascii="Times New Roman" w:hAnsi="Times New Roman"/>
          <w:bCs/>
          <w:kern w:val="28"/>
          <w:sz w:val="28"/>
          <w:szCs w:val="28"/>
        </w:rPr>
        <w:t>мому анкетированию информация дополнительно направлялась обществе</w:t>
      </w:r>
      <w:r w:rsidRPr="00671FCB">
        <w:rPr>
          <w:rFonts w:ascii="Times New Roman" w:hAnsi="Times New Roman"/>
          <w:bCs/>
          <w:kern w:val="28"/>
          <w:sz w:val="28"/>
          <w:szCs w:val="28"/>
        </w:rPr>
        <w:t>н</w:t>
      </w:r>
      <w:r w:rsidRPr="00671FCB">
        <w:rPr>
          <w:rFonts w:ascii="Times New Roman" w:hAnsi="Times New Roman"/>
          <w:bCs/>
          <w:kern w:val="28"/>
          <w:sz w:val="28"/>
          <w:szCs w:val="28"/>
        </w:rPr>
        <w:t>ным объединениям предпринимателей в Камчатском крае, членам рабочей группы, руководителям исполнительных органов государственной власти в Камчатском крае. В рамках проведенного анализа поступивших анкет сфо</w:t>
      </w:r>
      <w:r w:rsidRPr="00671FCB">
        <w:rPr>
          <w:rFonts w:ascii="Times New Roman" w:hAnsi="Times New Roman"/>
          <w:bCs/>
          <w:kern w:val="28"/>
          <w:sz w:val="28"/>
          <w:szCs w:val="28"/>
        </w:rPr>
        <w:t>р</w:t>
      </w:r>
      <w:r w:rsidRPr="00671FCB">
        <w:rPr>
          <w:rFonts w:ascii="Times New Roman" w:hAnsi="Times New Roman"/>
          <w:bCs/>
          <w:kern w:val="28"/>
          <w:sz w:val="28"/>
          <w:szCs w:val="28"/>
        </w:rPr>
        <w:t>мированы и направлены в адрес исполнительных органов государственной власти Камчатского края предложения для дальнейшего обсуждения в ра</w:t>
      </w:r>
      <w:r w:rsidRPr="00671FCB">
        <w:rPr>
          <w:rFonts w:ascii="Times New Roman" w:hAnsi="Times New Roman"/>
          <w:bCs/>
          <w:kern w:val="28"/>
          <w:sz w:val="28"/>
          <w:szCs w:val="28"/>
        </w:rPr>
        <w:t>м</w:t>
      </w:r>
      <w:r w:rsidRPr="00671FCB">
        <w:rPr>
          <w:rFonts w:ascii="Times New Roman" w:hAnsi="Times New Roman"/>
          <w:bCs/>
          <w:kern w:val="28"/>
          <w:sz w:val="28"/>
          <w:szCs w:val="28"/>
        </w:rPr>
        <w:t>ках отраслевых групп Инвестиционного совета в Камчатском крае.</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Исполнительным органам государственной власти Камчатского края в целях определения приоритетных и социально-значимых рынков для соде</w:t>
      </w:r>
      <w:r w:rsidRPr="00671FCB">
        <w:rPr>
          <w:rFonts w:ascii="Times New Roman" w:hAnsi="Times New Roman"/>
          <w:bCs/>
          <w:kern w:val="28"/>
          <w:sz w:val="28"/>
          <w:szCs w:val="28"/>
        </w:rPr>
        <w:t>й</w:t>
      </w:r>
      <w:r w:rsidRPr="00671FCB">
        <w:rPr>
          <w:rFonts w:ascii="Times New Roman" w:hAnsi="Times New Roman"/>
          <w:bCs/>
          <w:kern w:val="28"/>
          <w:sz w:val="28"/>
          <w:szCs w:val="28"/>
        </w:rPr>
        <w:t>ствия развитию конкуренции в Камчатском крае, поручено проведение встреч с бизнес-сообществом по вопросам формирования Перечня приор</w:t>
      </w:r>
      <w:r w:rsidRPr="00671FCB">
        <w:rPr>
          <w:rFonts w:ascii="Times New Roman" w:hAnsi="Times New Roman"/>
          <w:bCs/>
          <w:kern w:val="28"/>
          <w:sz w:val="28"/>
          <w:szCs w:val="28"/>
        </w:rPr>
        <w:t>и</w:t>
      </w:r>
      <w:r w:rsidRPr="00671FCB">
        <w:rPr>
          <w:rFonts w:ascii="Times New Roman" w:hAnsi="Times New Roman"/>
          <w:bCs/>
          <w:kern w:val="28"/>
          <w:sz w:val="28"/>
          <w:szCs w:val="28"/>
        </w:rPr>
        <w:t>тетных и социально значимых рынков для содействия развитию конкуре</w:t>
      </w:r>
      <w:r w:rsidRPr="00671FCB">
        <w:rPr>
          <w:rFonts w:ascii="Times New Roman" w:hAnsi="Times New Roman"/>
          <w:bCs/>
          <w:kern w:val="28"/>
          <w:sz w:val="28"/>
          <w:szCs w:val="28"/>
        </w:rPr>
        <w:t>н</w:t>
      </w:r>
      <w:r w:rsidRPr="00671FCB">
        <w:rPr>
          <w:rFonts w:ascii="Times New Roman" w:hAnsi="Times New Roman"/>
          <w:bCs/>
          <w:kern w:val="28"/>
          <w:sz w:val="28"/>
          <w:szCs w:val="28"/>
        </w:rPr>
        <w:t>ции в Камчатском крае.</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В адрес руководителей отраслевых и рабочих групп Инвестиционного совета в Камчатском крае направлена подготовленная Аналитическим це</w:t>
      </w:r>
      <w:r w:rsidRPr="00671FCB">
        <w:rPr>
          <w:rFonts w:ascii="Times New Roman" w:hAnsi="Times New Roman"/>
          <w:bCs/>
          <w:kern w:val="28"/>
          <w:sz w:val="28"/>
          <w:szCs w:val="28"/>
        </w:rPr>
        <w:t>н</w:t>
      </w:r>
      <w:r w:rsidRPr="00671FCB">
        <w:rPr>
          <w:rFonts w:ascii="Times New Roman" w:hAnsi="Times New Roman"/>
          <w:bCs/>
          <w:kern w:val="28"/>
          <w:sz w:val="28"/>
          <w:szCs w:val="28"/>
        </w:rPr>
        <w:t>тром при Правительстве Российской Федерации информационная записка «Внедрение Стандарта развития конкуренции в субъектах Российской Фед</w:t>
      </w:r>
      <w:r w:rsidRPr="00671FCB">
        <w:rPr>
          <w:rFonts w:ascii="Times New Roman" w:hAnsi="Times New Roman"/>
          <w:bCs/>
          <w:kern w:val="28"/>
          <w:sz w:val="28"/>
          <w:szCs w:val="28"/>
        </w:rPr>
        <w:t>е</w:t>
      </w:r>
      <w:r w:rsidRPr="00671FCB">
        <w:rPr>
          <w:rFonts w:ascii="Times New Roman" w:hAnsi="Times New Roman"/>
          <w:bCs/>
          <w:kern w:val="28"/>
          <w:sz w:val="28"/>
          <w:szCs w:val="28"/>
        </w:rPr>
        <w:t>рации: опыт регионов и лучшие практики» для использования и организ</w:t>
      </w:r>
      <w:r w:rsidRPr="00671FCB">
        <w:rPr>
          <w:rFonts w:ascii="Times New Roman" w:hAnsi="Times New Roman"/>
          <w:bCs/>
          <w:kern w:val="28"/>
          <w:sz w:val="28"/>
          <w:szCs w:val="28"/>
        </w:rPr>
        <w:t>а</w:t>
      </w:r>
      <w:r w:rsidRPr="00671FCB">
        <w:rPr>
          <w:rFonts w:ascii="Times New Roman" w:hAnsi="Times New Roman"/>
          <w:bCs/>
          <w:kern w:val="28"/>
          <w:sz w:val="28"/>
          <w:szCs w:val="28"/>
        </w:rPr>
        <w:t>ции работы в сфере их регулирования.</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В рамках заседаний отраслевых групп Инвестиционного совета сост</w:t>
      </w:r>
      <w:r w:rsidRPr="00671FCB">
        <w:rPr>
          <w:rFonts w:ascii="Times New Roman" w:hAnsi="Times New Roman"/>
          <w:bCs/>
          <w:kern w:val="28"/>
          <w:sz w:val="28"/>
          <w:szCs w:val="28"/>
        </w:rPr>
        <w:t>о</w:t>
      </w:r>
      <w:r w:rsidRPr="00671FCB">
        <w:rPr>
          <w:rFonts w:ascii="Times New Roman" w:hAnsi="Times New Roman"/>
          <w:bCs/>
          <w:kern w:val="28"/>
          <w:sz w:val="28"/>
          <w:szCs w:val="28"/>
        </w:rPr>
        <w:t>ялся ряд совещаний, в ходе которых с представителями предпринимателей конкретных отраслей обсудили контрольные показатели развития конкуре</w:t>
      </w:r>
      <w:r w:rsidRPr="00671FCB">
        <w:rPr>
          <w:rFonts w:ascii="Times New Roman" w:hAnsi="Times New Roman"/>
          <w:bCs/>
          <w:kern w:val="28"/>
          <w:sz w:val="28"/>
          <w:szCs w:val="28"/>
        </w:rPr>
        <w:t>н</w:t>
      </w:r>
      <w:r w:rsidRPr="00671FCB">
        <w:rPr>
          <w:rFonts w:ascii="Times New Roman" w:hAnsi="Times New Roman"/>
          <w:bCs/>
          <w:kern w:val="28"/>
          <w:sz w:val="28"/>
          <w:szCs w:val="28"/>
        </w:rPr>
        <w:t>ции и мероприятия по развитию конкуренции в отдельных отраслях.</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bCs/>
          <w:kern w:val="28"/>
          <w:sz w:val="28"/>
          <w:szCs w:val="28"/>
        </w:rPr>
        <w:t xml:space="preserve">03.12.2014 </w:t>
      </w:r>
      <w:r w:rsidRPr="00671FCB">
        <w:rPr>
          <w:rFonts w:ascii="Times New Roman" w:hAnsi="Times New Roman"/>
          <w:kern w:val="28"/>
          <w:sz w:val="28"/>
          <w:szCs w:val="28"/>
        </w:rPr>
        <w:t>Минэкономразвития Камчатского края</w:t>
      </w:r>
      <w:r>
        <w:rPr>
          <w:rFonts w:ascii="Times New Roman" w:hAnsi="Times New Roman"/>
          <w:kern w:val="28"/>
          <w:sz w:val="28"/>
          <w:szCs w:val="28"/>
        </w:rPr>
        <w:t xml:space="preserve"> и </w:t>
      </w:r>
      <w:r w:rsidRPr="00671FCB">
        <w:rPr>
          <w:rFonts w:ascii="Times New Roman" w:hAnsi="Times New Roman"/>
          <w:kern w:val="28"/>
          <w:sz w:val="28"/>
          <w:szCs w:val="28"/>
        </w:rPr>
        <w:t xml:space="preserve">Торгово-промышленной палатой Камчатского края </w:t>
      </w:r>
      <w:r w:rsidRPr="00671FCB">
        <w:rPr>
          <w:rFonts w:ascii="Times New Roman" w:hAnsi="Times New Roman"/>
          <w:bCs/>
          <w:kern w:val="28"/>
          <w:sz w:val="28"/>
          <w:szCs w:val="28"/>
        </w:rPr>
        <w:t>организована конференция «Внедрение Стандарта развития конкуренции на территории Камчатского края».</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 xml:space="preserve">Распоряжением Губернатора Камчатского края от 20.02.2015 № 164-Р </w:t>
      </w:r>
      <w:proofErr w:type="gramStart"/>
      <w:r w:rsidRPr="00671FCB">
        <w:rPr>
          <w:rFonts w:ascii="Times New Roman" w:hAnsi="Times New Roman"/>
          <w:kern w:val="28"/>
          <w:sz w:val="28"/>
          <w:szCs w:val="28"/>
        </w:rPr>
        <w:t>утвержден перечень приоритетных и социально значимых рынков для с</w:t>
      </w:r>
      <w:r w:rsidRPr="00671FCB">
        <w:rPr>
          <w:rFonts w:ascii="Times New Roman" w:hAnsi="Times New Roman"/>
          <w:kern w:val="28"/>
          <w:sz w:val="28"/>
          <w:szCs w:val="28"/>
        </w:rPr>
        <w:t>о</w:t>
      </w:r>
      <w:r w:rsidRPr="00671FCB">
        <w:rPr>
          <w:rFonts w:ascii="Times New Roman" w:hAnsi="Times New Roman"/>
          <w:kern w:val="28"/>
          <w:sz w:val="28"/>
          <w:szCs w:val="28"/>
        </w:rPr>
        <w:t>действия развитию конкуренции в Камчатском крае и установлены</w:t>
      </w:r>
      <w:proofErr w:type="gramEnd"/>
      <w:r w:rsidRPr="00671FCB">
        <w:rPr>
          <w:rFonts w:ascii="Times New Roman" w:hAnsi="Times New Roman"/>
          <w:kern w:val="28"/>
          <w:sz w:val="28"/>
          <w:szCs w:val="28"/>
        </w:rPr>
        <w:t xml:space="preserve"> целевые показатели эффективности реализации мероприятий по улучшению конк</w:t>
      </w:r>
      <w:r w:rsidRPr="00671FCB">
        <w:rPr>
          <w:rFonts w:ascii="Times New Roman" w:hAnsi="Times New Roman"/>
          <w:kern w:val="28"/>
          <w:sz w:val="28"/>
          <w:szCs w:val="28"/>
        </w:rPr>
        <w:t>у</w:t>
      </w:r>
      <w:r w:rsidRPr="00671FCB">
        <w:rPr>
          <w:rFonts w:ascii="Times New Roman" w:hAnsi="Times New Roman"/>
          <w:kern w:val="28"/>
          <w:sz w:val="28"/>
          <w:szCs w:val="28"/>
        </w:rPr>
        <w:t>рентной среды на рынках</w:t>
      </w:r>
      <w:r w:rsidR="002E1BC9">
        <w:rPr>
          <w:rFonts w:ascii="Times New Roman" w:hAnsi="Times New Roman"/>
          <w:kern w:val="28"/>
          <w:sz w:val="28"/>
          <w:szCs w:val="28"/>
        </w:rPr>
        <w:t xml:space="preserve"> (Приложение 3)</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Уполномоченным органом, на основании предложений</w:t>
      </w:r>
      <w:r w:rsidRPr="00671FCB">
        <w:rPr>
          <w:rFonts w:ascii="Times New Roman" w:hAnsi="Times New Roman"/>
          <w:bCs/>
          <w:kern w:val="28"/>
          <w:sz w:val="28"/>
          <w:szCs w:val="28"/>
        </w:rPr>
        <w:t xml:space="preserve"> исполнител</w:t>
      </w:r>
      <w:r w:rsidRPr="00671FCB">
        <w:rPr>
          <w:rFonts w:ascii="Times New Roman" w:hAnsi="Times New Roman"/>
          <w:bCs/>
          <w:kern w:val="28"/>
          <w:sz w:val="28"/>
          <w:szCs w:val="28"/>
        </w:rPr>
        <w:t>ь</w:t>
      </w:r>
      <w:r w:rsidRPr="00671FCB">
        <w:rPr>
          <w:rFonts w:ascii="Times New Roman" w:hAnsi="Times New Roman"/>
          <w:bCs/>
          <w:kern w:val="28"/>
          <w:sz w:val="28"/>
          <w:szCs w:val="28"/>
        </w:rPr>
        <w:t>ных органов государственной власти Камчатского края,</w:t>
      </w:r>
      <w:r w:rsidRPr="00671FCB">
        <w:rPr>
          <w:rFonts w:ascii="Times New Roman" w:hAnsi="Times New Roman"/>
          <w:kern w:val="28"/>
          <w:sz w:val="28"/>
          <w:szCs w:val="28"/>
        </w:rPr>
        <w:t xml:space="preserve"> выработанных со</w:t>
      </w:r>
      <w:r w:rsidRPr="00671FCB">
        <w:rPr>
          <w:rFonts w:ascii="Times New Roman" w:hAnsi="Times New Roman"/>
          <w:kern w:val="28"/>
          <w:sz w:val="28"/>
          <w:szCs w:val="28"/>
        </w:rPr>
        <w:t>в</w:t>
      </w:r>
      <w:r w:rsidRPr="00671FCB">
        <w:rPr>
          <w:rFonts w:ascii="Times New Roman" w:hAnsi="Times New Roman"/>
          <w:kern w:val="28"/>
          <w:sz w:val="28"/>
          <w:szCs w:val="28"/>
        </w:rPr>
        <w:t xml:space="preserve">местно с представителями бизнес-сообщества Камчатского края в рамках </w:t>
      </w:r>
      <w:r w:rsidRPr="00671FCB">
        <w:rPr>
          <w:rFonts w:ascii="Times New Roman" w:hAnsi="Times New Roman"/>
          <w:bCs/>
          <w:kern w:val="28"/>
          <w:sz w:val="28"/>
          <w:szCs w:val="28"/>
        </w:rPr>
        <w:t>заседаний отраслевых групп Инвестиционного совета</w:t>
      </w:r>
      <w:r w:rsidRPr="00671FCB">
        <w:rPr>
          <w:rFonts w:ascii="Times New Roman" w:hAnsi="Times New Roman"/>
          <w:kern w:val="28"/>
          <w:sz w:val="28"/>
          <w:szCs w:val="28"/>
        </w:rPr>
        <w:t>, а так же Управления ФАС России по Камчатскому краю, разработан проект распоряжения Прав</w:t>
      </w:r>
      <w:r w:rsidRPr="00671FCB">
        <w:rPr>
          <w:rFonts w:ascii="Times New Roman" w:hAnsi="Times New Roman"/>
          <w:kern w:val="28"/>
          <w:sz w:val="28"/>
          <w:szCs w:val="28"/>
        </w:rPr>
        <w:t>и</w:t>
      </w:r>
      <w:r w:rsidRPr="00671FCB">
        <w:rPr>
          <w:rFonts w:ascii="Times New Roman" w:hAnsi="Times New Roman"/>
          <w:kern w:val="28"/>
          <w:sz w:val="28"/>
          <w:szCs w:val="28"/>
        </w:rPr>
        <w:lastRenderedPageBreak/>
        <w:t>тельства Камчатского края об утверждении плана мероприятий («дорожной карты») «Развитие конкуренции в Камчатском крае на 2015-2017 годы». Проект «дорожной карты» был размещен в свободном доступе в сети инте</w:t>
      </w:r>
      <w:r w:rsidRPr="00671FCB">
        <w:rPr>
          <w:rFonts w:ascii="Times New Roman" w:hAnsi="Times New Roman"/>
          <w:kern w:val="28"/>
          <w:sz w:val="28"/>
          <w:szCs w:val="28"/>
        </w:rPr>
        <w:t>р</w:t>
      </w:r>
      <w:r w:rsidRPr="00671FCB">
        <w:rPr>
          <w:rFonts w:ascii="Times New Roman" w:hAnsi="Times New Roman"/>
          <w:kern w:val="28"/>
          <w:sz w:val="28"/>
          <w:szCs w:val="28"/>
        </w:rPr>
        <w:t>нет в разделе «Развитие конкурентной среды» и выносился на общественное обсуждение в рамках заседания рабочей группы.</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Распоряжением Правительства Камчатского края от 31.03.2015 № 163-РП утвержден план мероприятий («дорожная карта») «Развитие конкуре</w:t>
      </w:r>
      <w:r w:rsidRPr="00671FCB">
        <w:rPr>
          <w:rFonts w:ascii="Times New Roman" w:hAnsi="Times New Roman"/>
          <w:kern w:val="28"/>
          <w:sz w:val="28"/>
          <w:szCs w:val="28"/>
        </w:rPr>
        <w:t>н</w:t>
      </w:r>
      <w:r w:rsidRPr="00671FCB">
        <w:rPr>
          <w:rFonts w:ascii="Times New Roman" w:hAnsi="Times New Roman"/>
          <w:kern w:val="28"/>
          <w:sz w:val="28"/>
          <w:szCs w:val="28"/>
        </w:rPr>
        <w:t>ции в Камчатском крае на 2015-2017 годы»</w:t>
      </w:r>
      <w:r w:rsidR="002E1BC9">
        <w:rPr>
          <w:rFonts w:ascii="Times New Roman" w:hAnsi="Times New Roman"/>
          <w:kern w:val="28"/>
          <w:sz w:val="28"/>
          <w:szCs w:val="28"/>
        </w:rPr>
        <w:t xml:space="preserve"> (Приложение 4)</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 xml:space="preserve">В начале 2015 года </w:t>
      </w:r>
      <w:r w:rsidRPr="00671FCB">
        <w:rPr>
          <w:rFonts w:ascii="Times New Roman" w:hAnsi="Times New Roman"/>
          <w:bCs/>
          <w:kern w:val="28"/>
          <w:sz w:val="28"/>
          <w:szCs w:val="28"/>
        </w:rPr>
        <w:t>по каждому рынку, вошедшему в перечень, были разработаны отраслевые планы по реализации мероприятий по содействию развитию конкуренции в регионе.</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11.06.2015 протоколом рабочей группы утвержден план проведения мониторинга состояния и развития конкурентной среды на рынках товаров и услуг Камчатского края (д</w:t>
      </w:r>
      <w:r>
        <w:rPr>
          <w:rFonts w:ascii="Times New Roman" w:hAnsi="Times New Roman"/>
          <w:bCs/>
          <w:kern w:val="28"/>
          <w:sz w:val="28"/>
          <w:szCs w:val="28"/>
        </w:rPr>
        <w:t xml:space="preserve">алее – Мониторинг) (Приложение </w:t>
      </w:r>
      <w:r w:rsidR="002E1BC9">
        <w:rPr>
          <w:rFonts w:ascii="Times New Roman" w:hAnsi="Times New Roman"/>
          <w:bCs/>
          <w:kern w:val="28"/>
          <w:sz w:val="28"/>
          <w:szCs w:val="28"/>
        </w:rPr>
        <w:t>6</w:t>
      </w:r>
      <w:r w:rsidRPr="00671FCB">
        <w:rPr>
          <w:rFonts w:ascii="Times New Roman" w:hAnsi="Times New Roman"/>
          <w:bCs/>
          <w:kern w:val="28"/>
          <w:sz w:val="28"/>
          <w:szCs w:val="28"/>
        </w:rPr>
        <w:t>) реализова</w:t>
      </w:r>
      <w:r w:rsidRPr="00671FCB">
        <w:rPr>
          <w:rFonts w:ascii="Times New Roman" w:hAnsi="Times New Roman"/>
          <w:bCs/>
          <w:kern w:val="28"/>
          <w:sz w:val="28"/>
          <w:szCs w:val="28"/>
        </w:rPr>
        <w:t>н</w:t>
      </w:r>
      <w:r w:rsidRPr="00671FCB">
        <w:rPr>
          <w:rFonts w:ascii="Times New Roman" w:hAnsi="Times New Roman"/>
          <w:bCs/>
          <w:kern w:val="28"/>
          <w:sz w:val="28"/>
          <w:szCs w:val="28"/>
        </w:rPr>
        <w:t>ный в течени</w:t>
      </w:r>
      <w:r>
        <w:rPr>
          <w:rFonts w:ascii="Times New Roman" w:hAnsi="Times New Roman"/>
          <w:bCs/>
          <w:kern w:val="28"/>
          <w:sz w:val="28"/>
          <w:szCs w:val="28"/>
        </w:rPr>
        <w:t>е</w:t>
      </w:r>
      <w:r w:rsidRPr="00671FCB">
        <w:rPr>
          <w:rFonts w:ascii="Times New Roman" w:hAnsi="Times New Roman"/>
          <w:bCs/>
          <w:kern w:val="28"/>
          <w:sz w:val="28"/>
          <w:szCs w:val="28"/>
        </w:rPr>
        <w:t xml:space="preserve"> 2015 года.</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Исполнительными органами государственной власти Камчатского края, в функции которых входит реализация мероприятий по содействию развитию конкуренции, проведено анкетирование субъектов предприним</w:t>
      </w:r>
      <w:r w:rsidRPr="00671FCB">
        <w:rPr>
          <w:rFonts w:ascii="Times New Roman" w:hAnsi="Times New Roman"/>
          <w:bCs/>
          <w:kern w:val="28"/>
          <w:sz w:val="28"/>
          <w:szCs w:val="28"/>
        </w:rPr>
        <w:t>а</w:t>
      </w:r>
      <w:r w:rsidRPr="00671FCB">
        <w:rPr>
          <w:rFonts w:ascii="Times New Roman" w:hAnsi="Times New Roman"/>
          <w:bCs/>
          <w:kern w:val="28"/>
          <w:sz w:val="28"/>
          <w:szCs w:val="28"/>
        </w:rPr>
        <w:t>тельской деятельности о наличии (отсутствии) административных барьеров и оценки состояния конкурентной среды. По результатам анкетирования:</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 установлены проблемы и препятствия, с которыми сталкиваются субъекты предпринимательской деятельности в ходе своей хозяйств</w:t>
      </w:r>
      <w:r>
        <w:rPr>
          <w:rFonts w:ascii="Times New Roman" w:hAnsi="Times New Roman"/>
          <w:bCs/>
          <w:kern w:val="28"/>
          <w:sz w:val="28"/>
          <w:szCs w:val="28"/>
        </w:rPr>
        <w:t>енной</w:t>
      </w:r>
      <w:r w:rsidRPr="00671FCB">
        <w:rPr>
          <w:rFonts w:ascii="Times New Roman" w:hAnsi="Times New Roman"/>
          <w:bCs/>
          <w:kern w:val="28"/>
          <w:sz w:val="28"/>
          <w:szCs w:val="28"/>
        </w:rPr>
        <w:t xml:space="preserve"> деятельности;</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 определены системные проблемы, оказывающие негативное влияние на конкурентную среду;</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 дана характеристика состояния конкурентной среды на рынках, включенных в перечень, а также анализ факторов, ограничивающих конк</w:t>
      </w:r>
      <w:r w:rsidRPr="00671FCB">
        <w:rPr>
          <w:rFonts w:ascii="Times New Roman" w:hAnsi="Times New Roman"/>
          <w:bCs/>
          <w:kern w:val="28"/>
          <w:sz w:val="28"/>
          <w:szCs w:val="28"/>
        </w:rPr>
        <w:t>у</w:t>
      </w:r>
      <w:r w:rsidRPr="00671FCB">
        <w:rPr>
          <w:rFonts w:ascii="Times New Roman" w:hAnsi="Times New Roman"/>
          <w:bCs/>
          <w:kern w:val="28"/>
          <w:sz w:val="28"/>
          <w:szCs w:val="28"/>
        </w:rPr>
        <w:t>ренцию.</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bCs/>
          <w:kern w:val="28"/>
          <w:sz w:val="28"/>
          <w:szCs w:val="28"/>
        </w:rPr>
        <w:t>В соответствии с планом проведения мониторинга уполномоченным органом организовано проведение независимой группой экспертов ФГБОУ ВПО «Камчатский государственный технический университет» социолог</w:t>
      </w:r>
      <w:r w:rsidRPr="00671FCB">
        <w:rPr>
          <w:rFonts w:ascii="Times New Roman" w:hAnsi="Times New Roman"/>
          <w:bCs/>
          <w:kern w:val="28"/>
          <w:sz w:val="28"/>
          <w:szCs w:val="28"/>
        </w:rPr>
        <w:t>и</w:t>
      </w:r>
      <w:r w:rsidRPr="00671FCB">
        <w:rPr>
          <w:rFonts w:ascii="Times New Roman" w:hAnsi="Times New Roman"/>
          <w:bCs/>
          <w:kern w:val="28"/>
          <w:sz w:val="28"/>
          <w:szCs w:val="28"/>
        </w:rPr>
        <w:t xml:space="preserve">ческого исследования на базе инструментария Аналитического центра при Правительстве Российской Федерации с целью </w:t>
      </w:r>
      <w:r w:rsidRPr="00671FCB">
        <w:rPr>
          <w:rFonts w:ascii="Times New Roman" w:hAnsi="Times New Roman"/>
          <w:sz w:val="28"/>
          <w:szCs w:val="28"/>
        </w:rPr>
        <w:t>оценки состояния и развития конкурентной среды на рынках товаров и услуг Камчатского края путем:</w:t>
      </w:r>
    </w:p>
    <w:p w:rsidR="000E0560" w:rsidRPr="00671FCB" w:rsidRDefault="000E0560" w:rsidP="000E0560">
      <w:pPr>
        <w:tabs>
          <w:tab w:val="left" w:pos="0"/>
        </w:tabs>
        <w:spacing w:after="0" w:line="240" w:lineRule="auto"/>
        <w:ind w:firstLine="709"/>
        <w:contextualSpacing/>
        <w:jc w:val="both"/>
        <w:rPr>
          <w:rFonts w:ascii="Times New Roman" w:hAnsi="Times New Roman"/>
          <w:sz w:val="28"/>
          <w:szCs w:val="28"/>
        </w:rPr>
      </w:pPr>
      <w:r w:rsidRPr="00671FCB">
        <w:rPr>
          <w:rFonts w:ascii="Times New Roman" w:hAnsi="Times New Roman"/>
          <w:sz w:val="28"/>
          <w:szCs w:val="28"/>
        </w:rPr>
        <w:t>- анализа текущего состояния и изменения интенсивности конкуре</w:t>
      </w:r>
      <w:r w:rsidRPr="00671FCB">
        <w:rPr>
          <w:rFonts w:ascii="Times New Roman" w:hAnsi="Times New Roman"/>
          <w:sz w:val="28"/>
          <w:szCs w:val="28"/>
        </w:rPr>
        <w:t>н</w:t>
      </w:r>
      <w:r w:rsidRPr="00671FCB">
        <w:rPr>
          <w:rFonts w:ascii="Times New Roman" w:hAnsi="Times New Roman"/>
          <w:sz w:val="28"/>
          <w:szCs w:val="28"/>
        </w:rPr>
        <w:t>ции на основных рынках потребительских товаров и услуг;</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оценки уровня удовлетворенности населения характеристиками о</w:t>
      </w:r>
      <w:r w:rsidRPr="00671FCB">
        <w:rPr>
          <w:rFonts w:ascii="Times New Roman" w:hAnsi="Times New Roman"/>
          <w:sz w:val="28"/>
          <w:szCs w:val="28"/>
        </w:rPr>
        <w:t>т</w:t>
      </w:r>
      <w:r w:rsidRPr="00671FCB">
        <w:rPr>
          <w:rFonts w:ascii="Times New Roman" w:hAnsi="Times New Roman"/>
          <w:sz w:val="28"/>
          <w:szCs w:val="28"/>
        </w:rPr>
        <w:t>дельных товаров и услуг;</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определения уровня удовлетворенности ценовой конкуренцией в р</w:t>
      </w:r>
      <w:r w:rsidRPr="00671FCB">
        <w:rPr>
          <w:rFonts w:ascii="Times New Roman" w:hAnsi="Times New Roman"/>
          <w:sz w:val="28"/>
          <w:szCs w:val="28"/>
        </w:rPr>
        <w:t>е</w:t>
      </w:r>
      <w:r w:rsidRPr="00671FCB">
        <w:rPr>
          <w:rFonts w:ascii="Times New Roman" w:hAnsi="Times New Roman"/>
          <w:sz w:val="28"/>
          <w:szCs w:val="28"/>
        </w:rPr>
        <w:t>гионе;</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оценки качества услуг субъектов естественных монополий;</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оценки качества официальной информации о состоянии конкурен</w:t>
      </w:r>
      <w:r w:rsidRPr="00671FCB">
        <w:rPr>
          <w:rFonts w:ascii="Times New Roman" w:hAnsi="Times New Roman"/>
          <w:sz w:val="28"/>
          <w:szCs w:val="28"/>
        </w:rPr>
        <w:t>т</w:t>
      </w:r>
      <w:r w:rsidRPr="00671FCB">
        <w:rPr>
          <w:rFonts w:ascii="Times New Roman" w:hAnsi="Times New Roman"/>
          <w:sz w:val="28"/>
          <w:szCs w:val="28"/>
        </w:rPr>
        <w:t>ной среды на основных рынках товаров и услуг.</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2 сентября 2015 года состоялось зас</w:t>
      </w:r>
      <w:bookmarkStart w:id="0" w:name="_GoBack"/>
      <w:bookmarkEnd w:id="0"/>
      <w:r w:rsidRPr="00671FCB">
        <w:rPr>
          <w:rFonts w:ascii="Times New Roman" w:hAnsi="Times New Roman"/>
          <w:bCs/>
          <w:kern w:val="28"/>
          <w:sz w:val="28"/>
          <w:szCs w:val="28"/>
        </w:rPr>
        <w:t>едание рабочей группы, в рамках которого обсуждался ход работы по проведению мониторинга администр</w:t>
      </w:r>
      <w:r w:rsidRPr="00671FCB">
        <w:rPr>
          <w:rFonts w:ascii="Times New Roman" w:hAnsi="Times New Roman"/>
          <w:bCs/>
          <w:kern w:val="28"/>
          <w:sz w:val="28"/>
          <w:szCs w:val="28"/>
        </w:rPr>
        <w:t>а</w:t>
      </w:r>
      <w:r w:rsidRPr="00671FCB">
        <w:rPr>
          <w:rFonts w:ascii="Times New Roman" w:hAnsi="Times New Roman"/>
          <w:bCs/>
          <w:kern w:val="28"/>
          <w:sz w:val="28"/>
          <w:szCs w:val="28"/>
        </w:rPr>
        <w:lastRenderedPageBreak/>
        <w:t>тивных барьеров и оценки состояния конкурентной среды на рынках тов</w:t>
      </w:r>
      <w:r w:rsidRPr="00671FCB">
        <w:rPr>
          <w:rFonts w:ascii="Times New Roman" w:hAnsi="Times New Roman"/>
          <w:bCs/>
          <w:kern w:val="28"/>
          <w:sz w:val="28"/>
          <w:szCs w:val="28"/>
        </w:rPr>
        <w:t>а</w:t>
      </w:r>
      <w:r w:rsidRPr="00671FCB">
        <w:rPr>
          <w:rFonts w:ascii="Times New Roman" w:hAnsi="Times New Roman"/>
          <w:bCs/>
          <w:kern w:val="28"/>
          <w:sz w:val="28"/>
          <w:szCs w:val="28"/>
        </w:rPr>
        <w:t xml:space="preserve">ров и услуг региона субъектами предпринимательской деятельности по каждому рынку, вошедшему в Перечень, а также предварительные </w:t>
      </w:r>
      <w:r>
        <w:rPr>
          <w:rFonts w:ascii="Times New Roman" w:hAnsi="Times New Roman"/>
          <w:bCs/>
          <w:kern w:val="28"/>
          <w:sz w:val="28"/>
          <w:szCs w:val="28"/>
        </w:rPr>
        <w:t xml:space="preserve">его </w:t>
      </w:r>
      <w:r w:rsidRPr="00671FCB">
        <w:rPr>
          <w:rFonts w:ascii="Times New Roman" w:hAnsi="Times New Roman"/>
          <w:bCs/>
          <w:kern w:val="28"/>
          <w:sz w:val="28"/>
          <w:szCs w:val="28"/>
        </w:rPr>
        <w:t>р</w:t>
      </w:r>
      <w:r w:rsidRPr="00671FCB">
        <w:rPr>
          <w:rFonts w:ascii="Times New Roman" w:hAnsi="Times New Roman"/>
          <w:bCs/>
          <w:kern w:val="28"/>
          <w:sz w:val="28"/>
          <w:szCs w:val="28"/>
        </w:rPr>
        <w:t>е</w:t>
      </w:r>
      <w:r w:rsidRPr="00671FCB">
        <w:rPr>
          <w:rFonts w:ascii="Times New Roman" w:hAnsi="Times New Roman"/>
          <w:bCs/>
          <w:kern w:val="28"/>
          <w:sz w:val="28"/>
          <w:szCs w:val="28"/>
        </w:rPr>
        <w:t xml:space="preserve">зультаты. </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С учетом результатов полученных в ходе мониторинга и в соотве</w:t>
      </w:r>
      <w:r w:rsidRPr="00671FCB">
        <w:rPr>
          <w:rFonts w:ascii="Times New Roman" w:hAnsi="Times New Roman"/>
          <w:bCs/>
          <w:kern w:val="28"/>
          <w:sz w:val="28"/>
          <w:szCs w:val="28"/>
        </w:rPr>
        <w:t>т</w:t>
      </w:r>
      <w:r w:rsidRPr="00671FCB">
        <w:rPr>
          <w:rFonts w:ascii="Times New Roman" w:hAnsi="Times New Roman"/>
          <w:bCs/>
          <w:kern w:val="28"/>
          <w:sz w:val="28"/>
          <w:szCs w:val="28"/>
        </w:rPr>
        <w:t>ствии с распоряжением Правительства Российской Федерации от 5.09.2015 №1738-р, которым утверждена новая редакция Стандарта развития конк</w:t>
      </w:r>
      <w:r w:rsidRPr="00671FCB">
        <w:rPr>
          <w:rFonts w:ascii="Times New Roman" w:hAnsi="Times New Roman"/>
          <w:bCs/>
          <w:kern w:val="28"/>
          <w:sz w:val="28"/>
          <w:szCs w:val="28"/>
        </w:rPr>
        <w:t>у</w:t>
      </w:r>
      <w:r w:rsidRPr="00671FCB">
        <w:rPr>
          <w:rFonts w:ascii="Times New Roman" w:hAnsi="Times New Roman"/>
          <w:bCs/>
          <w:kern w:val="28"/>
          <w:sz w:val="28"/>
          <w:szCs w:val="28"/>
        </w:rPr>
        <w:t>ренции в субъектах Российской Федерации, уполномоченным органом орг</w:t>
      </w:r>
      <w:r w:rsidRPr="00671FCB">
        <w:rPr>
          <w:rFonts w:ascii="Times New Roman" w:hAnsi="Times New Roman"/>
          <w:bCs/>
          <w:kern w:val="28"/>
          <w:sz w:val="28"/>
          <w:szCs w:val="28"/>
        </w:rPr>
        <w:t>а</w:t>
      </w:r>
      <w:r w:rsidRPr="00671FCB">
        <w:rPr>
          <w:rFonts w:ascii="Times New Roman" w:hAnsi="Times New Roman"/>
          <w:bCs/>
          <w:kern w:val="28"/>
          <w:sz w:val="28"/>
          <w:szCs w:val="28"/>
        </w:rPr>
        <w:t>низована работа по внесению изменений в:</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bCs/>
          <w:kern w:val="28"/>
          <w:sz w:val="28"/>
          <w:szCs w:val="28"/>
        </w:rPr>
        <w:t xml:space="preserve">- </w:t>
      </w:r>
      <w:r w:rsidRPr="00671FCB">
        <w:rPr>
          <w:rFonts w:ascii="Times New Roman" w:hAnsi="Times New Roman"/>
          <w:kern w:val="28"/>
          <w:sz w:val="28"/>
          <w:szCs w:val="28"/>
        </w:rPr>
        <w:t>перечень приоритетных и социально значимых рынков для соде</w:t>
      </w:r>
      <w:r w:rsidRPr="00671FCB">
        <w:rPr>
          <w:rFonts w:ascii="Times New Roman" w:hAnsi="Times New Roman"/>
          <w:kern w:val="28"/>
          <w:sz w:val="28"/>
          <w:szCs w:val="28"/>
        </w:rPr>
        <w:t>й</w:t>
      </w:r>
      <w:r w:rsidRPr="00671FCB">
        <w:rPr>
          <w:rFonts w:ascii="Times New Roman" w:hAnsi="Times New Roman"/>
          <w:kern w:val="28"/>
          <w:sz w:val="28"/>
          <w:szCs w:val="28"/>
        </w:rPr>
        <w:t>ствия развитию конкуренции в Камчатском крае;</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 план мероприятий («дорожная карта») «Развитие конкуренции в Камчатском крае на 2015-2017 годы».</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kern w:val="28"/>
          <w:sz w:val="28"/>
          <w:szCs w:val="28"/>
        </w:rPr>
        <w:t xml:space="preserve">Кроме этого рабочая группа преобразована в </w:t>
      </w:r>
      <w:r w:rsidRPr="00671FCB">
        <w:rPr>
          <w:rFonts w:ascii="Times New Roman" w:hAnsi="Times New Roman"/>
          <w:sz w:val="28"/>
          <w:szCs w:val="28"/>
        </w:rPr>
        <w:t xml:space="preserve">Совет при Губернаторе Камчатского края </w:t>
      </w:r>
      <w:r w:rsidRPr="00671FCB">
        <w:rPr>
          <w:rFonts w:ascii="Times New Roman" w:hAnsi="Times New Roman"/>
          <w:sz w:val="28"/>
          <w:szCs w:val="28"/>
          <w:lang w:eastAsia="ar-SA"/>
        </w:rPr>
        <w:t xml:space="preserve">по развитию конкуренции в Камчатском крае, в рамках работы которого предусмотрено функционирование </w:t>
      </w:r>
      <w:r w:rsidRPr="00671FCB">
        <w:rPr>
          <w:rFonts w:ascii="Times New Roman" w:hAnsi="Times New Roman"/>
          <w:sz w:val="28"/>
          <w:szCs w:val="28"/>
        </w:rPr>
        <w:t>специализированных площадок по направлениям для взаимодействия с бизнес-сообществом и рассмотрения вопросов по развитию конкуренции или использование раб</w:t>
      </w:r>
      <w:r w:rsidRPr="00671FCB">
        <w:rPr>
          <w:rFonts w:ascii="Times New Roman" w:hAnsi="Times New Roman"/>
          <w:sz w:val="28"/>
          <w:szCs w:val="28"/>
        </w:rPr>
        <w:t>о</w:t>
      </w:r>
      <w:r w:rsidRPr="00671FCB">
        <w:rPr>
          <w:rFonts w:ascii="Times New Roman" w:hAnsi="Times New Roman"/>
          <w:sz w:val="28"/>
          <w:szCs w:val="28"/>
        </w:rPr>
        <w:t>чих групп отраслевых групп Инвестиционного совета в Камчат</w:t>
      </w:r>
      <w:r w:rsidRPr="00671FCB">
        <w:rPr>
          <w:rFonts w:ascii="Times New Roman" w:hAnsi="Times New Roman"/>
          <w:sz w:val="28"/>
          <w:szCs w:val="28"/>
        </w:rPr>
        <w:softHyphen/>
        <w:t>ском крае (Приложени</w:t>
      </w:r>
      <w:r w:rsidR="002E1BC9">
        <w:rPr>
          <w:rFonts w:ascii="Times New Roman" w:hAnsi="Times New Roman"/>
          <w:sz w:val="28"/>
          <w:szCs w:val="28"/>
        </w:rPr>
        <w:t>я</w:t>
      </w:r>
      <w:r w:rsidRPr="00671FCB">
        <w:rPr>
          <w:rFonts w:ascii="Times New Roman" w:hAnsi="Times New Roman"/>
          <w:sz w:val="28"/>
          <w:szCs w:val="28"/>
        </w:rPr>
        <w:t xml:space="preserve"> </w:t>
      </w:r>
      <w:r w:rsidR="002E1BC9">
        <w:rPr>
          <w:rFonts w:ascii="Times New Roman" w:hAnsi="Times New Roman"/>
          <w:sz w:val="28"/>
          <w:szCs w:val="28"/>
        </w:rPr>
        <w:t>7-9</w:t>
      </w:r>
      <w:r w:rsidRPr="00671FCB">
        <w:rPr>
          <w:rFonts w:ascii="Times New Roman" w:hAnsi="Times New Roman"/>
          <w:sz w:val="28"/>
          <w:szCs w:val="28"/>
        </w:rPr>
        <w:t>).</w:t>
      </w:r>
    </w:p>
    <w:p w:rsidR="000E0560" w:rsidRPr="00EE5074" w:rsidRDefault="000E0560" w:rsidP="000E0560">
      <w:pPr>
        <w:shd w:val="clear" w:color="auto" w:fill="FFFFFF"/>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Уполномоченным органом</w:t>
      </w:r>
      <w:r w:rsidRPr="00EE5074">
        <w:rPr>
          <w:rFonts w:ascii="Times New Roman" w:hAnsi="Times New Roman"/>
          <w:bCs/>
          <w:kern w:val="28"/>
          <w:sz w:val="28"/>
          <w:szCs w:val="28"/>
        </w:rPr>
        <w:t xml:space="preserve"> с целью обеспечения возможности пред</w:t>
      </w:r>
      <w:r w:rsidRPr="00EE5074">
        <w:rPr>
          <w:rFonts w:ascii="Times New Roman" w:hAnsi="Times New Roman"/>
          <w:bCs/>
          <w:kern w:val="28"/>
          <w:sz w:val="28"/>
          <w:szCs w:val="28"/>
        </w:rPr>
        <w:t>о</w:t>
      </w:r>
      <w:r w:rsidRPr="00EE5074">
        <w:rPr>
          <w:rFonts w:ascii="Times New Roman" w:hAnsi="Times New Roman"/>
          <w:bCs/>
          <w:kern w:val="28"/>
          <w:sz w:val="28"/>
          <w:szCs w:val="28"/>
        </w:rPr>
        <w:t xml:space="preserve">ставления замечаний и предложений по </w:t>
      </w:r>
      <w:r w:rsidRPr="00671FCB">
        <w:rPr>
          <w:rFonts w:ascii="Times New Roman" w:hAnsi="Times New Roman"/>
          <w:bCs/>
          <w:kern w:val="28"/>
          <w:sz w:val="28"/>
          <w:szCs w:val="28"/>
        </w:rPr>
        <w:t>нормативн</w:t>
      </w:r>
      <w:r>
        <w:rPr>
          <w:rFonts w:ascii="Times New Roman" w:hAnsi="Times New Roman"/>
          <w:bCs/>
          <w:kern w:val="28"/>
          <w:sz w:val="28"/>
          <w:szCs w:val="28"/>
        </w:rPr>
        <w:t>ым</w:t>
      </w:r>
      <w:r w:rsidRPr="00671FCB">
        <w:rPr>
          <w:rFonts w:ascii="Times New Roman" w:hAnsi="Times New Roman"/>
          <w:bCs/>
          <w:kern w:val="28"/>
          <w:sz w:val="28"/>
          <w:szCs w:val="28"/>
        </w:rPr>
        <w:t xml:space="preserve"> правовым актам</w:t>
      </w:r>
      <w:r>
        <w:rPr>
          <w:rFonts w:ascii="Times New Roman" w:hAnsi="Times New Roman"/>
          <w:bCs/>
          <w:kern w:val="28"/>
          <w:sz w:val="28"/>
          <w:szCs w:val="28"/>
        </w:rPr>
        <w:t>,</w:t>
      </w:r>
      <w:r w:rsidRPr="00EE5074">
        <w:rPr>
          <w:rFonts w:ascii="Times New Roman" w:hAnsi="Times New Roman"/>
          <w:bCs/>
          <w:kern w:val="28"/>
          <w:sz w:val="28"/>
          <w:szCs w:val="28"/>
        </w:rPr>
        <w:t xml:space="preserve"> р</w:t>
      </w:r>
      <w:r w:rsidRPr="00EE5074">
        <w:rPr>
          <w:rFonts w:ascii="Times New Roman" w:hAnsi="Times New Roman"/>
          <w:bCs/>
          <w:kern w:val="28"/>
          <w:sz w:val="28"/>
          <w:szCs w:val="28"/>
        </w:rPr>
        <w:t>е</w:t>
      </w:r>
      <w:r w:rsidRPr="00EE5074">
        <w:rPr>
          <w:rFonts w:ascii="Times New Roman" w:hAnsi="Times New Roman"/>
          <w:bCs/>
          <w:kern w:val="28"/>
          <w:sz w:val="28"/>
          <w:szCs w:val="28"/>
        </w:rPr>
        <w:t>гламентирующим развитие конкуренции на территории Камчатского</w:t>
      </w:r>
      <w:r>
        <w:rPr>
          <w:rFonts w:ascii="Times New Roman" w:hAnsi="Times New Roman"/>
          <w:bCs/>
          <w:kern w:val="28"/>
          <w:sz w:val="28"/>
          <w:szCs w:val="28"/>
        </w:rPr>
        <w:t xml:space="preserve"> края</w:t>
      </w:r>
      <w:r w:rsidRPr="00671FCB">
        <w:rPr>
          <w:rFonts w:ascii="Times New Roman" w:hAnsi="Times New Roman"/>
          <w:bCs/>
          <w:kern w:val="28"/>
          <w:sz w:val="28"/>
          <w:szCs w:val="28"/>
        </w:rPr>
        <w:t>,</w:t>
      </w:r>
      <w:r w:rsidRPr="00EE5074">
        <w:rPr>
          <w:rFonts w:ascii="Times New Roman" w:hAnsi="Times New Roman"/>
          <w:bCs/>
          <w:kern w:val="28"/>
          <w:sz w:val="28"/>
          <w:szCs w:val="28"/>
        </w:rPr>
        <w:t xml:space="preserve"> с 15</w:t>
      </w:r>
      <w:r w:rsidRPr="00671FCB">
        <w:rPr>
          <w:rFonts w:ascii="Times New Roman" w:hAnsi="Times New Roman"/>
          <w:bCs/>
          <w:kern w:val="28"/>
          <w:sz w:val="28"/>
          <w:szCs w:val="28"/>
        </w:rPr>
        <w:t xml:space="preserve"> по </w:t>
      </w:r>
      <w:r w:rsidRPr="00EE5074">
        <w:rPr>
          <w:rFonts w:ascii="Times New Roman" w:hAnsi="Times New Roman"/>
          <w:bCs/>
          <w:kern w:val="28"/>
          <w:sz w:val="28"/>
          <w:szCs w:val="28"/>
        </w:rPr>
        <w:t>17 декабря 2015 проведена конференци</w:t>
      </w:r>
      <w:r w:rsidRPr="00671FCB">
        <w:rPr>
          <w:rFonts w:ascii="Times New Roman" w:hAnsi="Times New Roman"/>
          <w:bCs/>
          <w:kern w:val="28"/>
          <w:sz w:val="28"/>
          <w:szCs w:val="28"/>
        </w:rPr>
        <w:t>я</w:t>
      </w:r>
      <w:r w:rsidRPr="00EE5074">
        <w:rPr>
          <w:rFonts w:ascii="Times New Roman" w:hAnsi="Times New Roman"/>
          <w:bCs/>
          <w:kern w:val="28"/>
          <w:sz w:val="28"/>
          <w:szCs w:val="28"/>
        </w:rPr>
        <w:t xml:space="preserve"> в режиме круглых столов с участием представителей бизнес-сообщества по вопросам внедрения в Ка</w:t>
      </w:r>
      <w:r w:rsidRPr="00EE5074">
        <w:rPr>
          <w:rFonts w:ascii="Times New Roman" w:hAnsi="Times New Roman"/>
          <w:bCs/>
          <w:kern w:val="28"/>
          <w:sz w:val="28"/>
          <w:szCs w:val="28"/>
        </w:rPr>
        <w:t>м</w:t>
      </w:r>
      <w:r w:rsidRPr="00EE5074">
        <w:rPr>
          <w:rFonts w:ascii="Times New Roman" w:hAnsi="Times New Roman"/>
          <w:bCs/>
          <w:kern w:val="28"/>
          <w:sz w:val="28"/>
          <w:szCs w:val="28"/>
        </w:rPr>
        <w:t xml:space="preserve">чатском крае Стандарта с целью обсуждения, доработки и согласования предложений для включения в перечень рынков и «дорожную карту». </w:t>
      </w:r>
    </w:p>
    <w:p w:rsidR="000E0560" w:rsidRPr="00671FCB" w:rsidRDefault="000E0560" w:rsidP="000E0560">
      <w:pPr>
        <w:autoSpaceDE w:val="0"/>
        <w:autoSpaceDN w:val="0"/>
        <w:adjustRightInd w:val="0"/>
        <w:spacing w:line="240" w:lineRule="auto"/>
        <w:ind w:firstLine="709"/>
        <w:contextualSpacing/>
        <w:jc w:val="both"/>
        <w:rPr>
          <w:rFonts w:ascii="Times New Roman" w:hAnsi="Times New Roman"/>
          <w:sz w:val="28"/>
          <w:szCs w:val="28"/>
        </w:rPr>
      </w:pPr>
      <w:r w:rsidRPr="00671FCB">
        <w:rPr>
          <w:rFonts w:ascii="Times New Roman" w:hAnsi="Times New Roman"/>
          <w:sz w:val="28"/>
          <w:szCs w:val="28"/>
        </w:rPr>
        <w:t xml:space="preserve">Распоряжением Правительства Камчатского края от 11.02.2016 № 71-РП утверждена новая редакция </w:t>
      </w:r>
      <w:r w:rsidRPr="00EE5074">
        <w:rPr>
          <w:rFonts w:ascii="Times New Roman" w:hAnsi="Times New Roman"/>
          <w:sz w:val="28"/>
          <w:szCs w:val="28"/>
        </w:rPr>
        <w:t>переч</w:t>
      </w:r>
      <w:r w:rsidRPr="00671FCB">
        <w:rPr>
          <w:rFonts w:ascii="Times New Roman" w:hAnsi="Times New Roman"/>
          <w:sz w:val="28"/>
          <w:szCs w:val="28"/>
        </w:rPr>
        <w:t>ня</w:t>
      </w:r>
      <w:r w:rsidRPr="00EE5074">
        <w:rPr>
          <w:rFonts w:ascii="Times New Roman" w:hAnsi="Times New Roman"/>
          <w:sz w:val="28"/>
          <w:szCs w:val="28"/>
        </w:rPr>
        <w:t xml:space="preserve"> социально значимых и приорите</w:t>
      </w:r>
      <w:r w:rsidRPr="00EE5074">
        <w:rPr>
          <w:rFonts w:ascii="Times New Roman" w:hAnsi="Times New Roman"/>
          <w:sz w:val="28"/>
          <w:szCs w:val="28"/>
        </w:rPr>
        <w:t>т</w:t>
      </w:r>
      <w:r w:rsidRPr="00EE5074">
        <w:rPr>
          <w:rFonts w:ascii="Times New Roman" w:hAnsi="Times New Roman"/>
          <w:sz w:val="28"/>
          <w:szCs w:val="28"/>
        </w:rPr>
        <w:t>ных рынков для содействия развитию конкуренции в Камчатском</w:t>
      </w:r>
      <w:r w:rsidRPr="00671FCB">
        <w:rPr>
          <w:rFonts w:ascii="Times New Roman" w:hAnsi="Times New Roman"/>
          <w:sz w:val="28"/>
          <w:szCs w:val="28"/>
        </w:rPr>
        <w:t xml:space="preserve"> и </w:t>
      </w:r>
      <w:r w:rsidRPr="00EE5074">
        <w:rPr>
          <w:rFonts w:ascii="Times New Roman" w:hAnsi="Times New Roman"/>
          <w:sz w:val="28"/>
          <w:szCs w:val="28"/>
        </w:rPr>
        <w:t xml:space="preserve">план мероприятий («дорожная карта») «Развитие конкуренции в Камчатском крае на 2016 – </w:t>
      </w:r>
      <w:r w:rsidRPr="00671FCB">
        <w:rPr>
          <w:rFonts w:ascii="Times New Roman" w:hAnsi="Times New Roman"/>
          <w:sz w:val="28"/>
          <w:szCs w:val="28"/>
        </w:rPr>
        <w:t xml:space="preserve">2018 годы» (Приложение </w:t>
      </w:r>
      <w:r w:rsidR="002E1BC9">
        <w:rPr>
          <w:rFonts w:ascii="Times New Roman" w:hAnsi="Times New Roman"/>
          <w:sz w:val="28"/>
          <w:szCs w:val="28"/>
        </w:rPr>
        <w:t>10</w:t>
      </w:r>
      <w:r w:rsidRPr="00671FCB">
        <w:rPr>
          <w:rFonts w:ascii="Times New Roman" w:hAnsi="Times New Roman"/>
          <w:sz w:val="28"/>
          <w:szCs w:val="28"/>
        </w:rPr>
        <w:t>).</w:t>
      </w:r>
    </w:p>
    <w:p w:rsidR="000E0560" w:rsidRPr="00671FCB" w:rsidRDefault="000E0560" w:rsidP="000E0560">
      <w:pPr>
        <w:autoSpaceDE w:val="0"/>
        <w:autoSpaceDN w:val="0"/>
        <w:adjustRightInd w:val="0"/>
        <w:spacing w:line="240" w:lineRule="auto"/>
        <w:ind w:firstLine="709"/>
        <w:contextualSpacing/>
        <w:jc w:val="both"/>
        <w:rPr>
          <w:rFonts w:ascii="Times New Roman" w:hAnsi="Times New Roman"/>
          <w:bCs/>
          <w:sz w:val="28"/>
          <w:szCs w:val="28"/>
        </w:rPr>
      </w:pPr>
      <w:r w:rsidRPr="00671FCB">
        <w:rPr>
          <w:rFonts w:ascii="Times New Roman" w:hAnsi="Times New Roman"/>
          <w:sz w:val="28"/>
          <w:szCs w:val="28"/>
        </w:rPr>
        <w:t xml:space="preserve">В целях </w:t>
      </w:r>
      <w:r w:rsidRPr="00671FCB">
        <w:rPr>
          <w:rFonts w:ascii="Times New Roman" w:hAnsi="Times New Roman"/>
          <w:bCs/>
          <w:sz w:val="28"/>
          <w:szCs w:val="28"/>
        </w:rPr>
        <w:t xml:space="preserve">организации </w:t>
      </w:r>
      <w:r w:rsidRPr="00671FCB">
        <w:rPr>
          <w:rFonts w:ascii="Times New Roman" w:hAnsi="Times New Roman"/>
          <w:sz w:val="28"/>
          <w:szCs w:val="28"/>
        </w:rPr>
        <w:t>сотрудничества по содействию развитию конк</w:t>
      </w:r>
      <w:r w:rsidRPr="00671FCB">
        <w:rPr>
          <w:rFonts w:ascii="Times New Roman" w:hAnsi="Times New Roman"/>
          <w:sz w:val="28"/>
          <w:szCs w:val="28"/>
        </w:rPr>
        <w:t>у</w:t>
      </w:r>
      <w:r w:rsidRPr="00671FCB">
        <w:rPr>
          <w:rFonts w:ascii="Times New Roman" w:hAnsi="Times New Roman"/>
          <w:sz w:val="28"/>
          <w:szCs w:val="28"/>
        </w:rPr>
        <w:t>ренции между исполнительными органами государственной власти Камча</w:t>
      </w:r>
      <w:r w:rsidRPr="00671FCB">
        <w:rPr>
          <w:rFonts w:ascii="Times New Roman" w:hAnsi="Times New Roman"/>
          <w:sz w:val="28"/>
          <w:szCs w:val="28"/>
        </w:rPr>
        <w:t>т</w:t>
      </w:r>
      <w:r w:rsidRPr="00671FCB">
        <w:rPr>
          <w:rFonts w:ascii="Times New Roman" w:hAnsi="Times New Roman"/>
          <w:sz w:val="28"/>
          <w:szCs w:val="28"/>
        </w:rPr>
        <w:t xml:space="preserve">ского края и органами </w:t>
      </w:r>
      <w:r w:rsidRPr="00671FCB">
        <w:rPr>
          <w:rFonts w:ascii="Times New Roman" w:hAnsi="Times New Roman"/>
          <w:bCs/>
          <w:sz w:val="28"/>
          <w:szCs w:val="28"/>
        </w:rPr>
        <w:t>местного самоуправления городских округов и мун</w:t>
      </w:r>
      <w:r w:rsidRPr="00671FCB">
        <w:rPr>
          <w:rFonts w:ascii="Times New Roman" w:hAnsi="Times New Roman"/>
          <w:bCs/>
          <w:sz w:val="28"/>
          <w:szCs w:val="28"/>
        </w:rPr>
        <w:t>и</w:t>
      </w:r>
      <w:r w:rsidRPr="00671FCB">
        <w:rPr>
          <w:rFonts w:ascii="Times New Roman" w:hAnsi="Times New Roman"/>
          <w:bCs/>
          <w:sz w:val="28"/>
          <w:szCs w:val="28"/>
        </w:rPr>
        <w:t>ципальных районов в Камчатском крае уполномоченным органом в ноябре 2015 года:</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bCs/>
          <w:sz w:val="28"/>
          <w:szCs w:val="28"/>
        </w:rPr>
        <w:t>- разработан проект соглашения</w:t>
      </w:r>
      <w:r w:rsidRPr="00671FCB">
        <w:rPr>
          <w:rFonts w:ascii="Times New Roman" w:hAnsi="Times New Roman"/>
          <w:sz w:val="28"/>
          <w:szCs w:val="28"/>
        </w:rPr>
        <w:t xml:space="preserve"> о сотрудничестве по содействию ра</w:t>
      </w:r>
      <w:r w:rsidRPr="00671FCB">
        <w:rPr>
          <w:rFonts w:ascii="Times New Roman" w:hAnsi="Times New Roman"/>
          <w:sz w:val="28"/>
          <w:szCs w:val="28"/>
        </w:rPr>
        <w:t>з</w:t>
      </w:r>
      <w:r w:rsidRPr="00671FCB">
        <w:rPr>
          <w:rFonts w:ascii="Times New Roman" w:hAnsi="Times New Roman"/>
          <w:sz w:val="28"/>
          <w:szCs w:val="28"/>
        </w:rPr>
        <w:t>витию конкуренции (далее соглашение),</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sz w:val="28"/>
          <w:szCs w:val="28"/>
        </w:rPr>
        <w:t>- направлен для внесения предложений и замечаний перечень рынков и «дорожная карта», в которой исполнительные органы государственной власти Камчатского края предусмотрели совместные мероприятия с мун</w:t>
      </w:r>
      <w:r w:rsidRPr="00671FCB">
        <w:rPr>
          <w:rFonts w:ascii="Times New Roman" w:hAnsi="Times New Roman"/>
          <w:sz w:val="28"/>
          <w:szCs w:val="28"/>
        </w:rPr>
        <w:t>и</w:t>
      </w:r>
      <w:r w:rsidRPr="00671FCB">
        <w:rPr>
          <w:rFonts w:ascii="Times New Roman" w:hAnsi="Times New Roman"/>
          <w:sz w:val="28"/>
          <w:szCs w:val="28"/>
        </w:rPr>
        <w:t xml:space="preserve">ципальными образованиями. </w:t>
      </w:r>
    </w:p>
    <w:p w:rsidR="000E0560" w:rsidRPr="009257B9" w:rsidRDefault="000E0560" w:rsidP="000E0560">
      <w:pPr>
        <w:spacing w:line="240" w:lineRule="auto"/>
        <w:ind w:firstLine="709"/>
        <w:contextualSpacing/>
        <w:jc w:val="both"/>
        <w:rPr>
          <w:rFonts w:ascii="Times New Roman" w:hAnsi="Times New Roman"/>
          <w:sz w:val="28"/>
          <w:szCs w:val="28"/>
        </w:rPr>
      </w:pPr>
      <w:r>
        <w:rPr>
          <w:rFonts w:ascii="Times New Roman" w:hAnsi="Times New Roman"/>
          <w:sz w:val="28"/>
          <w:szCs w:val="28"/>
        </w:rPr>
        <w:t>К концу</w:t>
      </w:r>
      <w:r w:rsidRPr="00671FCB">
        <w:rPr>
          <w:rFonts w:ascii="Times New Roman" w:hAnsi="Times New Roman"/>
          <w:sz w:val="28"/>
          <w:szCs w:val="28"/>
        </w:rPr>
        <w:t xml:space="preserve"> 2015 года соглашение подписано со всеми 14 муниципал</w:t>
      </w:r>
      <w:r w:rsidRPr="00671FCB">
        <w:rPr>
          <w:rFonts w:ascii="Times New Roman" w:hAnsi="Times New Roman"/>
          <w:sz w:val="28"/>
          <w:szCs w:val="28"/>
        </w:rPr>
        <w:t>ь</w:t>
      </w:r>
      <w:r w:rsidRPr="00671FCB">
        <w:rPr>
          <w:rFonts w:ascii="Times New Roman" w:hAnsi="Times New Roman"/>
          <w:sz w:val="28"/>
          <w:szCs w:val="28"/>
        </w:rPr>
        <w:t>ными районами и городскими округами в Камчатском крае, «дорожная ка</w:t>
      </w:r>
      <w:r w:rsidRPr="00671FCB">
        <w:rPr>
          <w:rFonts w:ascii="Times New Roman" w:hAnsi="Times New Roman"/>
          <w:sz w:val="28"/>
          <w:szCs w:val="28"/>
        </w:rPr>
        <w:t>р</w:t>
      </w:r>
      <w:r w:rsidRPr="00671FCB">
        <w:rPr>
          <w:rFonts w:ascii="Times New Roman" w:hAnsi="Times New Roman"/>
          <w:sz w:val="28"/>
          <w:szCs w:val="28"/>
        </w:rPr>
        <w:lastRenderedPageBreak/>
        <w:t>та» содержит мероприятия по развитию конкуренции с участием органов местного самоуправления.</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В целях повышения уровня информированности субъектов предпр</w:t>
      </w:r>
      <w:r w:rsidRPr="00671FCB">
        <w:rPr>
          <w:rFonts w:ascii="Times New Roman" w:hAnsi="Times New Roman"/>
          <w:bCs/>
          <w:kern w:val="28"/>
          <w:sz w:val="28"/>
          <w:szCs w:val="28"/>
        </w:rPr>
        <w:t>и</w:t>
      </w:r>
      <w:r w:rsidRPr="00671FCB">
        <w:rPr>
          <w:rFonts w:ascii="Times New Roman" w:hAnsi="Times New Roman"/>
          <w:bCs/>
          <w:kern w:val="28"/>
          <w:sz w:val="28"/>
          <w:szCs w:val="28"/>
        </w:rPr>
        <w:t>нимательства и потребителей на официальном сайте исполнительных орг</w:t>
      </w:r>
      <w:r w:rsidRPr="00671FCB">
        <w:rPr>
          <w:rFonts w:ascii="Times New Roman" w:hAnsi="Times New Roman"/>
          <w:bCs/>
          <w:kern w:val="28"/>
          <w:sz w:val="28"/>
          <w:szCs w:val="28"/>
        </w:rPr>
        <w:t>а</w:t>
      </w:r>
      <w:r w:rsidRPr="00671FCB">
        <w:rPr>
          <w:rFonts w:ascii="Times New Roman" w:hAnsi="Times New Roman"/>
          <w:bCs/>
          <w:kern w:val="28"/>
          <w:sz w:val="28"/>
          <w:szCs w:val="28"/>
        </w:rPr>
        <w:t xml:space="preserve">нов государственной власти Камчатского края в сети Интернет: </w:t>
      </w:r>
      <w:hyperlink r:id="rId19" w:history="1">
        <w:r w:rsidRPr="00671FCB">
          <w:rPr>
            <w:rStyle w:val="a9"/>
            <w:rFonts w:ascii="Times New Roman" w:hAnsi="Times New Roman"/>
            <w:bCs/>
            <w:kern w:val="28"/>
            <w:sz w:val="28"/>
            <w:szCs w:val="28"/>
            <w:lang w:val="en-US"/>
          </w:rPr>
          <w:t>www</w:t>
        </w:r>
        <w:r w:rsidRPr="00671FCB">
          <w:rPr>
            <w:rStyle w:val="a9"/>
            <w:rFonts w:ascii="Times New Roman" w:hAnsi="Times New Roman"/>
            <w:bCs/>
            <w:kern w:val="28"/>
            <w:sz w:val="28"/>
            <w:szCs w:val="28"/>
          </w:rPr>
          <w:t>.</w:t>
        </w:r>
        <w:r w:rsidRPr="00671FCB">
          <w:rPr>
            <w:rStyle w:val="a9"/>
            <w:rFonts w:ascii="Times New Roman" w:hAnsi="Times New Roman"/>
            <w:bCs/>
            <w:kern w:val="28"/>
            <w:sz w:val="28"/>
            <w:szCs w:val="28"/>
            <w:lang w:val="en-US"/>
          </w:rPr>
          <w:t>kamchatka</w:t>
        </w:r>
        <w:r w:rsidRPr="00671FCB">
          <w:rPr>
            <w:rStyle w:val="a9"/>
            <w:rFonts w:ascii="Times New Roman" w:hAnsi="Times New Roman"/>
            <w:bCs/>
            <w:kern w:val="28"/>
            <w:sz w:val="28"/>
            <w:szCs w:val="28"/>
          </w:rPr>
          <w:t>.</w:t>
        </w:r>
        <w:r w:rsidRPr="00671FCB">
          <w:rPr>
            <w:rStyle w:val="a9"/>
            <w:rFonts w:ascii="Times New Roman" w:hAnsi="Times New Roman"/>
            <w:bCs/>
            <w:kern w:val="28"/>
            <w:sz w:val="28"/>
            <w:szCs w:val="28"/>
            <w:lang w:val="en-US"/>
          </w:rPr>
          <w:t>gov</w:t>
        </w:r>
        <w:r w:rsidRPr="00671FCB">
          <w:rPr>
            <w:rStyle w:val="a9"/>
            <w:rFonts w:ascii="Times New Roman" w:hAnsi="Times New Roman"/>
            <w:bCs/>
            <w:kern w:val="28"/>
            <w:sz w:val="28"/>
            <w:szCs w:val="28"/>
          </w:rPr>
          <w:t>.</w:t>
        </w:r>
        <w:r w:rsidRPr="00671FCB">
          <w:rPr>
            <w:rStyle w:val="a9"/>
            <w:rFonts w:ascii="Times New Roman" w:hAnsi="Times New Roman"/>
            <w:bCs/>
            <w:kern w:val="28"/>
            <w:sz w:val="28"/>
            <w:szCs w:val="28"/>
            <w:lang w:val="en-US"/>
          </w:rPr>
          <w:t>ru</w:t>
        </w:r>
      </w:hyperlink>
      <w:r w:rsidRPr="00671FCB">
        <w:rPr>
          <w:rFonts w:ascii="Times New Roman" w:hAnsi="Times New Roman"/>
          <w:bCs/>
          <w:kern w:val="28"/>
          <w:sz w:val="28"/>
          <w:szCs w:val="28"/>
        </w:rPr>
        <w:t xml:space="preserve"> на странице «Малый и средний бизнес» создан ра</w:t>
      </w:r>
      <w:r w:rsidRPr="00671FCB">
        <w:rPr>
          <w:rFonts w:ascii="Times New Roman" w:hAnsi="Times New Roman"/>
          <w:bCs/>
          <w:kern w:val="28"/>
          <w:sz w:val="28"/>
          <w:szCs w:val="28"/>
        </w:rPr>
        <w:t>з</w:t>
      </w:r>
      <w:r w:rsidRPr="00671FCB">
        <w:rPr>
          <w:rFonts w:ascii="Times New Roman" w:hAnsi="Times New Roman"/>
          <w:bCs/>
          <w:kern w:val="28"/>
          <w:sz w:val="28"/>
          <w:szCs w:val="28"/>
        </w:rPr>
        <w:t>дел «Развитие конкурентной среды», включающий</w:t>
      </w:r>
      <w:r w:rsidR="000A696A">
        <w:rPr>
          <w:rFonts w:ascii="Times New Roman" w:hAnsi="Times New Roman"/>
          <w:bCs/>
          <w:kern w:val="28"/>
          <w:sz w:val="28"/>
          <w:szCs w:val="28"/>
        </w:rPr>
        <w:t>,</w:t>
      </w:r>
      <w:r w:rsidRPr="00671FCB">
        <w:rPr>
          <w:rFonts w:ascii="Times New Roman" w:hAnsi="Times New Roman"/>
          <w:bCs/>
          <w:kern w:val="28"/>
          <w:sz w:val="28"/>
          <w:szCs w:val="28"/>
        </w:rPr>
        <w:t xml:space="preserve"> в том числе разделы: «Стандарт развития конкуренции», «Перечень рынков», «Мониторинг», «Коллегиальный орган».</w:t>
      </w:r>
    </w:p>
    <w:p w:rsidR="000E0560" w:rsidRPr="00864F1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kern w:val="28"/>
          <w:sz w:val="28"/>
          <w:szCs w:val="28"/>
        </w:rPr>
        <w:t xml:space="preserve">В рамках создания и реализации механизмов общественного контроля за деятельностью субъектов естественных монополий </w:t>
      </w:r>
      <w:r w:rsidRPr="00671FCB">
        <w:rPr>
          <w:rFonts w:ascii="Times New Roman" w:hAnsi="Times New Roman"/>
          <w:sz w:val="28"/>
          <w:szCs w:val="28"/>
        </w:rPr>
        <w:t>п</w:t>
      </w:r>
      <w:r w:rsidRPr="00864F1B">
        <w:rPr>
          <w:rFonts w:ascii="Times New Roman" w:hAnsi="Times New Roman"/>
          <w:sz w:val="28"/>
          <w:szCs w:val="28"/>
        </w:rPr>
        <w:t>остановлением Г</w:t>
      </w:r>
      <w:r w:rsidRPr="00864F1B">
        <w:rPr>
          <w:rFonts w:ascii="Times New Roman" w:hAnsi="Times New Roman"/>
          <w:sz w:val="28"/>
          <w:szCs w:val="28"/>
        </w:rPr>
        <w:t>у</w:t>
      </w:r>
      <w:r w:rsidRPr="00864F1B">
        <w:rPr>
          <w:rFonts w:ascii="Times New Roman" w:hAnsi="Times New Roman"/>
          <w:sz w:val="28"/>
          <w:szCs w:val="28"/>
        </w:rPr>
        <w:t>бернатора Камчатского края от 17.03.2015 № 25 образован Совет потреб</w:t>
      </w:r>
      <w:r w:rsidRPr="00864F1B">
        <w:rPr>
          <w:rFonts w:ascii="Times New Roman" w:hAnsi="Times New Roman"/>
          <w:sz w:val="28"/>
          <w:szCs w:val="28"/>
        </w:rPr>
        <w:t>и</w:t>
      </w:r>
      <w:r w:rsidRPr="00864F1B">
        <w:rPr>
          <w:rFonts w:ascii="Times New Roman" w:hAnsi="Times New Roman"/>
          <w:sz w:val="28"/>
          <w:szCs w:val="28"/>
        </w:rPr>
        <w:t>телей по вопросам деятельности субъектов естественных монополий</w:t>
      </w:r>
      <w:r w:rsidRPr="00671FCB">
        <w:rPr>
          <w:rFonts w:ascii="Times New Roman" w:hAnsi="Times New Roman"/>
          <w:sz w:val="28"/>
          <w:szCs w:val="28"/>
        </w:rPr>
        <w:t xml:space="preserve"> (далее – Совет</w:t>
      </w:r>
      <w:r>
        <w:rPr>
          <w:rFonts w:ascii="Times New Roman" w:hAnsi="Times New Roman"/>
          <w:sz w:val="28"/>
          <w:szCs w:val="28"/>
        </w:rPr>
        <w:t xml:space="preserve"> потребителей</w:t>
      </w:r>
      <w:r w:rsidRPr="00671FCB">
        <w:rPr>
          <w:rFonts w:ascii="Times New Roman" w:hAnsi="Times New Roman"/>
          <w:sz w:val="28"/>
          <w:szCs w:val="28"/>
        </w:rPr>
        <w:t>), в компетенцию которого входит, в том числе</w:t>
      </w:r>
      <w:r w:rsidRPr="00864F1B">
        <w:rPr>
          <w:rFonts w:ascii="Times New Roman" w:hAnsi="Times New Roman"/>
          <w:sz w:val="28"/>
          <w:szCs w:val="28"/>
        </w:rPr>
        <w:t xml:space="preserve"> обсу</w:t>
      </w:r>
      <w:r w:rsidRPr="00864F1B">
        <w:rPr>
          <w:rFonts w:ascii="Times New Roman" w:hAnsi="Times New Roman"/>
          <w:sz w:val="28"/>
          <w:szCs w:val="28"/>
        </w:rPr>
        <w:t>ж</w:t>
      </w:r>
      <w:r w:rsidRPr="00864F1B">
        <w:rPr>
          <w:rFonts w:ascii="Times New Roman" w:hAnsi="Times New Roman"/>
          <w:sz w:val="28"/>
          <w:szCs w:val="28"/>
        </w:rPr>
        <w:t>дение с участием представителей потребителей, обществе</w:t>
      </w:r>
      <w:r w:rsidRPr="00671FCB">
        <w:rPr>
          <w:rFonts w:ascii="Times New Roman" w:hAnsi="Times New Roman"/>
          <w:sz w:val="28"/>
          <w:szCs w:val="28"/>
        </w:rPr>
        <w:t>нных и политич</w:t>
      </w:r>
      <w:r w:rsidRPr="00671FCB">
        <w:rPr>
          <w:rFonts w:ascii="Times New Roman" w:hAnsi="Times New Roman"/>
          <w:sz w:val="28"/>
          <w:szCs w:val="28"/>
        </w:rPr>
        <w:t>е</w:t>
      </w:r>
      <w:r w:rsidRPr="00671FCB">
        <w:rPr>
          <w:rFonts w:ascii="Times New Roman" w:hAnsi="Times New Roman"/>
          <w:sz w:val="28"/>
          <w:szCs w:val="28"/>
        </w:rPr>
        <w:t>ских объединений</w:t>
      </w:r>
      <w:r w:rsidRPr="00864F1B">
        <w:rPr>
          <w:rFonts w:ascii="Times New Roman" w:hAnsi="Times New Roman"/>
          <w:sz w:val="28"/>
          <w:szCs w:val="28"/>
        </w:rPr>
        <w:t xml:space="preserve"> проектов решений </w:t>
      </w:r>
      <w:r w:rsidRPr="00671FCB">
        <w:rPr>
          <w:rFonts w:ascii="Times New Roman" w:hAnsi="Times New Roman"/>
          <w:sz w:val="28"/>
          <w:szCs w:val="28"/>
        </w:rPr>
        <w:t>Региональной службы по тарифам и ценам Камчатского края</w:t>
      </w:r>
      <w:r>
        <w:rPr>
          <w:rFonts w:ascii="Times New Roman" w:hAnsi="Times New Roman"/>
          <w:sz w:val="28"/>
          <w:szCs w:val="28"/>
        </w:rPr>
        <w:t xml:space="preserve"> </w:t>
      </w:r>
      <w:r w:rsidRPr="00864F1B">
        <w:rPr>
          <w:rFonts w:ascii="Times New Roman" w:hAnsi="Times New Roman"/>
          <w:sz w:val="28"/>
          <w:szCs w:val="28"/>
        </w:rPr>
        <w:t>по установлению тарифов и формированию инв</w:t>
      </w:r>
      <w:r w:rsidRPr="00864F1B">
        <w:rPr>
          <w:rFonts w:ascii="Times New Roman" w:hAnsi="Times New Roman"/>
          <w:sz w:val="28"/>
          <w:szCs w:val="28"/>
        </w:rPr>
        <w:t>е</w:t>
      </w:r>
      <w:r w:rsidRPr="00864F1B">
        <w:rPr>
          <w:rFonts w:ascii="Times New Roman" w:hAnsi="Times New Roman"/>
          <w:sz w:val="28"/>
          <w:szCs w:val="28"/>
        </w:rPr>
        <w:t xml:space="preserve">стиционных программ ресурсоснабжающих организаций Камчатского края на этапе до их утверждения </w:t>
      </w:r>
      <w:r w:rsidRPr="00671FCB">
        <w:rPr>
          <w:rFonts w:ascii="Times New Roman" w:hAnsi="Times New Roman"/>
          <w:sz w:val="28"/>
          <w:szCs w:val="28"/>
        </w:rPr>
        <w:t>Региональной службы по тарифам и ценам Ка</w:t>
      </w:r>
      <w:r w:rsidRPr="00671FCB">
        <w:rPr>
          <w:rFonts w:ascii="Times New Roman" w:hAnsi="Times New Roman"/>
          <w:sz w:val="28"/>
          <w:szCs w:val="28"/>
        </w:rPr>
        <w:t>м</w:t>
      </w:r>
      <w:r w:rsidRPr="00671FCB">
        <w:rPr>
          <w:rFonts w:ascii="Times New Roman" w:hAnsi="Times New Roman"/>
          <w:sz w:val="28"/>
          <w:szCs w:val="28"/>
        </w:rPr>
        <w:t>чатского края</w:t>
      </w:r>
      <w:r w:rsidRPr="00864F1B">
        <w:rPr>
          <w:rFonts w:ascii="Times New Roman" w:hAnsi="Times New Roman"/>
          <w:sz w:val="28"/>
          <w:szCs w:val="28"/>
        </w:rPr>
        <w:t>.</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В апреле 2015 года состоялось первое заседание Совета потребителей, на котором был сформирован план работы по рассмотрению вопросов в сфере тарифного регулирования на 2015 год.</w:t>
      </w:r>
    </w:p>
    <w:p w:rsidR="000E0560" w:rsidRPr="00864F1B" w:rsidRDefault="000E0560" w:rsidP="000E0560">
      <w:pPr>
        <w:spacing w:line="240" w:lineRule="auto"/>
        <w:ind w:firstLine="709"/>
        <w:contextualSpacing/>
        <w:jc w:val="both"/>
        <w:rPr>
          <w:rFonts w:ascii="Times New Roman" w:hAnsi="Times New Roman"/>
          <w:sz w:val="28"/>
          <w:szCs w:val="28"/>
        </w:rPr>
      </w:pPr>
      <w:r>
        <w:rPr>
          <w:rFonts w:ascii="Times New Roman" w:hAnsi="Times New Roman"/>
          <w:sz w:val="28"/>
          <w:szCs w:val="28"/>
        </w:rPr>
        <w:t>Согласно плану</w:t>
      </w:r>
      <w:r w:rsidRPr="00864F1B">
        <w:rPr>
          <w:rFonts w:ascii="Times New Roman" w:hAnsi="Times New Roman"/>
          <w:sz w:val="28"/>
          <w:szCs w:val="28"/>
        </w:rPr>
        <w:t xml:space="preserve"> работы Совета потребителей, Службой на рассмотр</w:t>
      </w:r>
      <w:r w:rsidRPr="00864F1B">
        <w:rPr>
          <w:rFonts w:ascii="Times New Roman" w:hAnsi="Times New Roman"/>
          <w:sz w:val="28"/>
          <w:szCs w:val="28"/>
        </w:rPr>
        <w:t>е</w:t>
      </w:r>
      <w:r w:rsidRPr="00864F1B">
        <w:rPr>
          <w:rFonts w:ascii="Times New Roman" w:hAnsi="Times New Roman"/>
          <w:sz w:val="28"/>
          <w:szCs w:val="28"/>
        </w:rPr>
        <w:t xml:space="preserve">ние были направлены первичные материалы и проекты решений Службы по следующим вопросам </w:t>
      </w:r>
      <w:r w:rsidRPr="00671FCB">
        <w:rPr>
          <w:rFonts w:ascii="Times New Roman" w:hAnsi="Times New Roman"/>
          <w:sz w:val="28"/>
          <w:szCs w:val="28"/>
        </w:rPr>
        <w:t>п</w:t>
      </w:r>
      <w:r w:rsidRPr="00864F1B">
        <w:rPr>
          <w:rFonts w:ascii="Times New Roman" w:hAnsi="Times New Roman"/>
          <w:sz w:val="28"/>
          <w:szCs w:val="28"/>
        </w:rPr>
        <w:t>лана:</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  об установлении на 2015 год льготных тарифов на электрическую энергию для потребителей в соответствии с постановлением Правительства Камчатского края от 07.02.2014 № 66-П «Об утверждении перечня юрид</w:t>
      </w:r>
      <w:r w:rsidRPr="00864F1B">
        <w:rPr>
          <w:rFonts w:ascii="Times New Roman" w:hAnsi="Times New Roman"/>
          <w:sz w:val="28"/>
          <w:szCs w:val="28"/>
        </w:rPr>
        <w:t>и</w:t>
      </w:r>
      <w:r w:rsidRPr="00864F1B">
        <w:rPr>
          <w:rFonts w:ascii="Times New Roman" w:hAnsi="Times New Roman"/>
          <w:sz w:val="28"/>
          <w:szCs w:val="28"/>
        </w:rPr>
        <w:t>ческих лиц и индивидуальных предпринимателей Камчатского края, ос</w:t>
      </w:r>
      <w:r w:rsidRPr="00864F1B">
        <w:rPr>
          <w:rFonts w:ascii="Times New Roman" w:hAnsi="Times New Roman"/>
          <w:sz w:val="28"/>
          <w:szCs w:val="28"/>
        </w:rPr>
        <w:t>у</w:t>
      </w:r>
      <w:r w:rsidRPr="00864F1B">
        <w:rPr>
          <w:rFonts w:ascii="Times New Roman" w:hAnsi="Times New Roman"/>
          <w:sz w:val="28"/>
          <w:szCs w:val="28"/>
        </w:rPr>
        <w:t>ществляющих деятельность в сфере агропромышленного комплекса, пищ</w:t>
      </w:r>
      <w:r w:rsidRPr="00864F1B">
        <w:rPr>
          <w:rFonts w:ascii="Times New Roman" w:hAnsi="Times New Roman"/>
          <w:sz w:val="28"/>
          <w:szCs w:val="28"/>
        </w:rPr>
        <w:t>е</w:t>
      </w:r>
      <w:r w:rsidRPr="00864F1B">
        <w:rPr>
          <w:rFonts w:ascii="Times New Roman" w:hAnsi="Times New Roman"/>
          <w:sz w:val="28"/>
          <w:szCs w:val="28"/>
        </w:rPr>
        <w:t>вой и перерабатывающей промышленности, жестяно-баночного произво</w:t>
      </w:r>
      <w:r w:rsidRPr="00864F1B">
        <w:rPr>
          <w:rFonts w:ascii="Times New Roman" w:hAnsi="Times New Roman"/>
          <w:sz w:val="28"/>
          <w:szCs w:val="28"/>
        </w:rPr>
        <w:t>д</w:t>
      </w:r>
      <w:r w:rsidRPr="00864F1B">
        <w:rPr>
          <w:rFonts w:ascii="Times New Roman" w:hAnsi="Times New Roman"/>
          <w:sz w:val="28"/>
          <w:szCs w:val="28"/>
        </w:rPr>
        <w:t>ства, а также имеющих крытые спортивные объекты с искусственным льдом, расположенные под воздухоопорной конструкцией, которым пред</w:t>
      </w:r>
      <w:r w:rsidRPr="00864F1B">
        <w:rPr>
          <w:rFonts w:ascii="Times New Roman" w:hAnsi="Times New Roman"/>
          <w:sz w:val="28"/>
          <w:szCs w:val="28"/>
        </w:rPr>
        <w:t>о</w:t>
      </w:r>
      <w:r w:rsidRPr="00864F1B">
        <w:rPr>
          <w:rFonts w:ascii="Times New Roman" w:hAnsi="Times New Roman"/>
          <w:sz w:val="28"/>
          <w:szCs w:val="28"/>
        </w:rPr>
        <w:t>ставляются сниженные тарифы на электрическую энергию»;</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 xml:space="preserve"> - предложения по инвестиционным программам следующих орган</w:t>
      </w:r>
      <w:r w:rsidRPr="00864F1B">
        <w:rPr>
          <w:rFonts w:ascii="Times New Roman" w:hAnsi="Times New Roman"/>
          <w:sz w:val="28"/>
          <w:szCs w:val="28"/>
        </w:rPr>
        <w:t>и</w:t>
      </w:r>
      <w:r w:rsidRPr="00864F1B">
        <w:rPr>
          <w:rFonts w:ascii="Times New Roman" w:hAnsi="Times New Roman"/>
          <w:sz w:val="28"/>
          <w:szCs w:val="28"/>
        </w:rPr>
        <w:t>заций:</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ООО «41 Электрическая сеть» на 2016-2018 годы (письмо Службы от 06.08.2015 №90.01-09/1690);</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ОАО «Корякэнерго» на 2016-2018 годы (письмо Службы от 06.08.2015 №90.01-09/1692);</w:t>
      </w:r>
    </w:p>
    <w:p w:rsidR="00D326DC"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ОАО «Оборонэнерго» на 2016-2019 годы (письмо Службы от 05.08.2015 №90.01-09/1677);</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lastRenderedPageBreak/>
        <w:t>•</w:t>
      </w:r>
      <w:r w:rsidRPr="00864F1B">
        <w:rPr>
          <w:rFonts w:ascii="Times New Roman" w:hAnsi="Times New Roman"/>
          <w:sz w:val="28"/>
          <w:szCs w:val="28"/>
        </w:rPr>
        <w:tab/>
        <w:t>ОАО «КЭС им. И.А. Пискунова» на 2013-2018 годы (коррект</w:t>
      </w:r>
      <w:r w:rsidRPr="00864F1B">
        <w:rPr>
          <w:rFonts w:ascii="Times New Roman" w:hAnsi="Times New Roman"/>
          <w:sz w:val="28"/>
          <w:szCs w:val="28"/>
        </w:rPr>
        <w:t>и</w:t>
      </w:r>
      <w:r w:rsidRPr="00864F1B">
        <w:rPr>
          <w:rFonts w:ascii="Times New Roman" w:hAnsi="Times New Roman"/>
          <w:sz w:val="28"/>
          <w:szCs w:val="28"/>
        </w:rPr>
        <w:t>ровка в части 2015-2018 годов) (письмо Службы от 20.08.2015 №90.01-09/1763);</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ОАО «Камчатскэнерго» на 2015-2017 годы (корректировка в ч</w:t>
      </w:r>
      <w:r w:rsidRPr="00864F1B">
        <w:rPr>
          <w:rFonts w:ascii="Times New Roman" w:hAnsi="Times New Roman"/>
          <w:sz w:val="28"/>
          <w:szCs w:val="28"/>
        </w:rPr>
        <w:t>а</w:t>
      </w:r>
      <w:r w:rsidRPr="00864F1B">
        <w:rPr>
          <w:rFonts w:ascii="Times New Roman" w:hAnsi="Times New Roman"/>
          <w:sz w:val="28"/>
          <w:szCs w:val="28"/>
        </w:rPr>
        <w:t>сти 2015 года) (письмо Службы от 19.08.2015 №90.01-09/1755).</w:t>
      </w:r>
    </w:p>
    <w:p w:rsidR="000E0560" w:rsidRPr="00864F1B" w:rsidRDefault="000E0560" w:rsidP="000E0560">
      <w:pPr>
        <w:spacing w:line="240" w:lineRule="auto"/>
        <w:ind w:firstLine="709"/>
        <w:contextualSpacing/>
        <w:jc w:val="both"/>
        <w:rPr>
          <w:rFonts w:ascii="Times New Roman" w:hAnsi="Times New Roman"/>
          <w:sz w:val="28"/>
          <w:szCs w:val="28"/>
          <w:highlight w:val="yellow"/>
        </w:rPr>
      </w:pPr>
      <w:r w:rsidRPr="00864F1B">
        <w:rPr>
          <w:rFonts w:ascii="Times New Roman" w:hAnsi="Times New Roman"/>
          <w:sz w:val="28"/>
          <w:szCs w:val="28"/>
        </w:rPr>
        <w:t xml:space="preserve">Помимо этого, при </w:t>
      </w:r>
      <w:r w:rsidRPr="00671FCB">
        <w:rPr>
          <w:rFonts w:ascii="Times New Roman" w:hAnsi="Times New Roman"/>
          <w:sz w:val="28"/>
          <w:szCs w:val="28"/>
        </w:rPr>
        <w:t>Службе</w:t>
      </w:r>
      <w:r w:rsidRPr="00864F1B">
        <w:rPr>
          <w:rFonts w:ascii="Times New Roman" w:hAnsi="Times New Roman"/>
          <w:sz w:val="28"/>
          <w:szCs w:val="28"/>
        </w:rPr>
        <w:t xml:space="preserve"> действует Экспертный совет по вопросам  государственного регулирования тарифов </w:t>
      </w:r>
      <w:r w:rsidRPr="00864F1B">
        <w:rPr>
          <w:rFonts w:ascii="Times New Roman" w:hAnsi="Times New Roman"/>
          <w:sz w:val="28"/>
          <w:szCs w:val="28"/>
        </w:rPr>
        <w:sym w:font="Symbol" w:char="F02D"/>
      </w:r>
      <w:r w:rsidRPr="00864F1B">
        <w:rPr>
          <w:rFonts w:ascii="Times New Roman" w:hAnsi="Times New Roman"/>
          <w:sz w:val="28"/>
          <w:szCs w:val="28"/>
        </w:rPr>
        <w:t xml:space="preserve"> коллегиальный совещательный орган, включающий представителей делового сообщества. Положение об Экспертном совете при Службе утверждено приказом руководителя Слу</w:t>
      </w:r>
      <w:r w:rsidRPr="00864F1B">
        <w:rPr>
          <w:rFonts w:ascii="Times New Roman" w:hAnsi="Times New Roman"/>
          <w:sz w:val="28"/>
          <w:szCs w:val="28"/>
        </w:rPr>
        <w:t>ж</w:t>
      </w:r>
      <w:r w:rsidRPr="00864F1B">
        <w:rPr>
          <w:rFonts w:ascii="Times New Roman" w:hAnsi="Times New Roman"/>
          <w:sz w:val="28"/>
          <w:szCs w:val="28"/>
        </w:rPr>
        <w:t>бы от 08.08.2013 № 208-ОД (далее – Положение).</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Экспертный совет является совещательным органом, основной зад</w:t>
      </w:r>
      <w:r w:rsidRPr="00864F1B">
        <w:rPr>
          <w:rFonts w:ascii="Times New Roman" w:hAnsi="Times New Roman"/>
          <w:sz w:val="28"/>
          <w:szCs w:val="28"/>
        </w:rPr>
        <w:t>а</w:t>
      </w:r>
      <w:r w:rsidRPr="00864F1B">
        <w:rPr>
          <w:rFonts w:ascii="Times New Roman" w:hAnsi="Times New Roman"/>
          <w:sz w:val="28"/>
          <w:szCs w:val="28"/>
        </w:rPr>
        <w:t>чей которого явля</w:t>
      </w:r>
      <w:r w:rsidRPr="00671FCB">
        <w:rPr>
          <w:rFonts w:ascii="Times New Roman" w:hAnsi="Times New Roman"/>
          <w:sz w:val="28"/>
          <w:szCs w:val="28"/>
        </w:rPr>
        <w:t>е</w:t>
      </w:r>
      <w:r w:rsidRPr="00864F1B">
        <w:rPr>
          <w:rFonts w:ascii="Times New Roman" w:hAnsi="Times New Roman"/>
          <w:sz w:val="28"/>
          <w:szCs w:val="28"/>
        </w:rPr>
        <w:t>тся достижение баланса экономических интересов пр</w:t>
      </w:r>
      <w:r w:rsidRPr="00864F1B">
        <w:rPr>
          <w:rFonts w:ascii="Times New Roman" w:hAnsi="Times New Roman"/>
          <w:sz w:val="28"/>
          <w:szCs w:val="28"/>
        </w:rPr>
        <w:t>о</w:t>
      </w:r>
      <w:r w:rsidRPr="00864F1B">
        <w:rPr>
          <w:rFonts w:ascii="Times New Roman" w:hAnsi="Times New Roman"/>
          <w:sz w:val="28"/>
          <w:szCs w:val="28"/>
        </w:rPr>
        <w:t>изводителей и потребителей услуг, обеспечивающего доступность комм</w:t>
      </w:r>
      <w:r w:rsidRPr="00864F1B">
        <w:rPr>
          <w:rFonts w:ascii="Times New Roman" w:hAnsi="Times New Roman"/>
          <w:sz w:val="28"/>
          <w:szCs w:val="28"/>
        </w:rPr>
        <w:t>у</w:t>
      </w:r>
      <w:r w:rsidRPr="00864F1B">
        <w:rPr>
          <w:rFonts w:ascii="Times New Roman" w:hAnsi="Times New Roman"/>
          <w:sz w:val="28"/>
          <w:szCs w:val="28"/>
        </w:rPr>
        <w:t>нальных ресурсов  и услуг, реализуемых производителями, осуществля</w:t>
      </w:r>
      <w:r w:rsidRPr="00864F1B">
        <w:rPr>
          <w:rFonts w:ascii="Times New Roman" w:hAnsi="Times New Roman"/>
          <w:sz w:val="28"/>
          <w:szCs w:val="28"/>
        </w:rPr>
        <w:t>ю</w:t>
      </w:r>
      <w:r w:rsidRPr="00864F1B">
        <w:rPr>
          <w:rFonts w:ascii="Times New Roman" w:hAnsi="Times New Roman"/>
          <w:sz w:val="28"/>
          <w:szCs w:val="28"/>
        </w:rPr>
        <w:t>щими регулируемую деятельность на территории Камчатского края.</w:t>
      </w:r>
    </w:p>
    <w:p w:rsidR="000E0560" w:rsidRPr="00864F1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sz w:val="28"/>
          <w:szCs w:val="28"/>
        </w:rPr>
        <w:t xml:space="preserve">В соответствии с </w:t>
      </w:r>
      <w:r>
        <w:rPr>
          <w:rFonts w:ascii="Times New Roman" w:hAnsi="Times New Roman"/>
          <w:sz w:val="28"/>
          <w:szCs w:val="28"/>
        </w:rPr>
        <w:t>п</w:t>
      </w:r>
      <w:r w:rsidRPr="00864F1B">
        <w:rPr>
          <w:rFonts w:ascii="Times New Roman" w:hAnsi="Times New Roman"/>
          <w:sz w:val="28"/>
          <w:szCs w:val="28"/>
        </w:rPr>
        <w:t>оложени</w:t>
      </w:r>
      <w:r>
        <w:rPr>
          <w:rFonts w:ascii="Times New Roman" w:hAnsi="Times New Roman"/>
          <w:sz w:val="28"/>
          <w:szCs w:val="28"/>
        </w:rPr>
        <w:t>ем</w:t>
      </w:r>
      <w:r w:rsidRPr="00864F1B">
        <w:rPr>
          <w:rFonts w:ascii="Times New Roman" w:hAnsi="Times New Roman"/>
          <w:sz w:val="28"/>
          <w:szCs w:val="28"/>
        </w:rPr>
        <w:t xml:space="preserve"> Экспертный совет формируется из представителей хозяйствующих субъектов, потребителей, общественных организаций и экспертов.</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Персональный состав Экспертного совета утвержден приказом рук</w:t>
      </w:r>
      <w:r w:rsidRPr="00864F1B">
        <w:rPr>
          <w:rFonts w:ascii="Times New Roman" w:hAnsi="Times New Roman"/>
          <w:sz w:val="28"/>
          <w:szCs w:val="28"/>
        </w:rPr>
        <w:t>о</w:t>
      </w:r>
      <w:r w:rsidRPr="00864F1B">
        <w:rPr>
          <w:rFonts w:ascii="Times New Roman" w:hAnsi="Times New Roman"/>
          <w:sz w:val="28"/>
          <w:szCs w:val="28"/>
        </w:rPr>
        <w:t>водителя Службы от 06.09.2013г. № 227-ОД, в него вошли потребители электроэнергии и представители ресурсоснабжающих организации в равных долях.</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В 2015 году состоялось</w:t>
      </w:r>
      <w:r w:rsidRPr="00671FCB">
        <w:rPr>
          <w:rFonts w:ascii="Times New Roman" w:hAnsi="Times New Roman"/>
          <w:sz w:val="28"/>
          <w:szCs w:val="28"/>
        </w:rPr>
        <w:t xml:space="preserve"> 5 заседаний Экспертного совета.</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Итогом проведенных заседаний стало согласование проектов пост</w:t>
      </w:r>
      <w:r w:rsidRPr="00864F1B">
        <w:rPr>
          <w:rFonts w:ascii="Times New Roman" w:hAnsi="Times New Roman"/>
          <w:sz w:val="28"/>
          <w:szCs w:val="28"/>
        </w:rPr>
        <w:t>а</w:t>
      </w:r>
      <w:r w:rsidRPr="00864F1B">
        <w:rPr>
          <w:rFonts w:ascii="Times New Roman" w:hAnsi="Times New Roman"/>
          <w:sz w:val="28"/>
          <w:szCs w:val="28"/>
        </w:rPr>
        <w:t>новлений Службы об утверждении инвестиционных программ субъектов естественных монополий следующих организаций:</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«Геотерм» на 2016-2018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«Корякэнерго» на 2016-2018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«Оборонэнерго» на 2016-2019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«КЭС им. И.А. Пискунова» на 2013-2018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«Паужетская ГеоЭС» на 2016-2018 годы;</w:t>
      </w:r>
    </w:p>
    <w:p w:rsidR="000E0560" w:rsidRPr="00864F1B" w:rsidRDefault="000E0560" w:rsidP="000E0560">
      <w:pPr>
        <w:tabs>
          <w:tab w:val="num" w:pos="0"/>
        </w:tabs>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а также проектов постановлений Службы по корректировке ранее утвержденных Службой инвестиционных программ:</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ПАО «Камчатскэнерго» на 2015-2017 годы (в части 2015 года);</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«ЮЭСК» на 2015-2017 годы (в части 2015 года);</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«КЭС им. И.А. Пискунова» на 2013-2017 годы (в части 2015 года);</w:t>
      </w:r>
    </w:p>
    <w:p w:rsidR="000E0560" w:rsidRPr="00470CC8"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АО «Корякэнерго» на 2014-2016 годы (в части 2015 года).</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 сфере государственного регулирования тарифов на технологическое присоединение заявителей по стандартизированным ставкам, Экспертным советом было рассмотрено 6 проектов решений Службы об утверждении ставок платы на 2016 год в отношении ПАО «Камчатскэнерго», АО «Об</w:t>
      </w:r>
      <w:r w:rsidRPr="00470CC8">
        <w:rPr>
          <w:rFonts w:ascii="Times New Roman" w:hAnsi="Times New Roman"/>
          <w:color w:val="000000"/>
          <w:sz w:val="28"/>
          <w:szCs w:val="28"/>
        </w:rPr>
        <w:t>о</w:t>
      </w:r>
      <w:r w:rsidRPr="00470CC8">
        <w:rPr>
          <w:rFonts w:ascii="Times New Roman" w:hAnsi="Times New Roman"/>
          <w:color w:val="000000"/>
          <w:sz w:val="28"/>
          <w:szCs w:val="28"/>
        </w:rPr>
        <w:t>ронэнерго», АО «ЮЭСК», АО «Корякэнерго», АО «КЭС им. И.А. Пискун</w:t>
      </w:r>
      <w:r w:rsidRPr="00470CC8">
        <w:rPr>
          <w:rFonts w:ascii="Times New Roman" w:hAnsi="Times New Roman"/>
          <w:color w:val="000000"/>
          <w:sz w:val="28"/>
          <w:szCs w:val="28"/>
        </w:rPr>
        <w:t>о</w:t>
      </w:r>
      <w:r w:rsidRPr="00470CC8">
        <w:rPr>
          <w:rFonts w:ascii="Times New Roman" w:hAnsi="Times New Roman"/>
          <w:color w:val="000000"/>
          <w:sz w:val="28"/>
          <w:szCs w:val="28"/>
        </w:rPr>
        <w:t xml:space="preserve">ва» и АО «Паужетская ГеоЭС». </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lastRenderedPageBreak/>
        <w:t>В рамках рассмотрения проекта постановления ПАО «Камчатскэне</w:t>
      </w:r>
      <w:r w:rsidRPr="00470CC8">
        <w:rPr>
          <w:rFonts w:ascii="Times New Roman" w:hAnsi="Times New Roman"/>
          <w:color w:val="000000"/>
          <w:sz w:val="28"/>
          <w:szCs w:val="28"/>
        </w:rPr>
        <w:t>р</w:t>
      </w:r>
      <w:r w:rsidRPr="00470CC8">
        <w:rPr>
          <w:rFonts w:ascii="Times New Roman" w:hAnsi="Times New Roman"/>
          <w:color w:val="000000"/>
          <w:sz w:val="28"/>
          <w:szCs w:val="28"/>
        </w:rPr>
        <w:t>го» об утверждении ставок платы за технологическое присоединение на 2016 год, специалистами ПАО «Камчатскэнерго» предложено увеличить ставки платы на строительство воздушных линий путем включения в расчет дополнительных мероприятий по обустройству переходов через автом</w:t>
      </w:r>
      <w:r w:rsidRPr="00470CC8">
        <w:rPr>
          <w:rFonts w:ascii="Times New Roman" w:hAnsi="Times New Roman"/>
          <w:color w:val="000000"/>
          <w:sz w:val="28"/>
          <w:szCs w:val="28"/>
        </w:rPr>
        <w:t>о</w:t>
      </w:r>
      <w:r w:rsidRPr="00470CC8">
        <w:rPr>
          <w:rFonts w:ascii="Times New Roman" w:hAnsi="Times New Roman"/>
          <w:color w:val="000000"/>
          <w:sz w:val="28"/>
          <w:szCs w:val="28"/>
        </w:rPr>
        <w:t xml:space="preserve">бильные дороги и иные препятствия. </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Экспертным советом доводы ПАО «Камчатскэнерго» были признаны объективными, в связи с чем Экспертным советом принято решение рек</w:t>
      </w:r>
      <w:r w:rsidRPr="00470CC8">
        <w:rPr>
          <w:rFonts w:ascii="Times New Roman" w:hAnsi="Times New Roman"/>
          <w:color w:val="000000"/>
          <w:sz w:val="28"/>
          <w:szCs w:val="28"/>
        </w:rPr>
        <w:t>о</w:t>
      </w:r>
      <w:r w:rsidRPr="00470CC8">
        <w:rPr>
          <w:rFonts w:ascii="Times New Roman" w:hAnsi="Times New Roman"/>
          <w:color w:val="000000"/>
          <w:sz w:val="28"/>
          <w:szCs w:val="28"/>
        </w:rPr>
        <w:t>мендовать Службе доработать проект путем выделения в своем решении ставок на строительство воздушных линий с обустройством переходов в о</w:t>
      </w:r>
      <w:r w:rsidRPr="00470CC8">
        <w:rPr>
          <w:rFonts w:ascii="Times New Roman" w:hAnsi="Times New Roman"/>
          <w:color w:val="000000"/>
          <w:sz w:val="28"/>
          <w:szCs w:val="28"/>
        </w:rPr>
        <w:t>т</w:t>
      </w:r>
      <w:r w:rsidRPr="00470CC8">
        <w:rPr>
          <w:rFonts w:ascii="Times New Roman" w:hAnsi="Times New Roman"/>
          <w:color w:val="000000"/>
          <w:sz w:val="28"/>
          <w:szCs w:val="28"/>
        </w:rPr>
        <w:t>дельную группу, чтобы их применение было возможно только в отношении тех заявителей, для технологического присоединения которых требуется данный вид работ. Решение Службы принято с учетом рекомендаций Эк</w:t>
      </w:r>
      <w:r w:rsidRPr="00470CC8">
        <w:rPr>
          <w:rFonts w:ascii="Times New Roman" w:hAnsi="Times New Roman"/>
          <w:color w:val="000000"/>
          <w:sz w:val="28"/>
          <w:szCs w:val="28"/>
        </w:rPr>
        <w:t>с</w:t>
      </w:r>
      <w:r w:rsidRPr="00470CC8">
        <w:rPr>
          <w:rFonts w:ascii="Times New Roman" w:hAnsi="Times New Roman"/>
          <w:color w:val="000000"/>
          <w:sz w:val="28"/>
          <w:szCs w:val="28"/>
        </w:rPr>
        <w:t>пертного совета.</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Остальные проекты решений об утверждении ставок платы за техн</w:t>
      </w:r>
      <w:r w:rsidRPr="00470CC8">
        <w:rPr>
          <w:rFonts w:ascii="Times New Roman" w:hAnsi="Times New Roman"/>
          <w:color w:val="000000"/>
          <w:sz w:val="28"/>
          <w:szCs w:val="28"/>
        </w:rPr>
        <w:t>о</w:t>
      </w:r>
      <w:r w:rsidRPr="00470CC8">
        <w:rPr>
          <w:rFonts w:ascii="Times New Roman" w:hAnsi="Times New Roman"/>
          <w:color w:val="000000"/>
          <w:sz w:val="28"/>
          <w:szCs w:val="28"/>
        </w:rPr>
        <w:t>логическое присоединение на 2016 год согласованы без замечаний.</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Всего в 2015 году согласно плану работы Экспертного совета  ра</w:t>
      </w:r>
      <w:r w:rsidRPr="00470CC8">
        <w:rPr>
          <w:rFonts w:ascii="Times New Roman" w:hAnsi="Times New Roman"/>
          <w:color w:val="000000"/>
          <w:sz w:val="28"/>
          <w:szCs w:val="28"/>
        </w:rPr>
        <w:t>с</w:t>
      </w:r>
      <w:r w:rsidRPr="00470CC8">
        <w:rPr>
          <w:rFonts w:ascii="Times New Roman" w:hAnsi="Times New Roman"/>
          <w:color w:val="000000"/>
          <w:sz w:val="28"/>
          <w:szCs w:val="28"/>
        </w:rPr>
        <w:t>смотрено порядка 23-х проектов решений Службы по следующим вопросам:</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об установлении экономически обоснованных тарифов на электр</w:t>
      </w:r>
      <w:r w:rsidRPr="00470CC8">
        <w:rPr>
          <w:rFonts w:ascii="Times New Roman" w:hAnsi="Times New Roman"/>
          <w:color w:val="000000"/>
          <w:sz w:val="28"/>
          <w:szCs w:val="28"/>
        </w:rPr>
        <w:t>и</w:t>
      </w:r>
      <w:r w:rsidRPr="00470CC8">
        <w:rPr>
          <w:rFonts w:ascii="Times New Roman" w:hAnsi="Times New Roman"/>
          <w:color w:val="000000"/>
          <w:sz w:val="28"/>
          <w:szCs w:val="28"/>
        </w:rPr>
        <w:t>ческую и тепловую энергию, производимую энергоснабжающими орган</w:t>
      </w:r>
      <w:r w:rsidRPr="00470CC8">
        <w:rPr>
          <w:rFonts w:ascii="Times New Roman" w:hAnsi="Times New Roman"/>
          <w:color w:val="000000"/>
          <w:sz w:val="28"/>
          <w:szCs w:val="28"/>
        </w:rPr>
        <w:t>и</w:t>
      </w:r>
      <w:r w:rsidRPr="00470CC8">
        <w:rPr>
          <w:rFonts w:ascii="Times New Roman" w:hAnsi="Times New Roman"/>
          <w:color w:val="000000"/>
          <w:sz w:val="28"/>
          <w:szCs w:val="28"/>
        </w:rPr>
        <w:t>зациями Камчатского края;</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об исполнении программ энергосбережения энергоснабжающими организациями Камчатского края;</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 согласовании инвестиционных программ хозяйствующих субъе</w:t>
      </w:r>
      <w:r w:rsidRPr="00470CC8">
        <w:rPr>
          <w:rFonts w:ascii="Times New Roman" w:hAnsi="Times New Roman"/>
          <w:color w:val="000000"/>
          <w:sz w:val="28"/>
          <w:szCs w:val="28"/>
        </w:rPr>
        <w:t>к</w:t>
      </w:r>
      <w:r w:rsidRPr="00470CC8">
        <w:rPr>
          <w:rFonts w:ascii="Times New Roman" w:hAnsi="Times New Roman"/>
          <w:color w:val="000000"/>
          <w:sz w:val="28"/>
          <w:szCs w:val="28"/>
        </w:rPr>
        <w:t>тов;</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об установлении ставок платы за технологическое присоединение к распределительным сетям энергоснабжающих организаций Камчатского края.</w:t>
      </w:r>
    </w:p>
    <w:p w:rsidR="000E0560" w:rsidRPr="00470CC8" w:rsidRDefault="000E0560" w:rsidP="000E0560">
      <w:pPr>
        <w:pStyle w:val="a3"/>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дошкольного образования</w:t>
      </w:r>
    </w:p>
    <w:p w:rsidR="000E0560" w:rsidRPr="00415FA6" w:rsidRDefault="000E0560" w:rsidP="000E0560">
      <w:pPr>
        <w:pStyle w:val="a3"/>
        <w:spacing w:line="240" w:lineRule="auto"/>
        <w:ind w:left="0" w:firstLine="709"/>
        <w:jc w:val="both"/>
        <w:rPr>
          <w:rFonts w:ascii="Times New Roman" w:hAnsi="Times New Roman"/>
          <w:sz w:val="28"/>
          <w:szCs w:val="28"/>
        </w:rPr>
      </w:pPr>
      <w:r w:rsidRPr="00470CC8">
        <w:rPr>
          <w:rFonts w:ascii="Times New Roman" w:hAnsi="Times New Roman"/>
          <w:color w:val="000000"/>
          <w:sz w:val="28"/>
          <w:szCs w:val="28"/>
        </w:rPr>
        <w:t>На региональном уровне создаются условия для развития дошкольн</w:t>
      </w:r>
      <w:r w:rsidRPr="00470CC8">
        <w:rPr>
          <w:rFonts w:ascii="Times New Roman" w:hAnsi="Times New Roman"/>
          <w:color w:val="000000"/>
          <w:sz w:val="28"/>
          <w:szCs w:val="28"/>
        </w:rPr>
        <w:t>о</w:t>
      </w:r>
      <w:r w:rsidRPr="00470CC8">
        <w:rPr>
          <w:rFonts w:ascii="Times New Roman" w:hAnsi="Times New Roman"/>
          <w:color w:val="000000"/>
          <w:sz w:val="28"/>
          <w:szCs w:val="28"/>
        </w:rPr>
        <w:t>го образования в негосударственных организациях. Министерством образ</w:t>
      </w:r>
      <w:r w:rsidRPr="00470CC8">
        <w:rPr>
          <w:rFonts w:ascii="Times New Roman" w:hAnsi="Times New Roman"/>
          <w:color w:val="000000"/>
          <w:sz w:val="28"/>
          <w:szCs w:val="28"/>
        </w:rPr>
        <w:t>о</w:t>
      </w:r>
      <w:r w:rsidRPr="00470CC8">
        <w:rPr>
          <w:rFonts w:ascii="Times New Roman" w:hAnsi="Times New Roman"/>
          <w:color w:val="000000"/>
          <w:sz w:val="28"/>
          <w:szCs w:val="28"/>
        </w:rPr>
        <w:t>вания и науки Камчатского края реализуется межведомственный план по содействию развития конкуренции (отраслевой рынок дошкольное образ</w:t>
      </w:r>
      <w:r w:rsidRPr="00470CC8">
        <w:rPr>
          <w:rFonts w:ascii="Times New Roman" w:hAnsi="Times New Roman"/>
          <w:color w:val="000000"/>
          <w:sz w:val="28"/>
          <w:szCs w:val="28"/>
        </w:rPr>
        <w:t>о</w:t>
      </w:r>
      <w:r w:rsidRPr="00470CC8">
        <w:rPr>
          <w:rFonts w:ascii="Times New Roman" w:hAnsi="Times New Roman"/>
          <w:color w:val="000000"/>
          <w:sz w:val="28"/>
          <w:szCs w:val="28"/>
        </w:rPr>
        <w:t>вание) на 2015-2017 годы, утвержденный Распоряжением Правительства Камчатского края от 19.01.20</w:t>
      </w:r>
      <w:r>
        <w:rPr>
          <w:rFonts w:ascii="Times New Roman" w:hAnsi="Times New Roman"/>
          <w:sz w:val="28"/>
          <w:szCs w:val="28"/>
        </w:rPr>
        <w:t>15 г. №</w:t>
      </w:r>
      <w:r w:rsidRPr="00415FA6">
        <w:rPr>
          <w:rFonts w:ascii="Times New Roman" w:hAnsi="Times New Roman"/>
          <w:sz w:val="28"/>
          <w:szCs w:val="28"/>
        </w:rPr>
        <w:t>17-РП. Созданию благоприятных усл</w:t>
      </w:r>
      <w:r w:rsidRPr="00415FA6">
        <w:rPr>
          <w:rFonts w:ascii="Times New Roman" w:hAnsi="Times New Roman"/>
          <w:sz w:val="28"/>
          <w:szCs w:val="28"/>
        </w:rPr>
        <w:t>о</w:t>
      </w:r>
      <w:r w:rsidRPr="00415FA6">
        <w:rPr>
          <w:rFonts w:ascii="Times New Roman" w:hAnsi="Times New Roman"/>
          <w:sz w:val="28"/>
          <w:szCs w:val="28"/>
        </w:rPr>
        <w:t>вий для частных инвестиций в развитие дошкольного образования в негос</w:t>
      </w:r>
      <w:r w:rsidRPr="00415FA6">
        <w:rPr>
          <w:rFonts w:ascii="Times New Roman" w:hAnsi="Times New Roman"/>
          <w:sz w:val="28"/>
          <w:szCs w:val="28"/>
        </w:rPr>
        <w:t>у</w:t>
      </w:r>
      <w:r w:rsidRPr="00415FA6">
        <w:rPr>
          <w:rFonts w:ascii="Times New Roman" w:hAnsi="Times New Roman"/>
          <w:sz w:val="28"/>
          <w:szCs w:val="28"/>
        </w:rPr>
        <w:t>дарственных организациях способствует создание Координационного сов</w:t>
      </w:r>
      <w:r w:rsidRPr="00415FA6">
        <w:rPr>
          <w:rFonts w:ascii="Times New Roman" w:hAnsi="Times New Roman"/>
          <w:sz w:val="28"/>
          <w:szCs w:val="28"/>
        </w:rPr>
        <w:t>е</w:t>
      </w:r>
      <w:r w:rsidRPr="00415FA6">
        <w:rPr>
          <w:rFonts w:ascii="Times New Roman" w:hAnsi="Times New Roman"/>
          <w:sz w:val="28"/>
          <w:szCs w:val="28"/>
        </w:rPr>
        <w:t>та по развитию рынка услуг дошкольного образования в Камчатском крае (распоряжение Губернатора К</w:t>
      </w:r>
      <w:r>
        <w:rPr>
          <w:rFonts w:ascii="Times New Roman" w:hAnsi="Times New Roman"/>
          <w:sz w:val="28"/>
          <w:szCs w:val="28"/>
        </w:rPr>
        <w:t>амчатского края от 10.04.2015 №</w:t>
      </w:r>
      <w:r w:rsidRPr="00415FA6">
        <w:rPr>
          <w:rFonts w:ascii="Times New Roman" w:hAnsi="Times New Roman"/>
          <w:sz w:val="28"/>
          <w:szCs w:val="28"/>
        </w:rPr>
        <w:t>376-Р). В с</w:t>
      </w:r>
      <w:r w:rsidRPr="00415FA6">
        <w:rPr>
          <w:rFonts w:ascii="Times New Roman" w:hAnsi="Times New Roman"/>
          <w:sz w:val="28"/>
          <w:szCs w:val="28"/>
        </w:rPr>
        <w:t>о</w:t>
      </w:r>
      <w:r w:rsidRPr="00415FA6">
        <w:rPr>
          <w:rFonts w:ascii="Times New Roman" w:hAnsi="Times New Roman"/>
          <w:sz w:val="28"/>
          <w:szCs w:val="28"/>
        </w:rPr>
        <w:t>ответствии с утвержденным планом в 2015 году прошло 2 заседания под председательством Первого вице – губернатора Камчатского края.</w:t>
      </w:r>
    </w:p>
    <w:p w:rsidR="000E0560" w:rsidRDefault="000E0560" w:rsidP="000E0560">
      <w:pPr>
        <w:pStyle w:val="a3"/>
        <w:spacing w:line="240" w:lineRule="auto"/>
        <w:ind w:left="0" w:firstLine="709"/>
        <w:jc w:val="both"/>
        <w:rPr>
          <w:rFonts w:ascii="Times New Roman" w:hAnsi="Times New Roman"/>
          <w:sz w:val="28"/>
          <w:szCs w:val="28"/>
        </w:rPr>
      </w:pPr>
      <w:r w:rsidRPr="00415FA6">
        <w:rPr>
          <w:rFonts w:ascii="Times New Roman" w:hAnsi="Times New Roman"/>
          <w:sz w:val="28"/>
          <w:szCs w:val="28"/>
        </w:rPr>
        <w:t>Постановлением Правительства Камчатского края от 25.06.2014 №266-П утвержден порядок предоставления субсидий из краевого бюджета частным дошкольным образовательным организациям, частным общеобр</w:t>
      </w:r>
      <w:r w:rsidRPr="00415FA6">
        <w:rPr>
          <w:rFonts w:ascii="Times New Roman" w:hAnsi="Times New Roman"/>
          <w:sz w:val="28"/>
          <w:szCs w:val="28"/>
        </w:rPr>
        <w:t>а</w:t>
      </w:r>
      <w:r w:rsidRPr="00415FA6">
        <w:rPr>
          <w:rFonts w:ascii="Times New Roman" w:hAnsi="Times New Roman"/>
          <w:sz w:val="28"/>
          <w:szCs w:val="28"/>
        </w:rPr>
        <w:t>зовательным организациям, осуществляющим образовательную деятел</w:t>
      </w:r>
      <w:r w:rsidRPr="00415FA6">
        <w:rPr>
          <w:rFonts w:ascii="Times New Roman" w:hAnsi="Times New Roman"/>
          <w:sz w:val="28"/>
          <w:szCs w:val="28"/>
        </w:rPr>
        <w:t>ь</w:t>
      </w:r>
      <w:r w:rsidRPr="00415FA6">
        <w:rPr>
          <w:rFonts w:ascii="Times New Roman" w:hAnsi="Times New Roman"/>
          <w:sz w:val="28"/>
          <w:szCs w:val="28"/>
        </w:rPr>
        <w:lastRenderedPageBreak/>
        <w:t>ность по имеющим государственную аккредитацию основным общеобраз</w:t>
      </w:r>
      <w:r w:rsidRPr="00415FA6">
        <w:rPr>
          <w:rFonts w:ascii="Times New Roman" w:hAnsi="Times New Roman"/>
          <w:sz w:val="28"/>
          <w:szCs w:val="28"/>
        </w:rPr>
        <w:t>о</w:t>
      </w:r>
      <w:r w:rsidRPr="00415FA6">
        <w:rPr>
          <w:rFonts w:ascii="Times New Roman" w:hAnsi="Times New Roman"/>
          <w:sz w:val="28"/>
          <w:szCs w:val="28"/>
        </w:rPr>
        <w:t>вательн</w:t>
      </w:r>
      <w:r>
        <w:rPr>
          <w:rFonts w:ascii="Times New Roman" w:hAnsi="Times New Roman"/>
          <w:sz w:val="28"/>
          <w:szCs w:val="28"/>
        </w:rPr>
        <w:t>ым программам в Камчатском крае</w:t>
      </w:r>
      <w:r w:rsidRPr="00415FA6">
        <w:rPr>
          <w:rFonts w:ascii="Times New Roman" w:hAnsi="Times New Roman"/>
          <w:sz w:val="28"/>
          <w:szCs w:val="28"/>
        </w:rPr>
        <w:t xml:space="preserve">. В </w:t>
      </w:r>
      <w:r>
        <w:rPr>
          <w:rFonts w:ascii="Times New Roman" w:hAnsi="Times New Roman"/>
          <w:sz w:val="28"/>
          <w:szCs w:val="28"/>
        </w:rPr>
        <w:t xml:space="preserve">этой связи </w:t>
      </w:r>
      <w:r w:rsidRPr="00415FA6">
        <w:rPr>
          <w:rFonts w:ascii="Times New Roman" w:hAnsi="Times New Roman"/>
          <w:sz w:val="28"/>
          <w:szCs w:val="28"/>
        </w:rPr>
        <w:t>с индивидуальным предпринимателем заключено соглашение о предоставлении субсидии из краевого бюджета на возмещение затрат, связанных с предоставлением д</w:t>
      </w:r>
      <w:r w:rsidRPr="00415FA6">
        <w:rPr>
          <w:rFonts w:ascii="Times New Roman" w:hAnsi="Times New Roman"/>
          <w:sz w:val="28"/>
          <w:szCs w:val="28"/>
        </w:rPr>
        <w:t>о</w:t>
      </w:r>
      <w:r w:rsidRPr="00415FA6">
        <w:rPr>
          <w:rFonts w:ascii="Times New Roman" w:hAnsi="Times New Roman"/>
          <w:sz w:val="28"/>
          <w:szCs w:val="28"/>
        </w:rPr>
        <w:t>школьного образования у данного индивидуального предпринимателя.</w:t>
      </w:r>
    </w:p>
    <w:p w:rsidR="000E0560" w:rsidRPr="00C438C4" w:rsidRDefault="000E0560" w:rsidP="000E0560">
      <w:pPr>
        <w:pStyle w:val="a3"/>
        <w:spacing w:line="240" w:lineRule="auto"/>
        <w:ind w:left="0" w:firstLine="709"/>
        <w:jc w:val="both"/>
        <w:rPr>
          <w:rFonts w:ascii="Times New Roman" w:hAnsi="Times New Roman"/>
          <w:sz w:val="28"/>
          <w:szCs w:val="28"/>
        </w:rPr>
      </w:pPr>
      <w:r w:rsidRPr="00415FA6">
        <w:rPr>
          <w:rFonts w:ascii="Times New Roman" w:hAnsi="Times New Roman"/>
          <w:sz w:val="28"/>
          <w:szCs w:val="28"/>
        </w:rPr>
        <w:t>По инициативе Министерства образования и науки Камчатского края с целью содействия развитию негосударственного сектора дошкольного</w:t>
      </w:r>
      <w:r w:rsidRPr="00A016C3">
        <w:rPr>
          <w:rFonts w:ascii="Times New Roman" w:hAnsi="Times New Roman"/>
          <w:sz w:val="28"/>
          <w:szCs w:val="28"/>
        </w:rPr>
        <w:t xml:space="preserve"> и школьного образования, сектора социальных услуг Камчатского края, п</w:t>
      </w:r>
      <w:r w:rsidRPr="00A016C3">
        <w:rPr>
          <w:rFonts w:ascii="Times New Roman" w:hAnsi="Times New Roman"/>
          <w:sz w:val="28"/>
          <w:szCs w:val="28"/>
        </w:rPr>
        <w:t>о</w:t>
      </w:r>
      <w:r w:rsidRPr="00A016C3">
        <w:rPr>
          <w:rFonts w:ascii="Times New Roman" w:hAnsi="Times New Roman"/>
          <w:sz w:val="28"/>
          <w:szCs w:val="28"/>
        </w:rPr>
        <w:t>вышения качества услуг по уходу и присмотру, воспитанию и обучению д</w:t>
      </w:r>
      <w:r w:rsidRPr="00A016C3">
        <w:rPr>
          <w:rFonts w:ascii="Times New Roman" w:hAnsi="Times New Roman"/>
          <w:sz w:val="28"/>
          <w:szCs w:val="28"/>
        </w:rPr>
        <w:t>е</w:t>
      </w:r>
      <w:r w:rsidRPr="00A016C3">
        <w:rPr>
          <w:rFonts w:ascii="Times New Roman" w:hAnsi="Times New Roman"/>
          <w:sz w:val="28"/>
          <w:szCs w:val="28"/>
        </w:rPr>
        <w:t>тей, предоставляемых негосударственными дошкольными организациями 10 марта 2015 года в Камчатском крае зарегистрирована первая ассоциация частных детских садов «Камчатская ассоциация негосударственных до-школьных и школьных организаций» (КАНДШО). Проводятся совместные заседания Министерством</w:t>
      </w:r>
      <w:r>
        <w:rPr>
          <w:rFonts w:ascii="Times New Roman" w:hAnsi="Times New Roman"/>
          <w:sz w:val="28"/>
          <w:szCs w:val="28"/>
        </w:rPr>
        <w:t xml:space="preserve"> образования и науки Камчатского края</w:t>
      </w:r>
      <w:r w:rsidRPr="00A016C3">
        <w:rPr>
          <w:rFonts w:ascii="Times New Roman" w:hAnsi="Times New Roman"/>
          <w:sz w:val="28"/>
          <w:szCs w:val="28"/>
        </w:rPr>
        <w:t xml:space="preserve"> с Камча</w:t>
      </w:r>
      <w:r w:rsidRPr="00A016C3">
        <w:rPr>
          <w:rFonts w:ascii="Times New Roman" w:hAnsi="Times New Roman"/>
          <w:sz w:val="28"/>
          <w:szCs w:val="28"/>
        </w:rPr>
        <w:t>т</w:t>
      </w:r>
      <w:r w:rsidRPr="00A016C3">
        <w:rPr>
          <w:rFonts w:ascii="Times New Roman" w:hAnsi="Times New Roman"/>
          <w:sz w:val="28"/>
          <w:szCs w:val="28"/>
        </w:rPr>
        <w:t>ской ассоциацией негосударственных дошкольных и школьных организ</w:t>
      </w:r>
      <w:r w:rsidRPr="00A016C3">
        <w:rPr>
          <w:rFonts w:ascii="Times New Roman" w:hAnsi="Times New Roman"/>
          <w:sz w:val="28"/>
          <w:szCs w:val="28"/>
        </w:rPr>
        <w:t>а</w:t>
      </w:r>
      <w:r w:rsidRPr="00A016C3">
        <w:rPr>
          <w:rFonts w:ascii="Times New Roman" w:hAnsi="Times New Roman"/>
          <w:sz w:val="28"/>
          <w:szCs w:val="28"/>
        </w:rPr>
        <w:t xml:space="preserve">ций. Сформирован и ведется реестр индивидуальных предпринимателей, оказывающих услуги по присмотру и уходу </w:t>
      </w:r>
      <w:r>
        <w:rPr>
          <w:rFonts w:ascii="Times New Roman" w:hAnsi="Times New Roman"/>
          <w:sz w:val="28"/>
          <w:szCs w:val="28"/>
        </w:rPr>
        <w:t>за детьми дошкольного возра</w:t>
      </w:r>
      <w:r>
        <w:rPr>
          <w:rFonts w:ascii="Times New Roman" w:hAnsi="Times New Roman"/>
          <w:sz w:val="28"/>
          <w:szCs w:val="28"/>
        </w:rPr>
        <w:t>с</w:t>
      </w:r>
      <w:r>
        <w:rPr>
          <w:rFonts w:ascii="Times New Roman" w:hAnsi="Times New Roman"/>
          <w:sz w:val="28"/>
          <w:szCs w:val="28"/>
        </w:rPr>
        <w:t>та.</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В течение 2015 года Министерство образования и науки Камчатского края с целью активизации информационно-просветительской работы среди представителей бизнеса в сфере дошкольного образования проведены в полном объеме все запланированные мероприятия, в том числе: конфере</w:t>
      </w:r>
      <w:r w:rsidRPr="00A016C3">
        <w:rPr>
          <w:rFonts w:ascii="Times New Roman" w:hAnsi="Times New Roman"/>
          <w:sz w:val="28"/>
          <w:szCs w:val="28"/>
        </w:rPr>
        <w:t>н</w:t>
      </w:r>
      <w:r w:rsidRPr="00A016C3">
        <w:rPr>
          <w:rFonts w:ascii="Times New Roman" w:hAnsi="Times New Roman"/>
          <w:sz w:val="28"/>
          <w:szCs w:val="28"/>
        </w:rPr>
        <w:t>ция «Развитие негосударственного сектора услуг дошкольного образования: проблемы и перспективы», обучающие семинары «Как организовать бизнес в сфере дошкольного образования», «Частные детские сады: развиваемся!»  с участием приглашенных лекторов, в том числе председателя дальнев</w:t>
      </w:r>
      <w:r w:rsidRPr="00A016C3">
        <w:rPr>
          <w:rFonts w:ascii="Times New Roman" w:hAnsi="Times New Roman"/>
          <w:sz w:val="28"/>
          <w:szCs w:val="28"/>
        </w:rPr>
        <w:t>о</w:t>
      </w:r>
      <w:r w:rsidRPr="00A016C3">
        <w:rPr>
          <w:rFonts w:ascii="Times New Roman" w:hAnsi="Times New Roman"/>
          <w:sz w:val="28"/>
          <w:szCs w:val="28"/>
        </w:rPr>
        <w:t>сточной ассоциации дошкольных организаций г. Хабаровска М.Ю. Петрова.</w:t>
      </w:r>
    </w:p>
    <w:p w:rsidR="002417B6" w:rsidRDefault="000E0560" w:rsidP="000E0560">
      <w:pPr>
        <w:pStyle w:val="a3"/>
        <w:spacing w:line="240" w:lineRule="auto"/>
        <w:ind w:left="0" w:firstLine="709"/>
        <w:jc w:val="both"/>
        <w:rPr>
          <w:rFonts w:ascii="Times New Roman" w:hAnsi="Times New Roman"/>
          <w:sz w:val="28"/>
          <w:szCs w:val="28"/>
        </w:rPr>
      </w:pPr>
      <w:r>
        <w:rPr>
          <w:rFonts w:ascii="Times New Roman" w:hAnsi="Times New Roman"/>
          <w:sz w:val="28"/>
          <w:szCs w:val="28"/>
        </w:rPr>
        <w:t>В рамках поддержки субъектов малого предпринимательства ос</w:t>
      </w:r>
      <w:r>
        <w:rPr>
          <w:rFonts w:ascii="Times New Roman" w:hAnsi="Times New Roman"/>
          <w:sz w:val="28"/>
          <w:szCs w:val="28"/>
        </w:rPr>
        <w:t>у</w:t>
      </w:r>
      <w:r>
        <w:rPr>
          <w:rFonts w:ascii="Times New Roman" w:hAnsi="Times New Roman"/>
          <w:sz w:val="28"/>
          <w:szCs w:val="28"/>
        </w:rPr>
        <w:t>ществляется финансовая поддержка предпринимателей, осуществляющих деятельность в области дошкольного образования в виде грантов и субс</w:t>
      </w:r>
      <w:r>
        <w:rPr>
          <w:rFonts w:ascii="Times New Roman" w:hAnsi="Times New Roman"/>
          <w:sz w:val="28"/>
          <w:szCs w:val="28"/>
        </w:rPr>
        <w:t>и</w:t>
      </w:r>
      <w:r>
        <w:rPr>
          <w:rFonts w:ascii="Times New Roman" w:hAnsi="Times New Roman"/>
          <w:sz w:val="28"/>
          <w:szCs w:val="28"/>
        </w:rPr>
        <w:t>дий.</w:t>
      </w:r>
    </w:p>
    <w:p w:rsidR="002A1ACE" w:rsidRPr="002A1ACE" w:rsidRDefault="002A1ACE" w:rsidP="002A1ACE">
      <w:pPr>
        <w:pStyle w:val="a3"/>
        <w:spacing w:line="240" w:lineRule="auto"/>
        <w:ind w:left="0" w:firstLine="709"/>
        <w:jc w:val="both"/>
        <w:rPr>
          <w:rFonts w:ascii="Times New Roman" w:hAnsi="Times New Roman"/>
          <w:b/>
          <w:sz w:val="28"/>
          <w:szCs w:val="28"/>
        </w:rPr>
      </w:pPr>
      <w:r w:rsidRPr="002A1ACE">
        <w:rPr>
          <w:rFonts w:ascii="Times New Roman" w:hAnsi="Times New Roman"/>
          <w:b/>
          <w:sz w:val="28"/>
          <w:szCs w:val="28"/>
        </w:rPr>
        <w:t>Рынок медицинских услуг</w:t>
      </w:r>
    </w:p>
    <w:p w:rsidR="002A1ACE" w:rsidRPr="002A1ACE" w:rsidRDefault="002A1ACE" w:rsidP="002A1ACE">
      <w:pPr>
        <w:pStyle w:val="a3"/>
        <w:spacing w:line="240" w:lineRule="auto"/>
        <w:ind w:left="0" w:firstLine="709"/>
        <w:jc w:val="both"/>
        <w:rPr>
          <w:rFonts w:ascii="Times New Roman" w:hAnsi="Times New Roman"/>
          <w:sz w:val="28"/>
          <w:szCs w:val="28"/>
        </w:rPr>
      </w:pPr>
      <w:r w:rsidRPr="002A1ACE">
        <w:rPr>
          <w:rFonts w:ascii="Times New Roman" w:hAnsi="Times New Roman"/>
          <w:sz w:val="28"/>
          <w:szCs w:val="28"/>
        </w:rPr>
        <w:t>Для привлечения частных медицинских организаций к участию в ре</w:t>
      </w:r>
      <w:r w:rsidRPr="002A1ACE">
        <w:rPr>
          <w:rFonts w:ascii="Times New Roman" w:hAnsi="Times New Roman"/>
          <w:sz w:val="28"/>
          <w:szCs w:val="28"/>
        </w:rPr>
        <w:t>а</w:t>
      </w:r>
      <w:r w:rsidRPr="002A1ACE">
        <w:rPr>
          <w:rFonts w:ascii="Times New Roman" w:hAnsi="Times New Roman"/>
          <w:sz w:val="28"/>
          <w:szCs w:val="28"/>
        </w:rPr>
        <w:t>лизации Территориальной программы государственных гарантий беспла</w:t>
      </w:r>
      <w:r w:rsidRPr="002A1ACE">
        <w:rPr>
          <w:rFonts w:ascii="Times New Roman" w:hAnsi="Times New Roman"/>
          <w:sz w:val="28"/>
          <w:szCs w:val="28"/>
        </w:rPr>
        <w:t>т</w:t>
      </w:r>
      <w:r w:rsidRPr="002A1ACE">
        <w:rPr>
          <w:rFonts w:ascii="Times New Roman" w:hAnsi="Times New Roman"/>
          <w:sz w:val="28"/>
          <w:szCs w:val="28"/>
        </w:rPr>
        <w:t>ного оказания гражданам медицинской помощи на территории Камчатского края определен порядок расчета тарифов на оплату медицинской помощи по ОМС на 2015 год, обеспечивающий равные экономические условия участия медицинских организаций, не зависимо от формы собственности при реал</w:t>
      </w:r>
      <w:r w:rsidRPr="002A1ACE">
        <w:rPr>
          <w:rFonts w:ascii="Times New Roman" w:hAnsi="Times New Roman"/>
          <w:sz w:val="28"/>
          <w:szCs w:val="28"/>
        </w:rPr>
        <w:t>и</w:t>
      </w:r>
      <w:r w:rsidRPr="002A1ACE">
        <w:rPr>
          <w:rFonts w:ascii="Times New Roman" w:hAnsi="Times New Roman"/>
          <w:sz w:val="28"/>
          <w:szCs w:val="28"/>
        </w:rPr>
        <w:t>зации Территориальной программы государственных гарантий бесплатного оказания гражданам медицинской помощи на территории Камчатского края. Также при формировании Территориальной программы ОМС на 2015 год предусмотрены объемы медицинской помощи, обеспечивающие равный д</w:t>
      </w:r>
      <w:r w:rsidRPr="002A1ACE">
        <w:rPr>
          <w:rFonts w:ascii="Times New Roman" w:hAnsi="Times New Roman"/>
          <w:sz w:val="28"/>
          <w:szCs w:val="28"/>
        </w:rPr>
        <w:t>о</w:t>
      </w:r>
      <w:r w:rsidRPr="002A1ACE">
        <w:rPr>
          <w:rFonts w:ascii="Times New Roman" w:hAnsi="Times New Roman"/>
          <w:sz w:val="28"/>
          <w:szCs w:val="28"/>
        </w:rPr>
        <w:t>ступ к реализации Территориальной программы ОМС медицинских орган</w:t>
      </w:r>
      <w:r w:rsidRPr="002A1ACE">
        <w:rPr>
          <w:rFonts w:ascii="Times New Roman" w:hAnsi="Times New Roman"/>
          <w:sz w:val="28"/>
          <w:szCs w:val="28"/>
        </w:rPr>
        <w:t>и</w:t>
      </w:r>
      <w:r w:rsidRPr="002A1ACE">
        <w:rPr>
          <w:rFonts w:ascii="Times New Roman" w:hAnsi="Times New Roman"/>
          <w:sz w:val="28"/>
          <w:szCs w:val="28"/>
        </w:rPr>
        <w:t>заций, не зависимо от формы собственности.</w:t>
      </w:r>
    </w:p>
    <w:p w:rsidR="002A1ACE" w:rsidRPr="002A1ACE" w:rsidRDefault="002A1ACE" w:rsidP="002A1ACE">
      <w:pPr>
        <w:pStyle w:val="a3"/>
        <w:tabs>
          <w:tab w:val="left" w:pos="426"/>
        </w:tabs>
        <w:spacing w:after="0" w:line="240" w:lineRule="auto"/>
        <w:ind w:left="0" w:firstLine="709"/>
        <w:jc w:val="both"/>
        <w:rPr>
          <w:rFonts w:ascii="Times New Roman" w:hAnsi="Times New Roman"/>
          <w:sz w:val="28"/>
          <w:szCs w:val="28"/>
        </w:rPr>
      </w:pPr>
      <w:r w:rsidRPr="002A1ACE">
        <w:rPr>
          <w:rFonts w:ascii="Times New Roman" w:hAnsi="Times New Roman"/>
          <w:sz w:val="28"/>
          <w:szCs w:val="28"/>
        </w:rPr>
        <w:lastRenderedPageBreak/>
        <w:t>В части содействия подготовке квалифицированных кадров для раб</w:t>
      </w:r>
      <w:r w:rsidRPr="002A1ACE">
        <w:rPr>
          <w:rFonts w:ascii="Times New Roman" w:hAnsi="Times New Roman"/>
          <w:sz w:val="28"/>
          <w:szCs w:val="28"/>
        </w:rPr>
        <w:t>о</w:t>
      </w:r>
      <w:r w:rsidRPr="002A1ACE">
        <w:rPr>
          <w:rFonts w:ascii="Times New Roman" w:hAnsi="Times New Roman"/>
          <w:sz w:val="28"/>
          <w:szCs w:val="28"/>
        </w:rPr>
        <w:t>ты в медицинских организациях края за 2015 год Министерством здрав</w:t>
      </w:r>
      <w:r w:rsidRPr="002A1ACE">
        <w:rPr>
          <w:rFonts w:ascii="Times New Roman" w:hAnsi="Times New Roman"/>
          <w:sz w:val="28"/>
          <w:szCs w:val="28"/>
        </w:rPr>
        <w:t>о</w:t>
      </w:r>
      <w:r w:rsidRPr="002A1ACE">
        <w:rPr>
          <w:rFonts w:ascii="Times New Roman" w:hAnsi="Times New Roman"/>
          <w:sz w:val="28"/>
          <w:szCs w:val="28"/>
        </w:rPr>
        <w:t>охранения Камчатского края проведено 14 выездных циклов повышения квалификации для медицинских работников учреждений здравоохранения независимо от формы собственности, переподготовлено 253 специалиста по программам дополнительного медицинского образования в образовател</w:t>
      </w:r>
      <w:r w:rsidRPr="002A1ACE">
        <w:rPr>
          <w:rFonts w:ascii="Times New Roman" w:hAnsi="Times New Roman"/>
          <w:sz w:val="28"/>
          <w:szCs w:val="28"/>
        </w:rPr>
        <w:t>ь</w:t>
      </w:r>
      <w:r w:rsidRPr="002A1ACE">
        <w:rPr>
          <w:rFonts w:ascii="Times New Roman" w:hAnsi="Times New Roman"/>
          <w:sz w:val="28"/>
          <w:szCs w:val="28"/>
        </w:rPr>
        <w:t>ных учреждениях дополнительного профессионального образования. В 2014-2015 учебном году на базе ГБОУ СПО «Камчатский медицинский колледж» прошли повышение квалификации 847 медицинских работников среднего звена. В 2015 году 189 человек зачислено на первый курс ГБОУ СПО «Камчатский медицинский колледж», из них 11 человек поступили в филиал колледжа п.г.т. Палана.</w:t>
      </w:r>
    </w:p>
    <w:p w:rsidR="002A1ACE" w:rsidRPr="002A1ACE" w:rsidRDefault="002A1ACE" w:rsidP="002A1ACE">
      <w:pPr>
        <w:pStyle w:val="a3"/>
        <w:tabs>
          <w:tab w:val="left" w:pos="0"/>
        </w:tabs>
        <w:spacing w:after="0" w:line="240" w:lineRule="auto"/>
        <w:ind w:left="0" w:firstLine="709"/>
        <w:jc w:val="both"/>
        <w:rPr>
          <w:rFonts w:ascii="Times New Roman" w:hAnsi="Times New Roman"/>
          <w:sz w:val="28"/>
          <w:szCs w:val="28"/>
        </w:rPr>
      </w:pPr>
      <w:r w:rsidRPr="002A1ACE">
        <w:rPr>
          <w:rFonts w:ascii="Times New Roman" w:hAnsi="Times New Roman"/>
          <w:sz w:val="28"/>
          <w:szCs w:val="28"/>
        </w:rPr>
        <w:t>В целях информированности населения Камчатского края о медици</w:t>
      </w:r>
      <w:r w:rsidRPr="002A1ACE">
        <w:rPr>
          <w:rFonts w:ascii="Times New Roman" w:hAnsi="Times New Roman"/>
          <w:sz w:val="28"/>
          <w:szCs w:val="28"/>
        </w:rPr>
        <w:t>н</w:t>
      </w:r>
      <w:r w:rsidRPr="002A1ACE">
        <w:rPr>
          <w:rFonts w:ascii="Times New Roman" w:hAnsi="Times New Roman"/>
          <w:sz w:val="28"/>
          <w:szCs w:val="28"/>
        </w:rPr>
        <w:t>ских услугах, в том оказываемых частными медицинскими компаниями края, при активном участии Министерства ежегодно проводится выставка «Медицина. Здоровье. Красота.».</w:t>
      </w:r>
    </w:p>
    <w:p w:rsidR="002A1ACE" w:rsidRPr="002A1ACE" w:rsidRDefault="002A1ACE" w:rsidP="002A1ACE">
      <w:pPr>
        <w:pStyle w:val="a3"/>
        <w:tabs>
          <w:tab w:val="left" w:pos="0"/>
        </w:tabs>
        <w:spacing w:line="240" w:lineRule="auto"/>
        <w:ind w:left="0" w:firstLine="709"/>
        <w:jc w:val="both"/>
        <w:rPr>
          <w:rFonts w:ascii="Times New Roman" w:hAnsi="Times New Roman"/>
          <w:sz w:val="28"/>
          <w:szCs w:val="28"/>
        </w:rPr>
      </w:pPr>
      <w:r w:rsidRPr="002A1ACE">
        <w:rPr>
          <w:rFonts w:ascii="Times New Roman" w:hAnsi="Times New Roman"/>
          <w:sz w:val="28"/>
          <w:szCs w:val="28"/>
        </w:rPr>
        <w:t>Результатом реализации мероприятий «Дорожной карты» явилось привлечение в 2015 году в систему ОМС двух частных медицинских орг</w:t>
      </w:r>
      <w:r w:rsidRPr="002A1ACE">
        <w:rPr>
          <w:rFonts w:ascii="Times New Roman" w:hAnsi="Times New Roman"/>
          <w:sz w:val="28"/>
          <w:szCs w:val="28"/>
        </w:rPr>
        <w:t>а</w:t>
      </w:r>
      <w:r w:rsidRPr="002A1ACE">
        <w:rPr>
          <w:rFonts w:ascii="Times New Roman" w:hAnsi="Times New Roman"/>
          <w:sz w:val="28"/>
          <w:szCs w:val="28"/>
        </w:rPr>
        <w:t>низаций (ООО «Ормедиум» и ООО «Британская Медицинская Компания»), что позволило значительно увеличить доступность медицинской помощи населению в рамках ОМС по направлениям «медицинская реабилитация» и «гемодиализ».</w:t>
      </w:r>
    </w:p>
    <w:p w:rsidR="002A1ACE" w:rsidRPr="002A1ACE" w:rsidRDefault="002A1ACE" w:rsidP="002A1ACE">
      <w:pPr>
        <w:pStyle w:val="a3"/>
        <w:tabs>
          <w:tab w:val="left" w:pos="0"/>
        </w:tabs>
        <w:spacing w:line="240" w:lineRule="auto"/>
        <w:ind w:left="0" w:firstLine="709"/>
        <w:jc w:val="both"/>
        <w:rPr>
          <w:rFonts w:ascii="Times New Roman" w:hAnsi="Times New Roman"/>
          <w:sz w:val="28"/>
          <w:szCs w:val="28"/>
        </w:rPr>
      </w:pPr>
      <w:r w:rsidRPr="002A1ACE">
        <w:rPr>
          <w:rFonts w:ascii="Times New Roman" w:hAnsi="Times New Roman"/>
          <w:sz w:val="28"/>
          <w:szCs w:val="28"/>
        </w:rPr>
        <w:t>Для обеспечения достижения целевых индикаторов и развития рынка медицинских услуг в Камчатском крае Министерством здравоохранения Камчатского края проводится работа по увеличению пациентопотока в частных компаниях для увеличения возможности получения средств из с</w:t>
      </w:r>
      <w:r w:rsidRPr="002A1ACE">
        <w:rPr>
          <w:rFonts w:ascii="Times New Roman" w:hAnsi="Times New Roman"/>
          <w:sz w:val="28"/>
          <w:szCs w:val="28"/>
        </w:rPr>
        <w:t>и</w:t>
      </w:r>
      <w:r w:rsidRPr="002A1ACE">
        <w:rPr>
          <w:rFonts w:ascii="Times New Roman" w:hAnsi="Times New Roman"/>
          <w:sz w:val="28"/>
          <w:szCs w:val="28"/>
        </w:rPr>
        <w:t>стемы ОМС с целью компенсации недостающих средств по недостаточному тарифу ОМС.</w:t>
      </w:r>
    </w:p>
    <w:p w:rsidR="002A1ACE" w:rsidRPr="002A1ACE" w:rsidRDefault="002A1ACE" w:rsidP="002A1ACE">
      <w:pPr>
        <w:pStyle w:val="a3"/>
        <w:tabs>
          <w:tab w:val="left" w:pos="0"/>
        </w:tabs>
        <w:spacing w:line="240" w:lineRule="auto"/>
        <w:ind w:left="0" w:firstLine="709"/>
        <w:jc w:val="both"/>
        <w:rPr>
          <w:rFonts w:ascii="Times New Roman" w:hAnsi="Times New Roman"/>
          <w:sz w:val="28"/>
          <w:szCs w:val="28"/>
        </w:rPr>
      </w:pPr>
      <w:r w:rsidRPr="002A1ACE">
        <w:rPr>
          <w:rFonts w:ascii="Times New Roman" w:hAnsi="Times New Roman"/>
          <w:sz w:val="28"/>
          <w:szCs w:val="28"/>
        </w:rPr>
        <w:t>Министерством здравоохранения Камчатского края проводится раз</w:t>
      </w:r>
      <w:r w:rsidRPr="002A1ACE">
        <w:rPr>
          <w:rFonts w:ascii="Times New Roman" w:hAnsi="Times New Roman"/>
          <w:sz w:val="28"/>
          <w:szCs w:val="28"/>
        </w:rPr>
        <w:t>ъ</w:t>
      </w:r>
      <w:r w:rsidRPr="002A1ACE">
        <w:rPr>
          <w:rFonts w:ascii="Times New Roman" w:hAnsi="Times New Roman"/>
          <w:sz w:val="28"/>
          <w:szCs w:val="28"/>
        </w:rPr>
        <w:t>яснительная работа, встречи с медицинскими частными компаниями, ок</w:t>
      </w:r>
      <w:r w:rsidRPr="002A1ACE">
        <w:rPr>
          <w:rFonts w:ascii="Times New Roman" w:hAnsi="Times New Roman"/>
          <w:sz w:val="28"/>
          <w:szCs w:val="28"/>
        </w:rPr>
        <w:t>а</w:t>
      </w:r>
      <w:r w:rsidRPr="002A1ACE">
        <w:rPr>
          <w:rFonts w:ascii="Times New Roman" w:hAnsi="Times New Roman"/>
          <w:sz w:val="28"/>
          <w:szCs w:val="28"/>
        </w:rPr>
        <w:t>зываются консультации частным компаниям по телефону. Так же на сайте Территориального фонда ОМС размещена информация о тарифах в системе ОМС. Приказом Министерства здравоохранения Камчатского края от 10.12.2015 № 900 назначен ответственный по вопросам оказания информ</w:t>
      </w:r>
      <w:r w:rsidRPr="002A1ACE">
        <w:rPr>
          <w:rFonts w:ascii="Times New Roman" w:hAnsi="Times New Roman"/>
          <w:sz w:val="28"/>
          <w:szCs w:val="28"/>
        </w:rPr>
        <w:t>а</w:t>
      </w:r>
      <w:r w:rsidRPr="002A1ACE">
        <w:rPr>
          <w:rFonts w:ascii="Times New Roman" w:hAnsi="Times New Roman"/>
          <w:sz w:val="28"/>
          <w:szCs w:val="28"/>
        </w:rPr>
        <w:t>ционной и консультационной поддержки малого и среднего предприним</w:t>
      </w:r>
      <w:r w:rsidRPr="002A1ACE">
        <w:rPr>
          <w:rFonts w:ascii="Times New Roman" w:hAnsi="Times New Roman"/>
          <w:sz w:val="28"/>
          <w:szCs w:val="28"/>
        </w:rPr>
        <w:t>а</w:t>
      </w:r>
      <w:r w:rsidRPr="002A1ACE">
        <w:rPr>
          <w:rFonts w:ascii="Times New Roman" w:hAnsi="Times New Roman"/>
          <w:sz w:val="28"/>
          <w:szCs w:val="28"/>
        </w:rPr>
        <w:t>тельства в сфере здравоохранения.</w:t>
      </w:r>
    </w:p>
    <w:p w:rsidR="002417B6" w:rsidRDefault="002A1ACE" w:rsidP="00D326DC">
      <w:pPr>
        <w:pStyle w:val="a3"/>
        <w:tabs>
          <w:tab w:val="left" w:pos="0"/>
        </w:tabs>
        <w:spacing w:before="240" w:line="240" w:lineRule="auto"/>
        <w:ind w:left="0" w:firstLine="709"/>
        <w:jc w:val="both"/>
        <w:rPr>
          <w:rFonts w:ascii="Times New Roman" w:hAnsi="Times New Roman"/>
          <w:sz w:val="28"/>
          <w:szCs w:val="28"/>
        </w:rPr>
      </w:pPr>
      <w:r w:rsidRPr="002A1ACE">
        <w:rPr>
          <w:rFonts w:ascii="Times New Roman" w:hAnsi="Times New Roman"/>
          <w:sz w:val="28"/>
          <w:szCs w:val="28"/>
        </w:rPr>
        <w:t>Для повышения открытости процесса формирования и реализации Территориальной программы государственных гарантий бесплатного оказ</w:t>
      </w:r>
      <w:r w:rsidRPr="002A1ACE">
        <w:rPr>
          <w:rFonts w:ascii="Times New Roman" w:hAnsi="Times New Roman"/>
          <w:sz w:val="28"/>
          <w:szCs w:val="28"/>
        </w:rPr>
        <w:t>а</w:t>
      </w:r>
      <w:r w:rsidRPr="002A1ACE">
        <w:rPr>
          <w:rFonts w:ascii="Times New Roman" w:hAnsi="Times New Roman"/>
          <w:sz w:val="28"/>
          <w:szCs w:val="28"/>
        </w:rPr>
        <w:t>ния гражданам медицинской помощи на территории Камчатского края М</w:t>
      </w:r>
      <w:r w:rsidRPr="002A1ACE">
        <w:rPr>
          <w:rFonts w:ascii="Times New Roman" w:hAnsi="Times New Roman"/>
          <w:sz w:val="28"/>
          <w:szCs w:val="28"/>
        </w:rPr>
        <w:t>и</w:t>
      </w:r>
      <w:r w:rsidRPr="002A1ACE">
        <w:rPr>
          <w:rFonts w:ascii="Times New Roman" w:hAnsi="Times New Roman"/>
          <w:sz w:val="28"/>
          <w:szCs w:val="28"/>
        </w:rPr>
        <w:t>нистерством проводится работа по включению представителя частной м</w:t>
      </w:r>
      <w:r w:rsidRPr="002A1ACE">
        <w:rPr>
          <w:rFonts w:ascii="Times New Roman" w:hAnsi="Times New Roman"/>
          <w:sz w:val="28"/>
          <w:szCs w:val="28"/>
        </w:rPr>
        <w:t>е</w:t>
      </w:r>
      <w:r w:rsidRPr="002A1ACE">
        <w:rPr>
          <w:rFonts w:ascii="Times New Roman" w:hAnsi="Times New Roman"/>
          <w:sz w:val="28"/>
          <w:szCs w:val="28"/>
        </w:rPr>
        <w:t>дицинской организации в состав Комиссии по разработке территориальной программы обязательного медицинского страхования в Камчатском крае.</w:t>
      </w:r>
    </w:p>
    <w:p w:rsidR="00D326DC" w:rsidRPr="002A1ACE" w:rsidRDefault="00D326DC" w:rsidP="00D326DC">
      <w:pPr>
        <w:pStyle w:val="a3"/>
        <w:tabs>
          <w:tab w:val="left" w:pos="0"/>
        </w:tabs>
        <w:spacing w:before="240" w:line="240" w:lineRule="auto"/>
        <w:ind w:left="0" w:firstLine="709"/>
        <w:jc w:val="both"/>
        <w:rPr>
          <w:rFonts w:ascii="Times New Roman" w:hAnsi="Times New Roman"/>
          <w:b/>
          <w:sz w:val="28"/>
          <w:szCs w:val="28"/>
          <w:lang w:eastAsia="ru-RU"/>
        </w:rPr>
      </w:pPr>
    </w:p>
    <w:p w:rsidR="000A696A" w:rsidRDefault="002A1ACE" w:rsidP="00D326DC">
      <w:pPr>
        <w:pStyle w:val="a3"/>
        <w:autoSpaceDE w:val="0"/>
        <w:autoSpaceDN w:val="0"/>
        <w:adjustRightInd w:val="0"/>
        <w:spacing w:before="240" w:line="240" w:lineRule="auto"/>
        <w:ind w:left="0"/>
        <w:jc w:val="center"/>
        <w:rPr>
          <w:rFonts w:ascii="Times New Roman" w:hAnsi="Times New Roman"/>
          <w:b/>
          <w:sz w:val="28"/>
          <w:szCs w:val="28"/>
          <w:lang w:eastAsia="ru-RU"/>
        </w:rPr>
      </w:pPr>
      <w:r w:rsidRPr="002A1ACE">
        <w:rPr>
          <w:rFonts w:ascii="Times New Roman" w:hAnsi="Times New Roman"/>
          <w:b/>
          <w:sz w:val="28"/>
          <w:szCs w:val="28"/>
          <w:lang w:eastAsia="ru-RU"/>
        </w:rPr>
        <w:t>Рынок услуг розничной торговли фармацевтической продукцией</w:t>
      </w:r>
    </w:p>
    <w:p w:rsidR="002A1ACE" w:rsidRPr="002A1ACE" w:rsidRDefault="002A1ACE" w:rsidP="000A696A">
      <w:pPr>
        <w:pStyle w:val="a3"/>
        <w:autoSpaceDE w:val="0"/>
        <w:autoSpaceDN w:val="0"/>
        <w:adjustRightInd w:val="0"/>
        <w:spacing w:line="240" w:lineRule="auto"/>
        <w:ind w:left="0" w:firstLine="709"/>
        <w:jc w:val="both"/>
        <w:rPr>
          <w:rFonts w:ascii="Times New Roman" w:hAnsi="Times New Roman"/>
          <w:sz w:val="28"/>
          <w:szCs w:val="28"/>
        </w:rPr>
      </w:pPr>
      <w:r w:rsidRPr="002A1ACE">
        <w:rPr>
          <w:rFonts w:ascii="Times New Roman" w:hAnsi="Times New Roman"/>
          <w:sz w:val="28"/>
          <w:szCs w:val="28"/>
        </w:rPr>
        <w:lastRenderedPageBreak/>
        <w:t>С целью подготовки квалифицированных кадров для работы в фарм</w:t>
      </w:r>
      <w:r w:rsidRPr="002A1ACE">
        <w:rPr>
          <w:rFonts w:ascii="Times New Roman" w:hAnsi="Times New Roman"/>
          <w:sz w:val="28"/>
          <w:szCs w:val="28"/>
        </w:rPr>
        <w:t>а</w:t>
      </w:r>
      <w:r w:rsidRPr="002A1ACE">
        <w:rPr>
          <w:rFonts w:ascii="Times New Roman" w:hAnsi="Times New Roman"/>
          <w:sz w:val="28"/>
          <w:szCs w:val="28"/>
        </w:rPr>
        <w:t>цевтических организациях на базе ГБОУ СПО «Камчатский медици</w:t>
      </w:r>
      <w:r w:rsidRPr="002A1ACE">
        <w:rPr>
          <w:rFonts w:ascii="Times New Roman" w:hAnsi="Times New Roman"/>
          <w:sz w:val="28"/>
          <w:szCs w:val="28"/>
        </w:rPr>
        <w:t>н</w:t>
      </w:r>
      <w:r w:rsidRPr="002A1ACE">
        <w:rPr>
          <w:rFonts w:ascii="Times New Roman" w:hAnsi="Times New Roman"/>
          <w:sz w:val="28"/>
          <w:szCs w:val="28"/>
        </w:rPr>
        <w:t>ский колледж» организовано обучение специалистов по специальности «Фарм</w:t>
      </w:r>
      <w:r w:rsidRPr="002A1ACE">
        <w:rPr>
          <w:rFonts w:ascii="Times New Roman" w:hAnsi="Times New Roman"/>
          <w:sz w:val="28"/>
          <w:szCs w:val="28"/>
        </w:rPr>
        <w:t>а</w:t>
      </w:r>
      <w:r w:rsidRPr="002A1ACE">
        <w:rPr>
          <w:rFonts w:ascii="Times New Roman" w:hAnsi="Times New Roman"/>
          <w:sz w:val="28"/>
          <w:szCs w:val="28"/>
        </w:rPr>
        <w:t>ция». Набор осуществляется ежегодно в количестве одной группы, 20 чел</w:t>
      </w:r>
      <w:r w:rsidRPr="002A1ACE">
        <w:rPr>
          <w:rFonts w:ascii="Times New Roman" w:hAnsi="Times New Roman"/>
          <w:sz w:val="28"/>
          <w:szCs w:val="28"/>
        </w:rPr>
        <w:t>о</w:t>
      </w:r>
      <w:r w:rsidRPr="002A1ACE">
        <w:rPr>
          <w:rFonts w:ascii="Times New Roman" w:hAnsi="Times New Roman"/>
          <w:sz w:val="28"/>
          <w:szCs w:val="28"/>
        </w:rPr>
        <w:t>век.</w:t>
      </w:r>
    </w:p>
    <w:p w:rsidR="002A1ACE" w:rsidRPr="008214BE" w:rsidRDefault="002A1ACE" w:rsidP="002A1ACE">
      <w:pPr>
        <w:pStyle w:val="a3"/>
        <w:tabs>
          <w:tab w:val="left" w:pos="0"/>
        </w:tabs>
        <w:spacing w:after="0" w:line="240" w:lineRule="auto"/>
        <w:ind w:left="0" w:firstLine="709"/>
        <w:jc w:val="both"/>
        <w:rPr>
          <w:rFonts w:ascii="Times New Roman" w:hAnsi="Times New Roman"/>
          <w:sz w:val="28"/>
          <w:szCs w:val="28"/>
        </w:rPr>
      </w:pPr>
      <w:r w:rsidRPr="002A1ACE">
        <w:rPr>
          <w:rFonts w:ascii="Times New Roman" w:hAnsi="Times New Roman"/>
          <w:sz w:val="28"/>
          <w:szCs w:val="28"/>
        </w:rPr>
        <w:t>Сотрудники Министерства здравоохранения Камчатского края на п</w:t>
      </w:r>
      <w:r w:rsidRPr="002A1ACE">
        <w:rPr>
          <w:rFonts w:ascii="Times New Roman" w:hAnsi="Times New Roman"/>
          <w:sz w:val="28"/>
          <w:szCs w:val="28"/>
        </w:rPr>
        <w:t>о</w:t>
      </w:r>
      <w:r w:rsidRPr="002A1ACE">
        <w:rPr>
          <w:rFonts w:ascii="Times New Roman" w:hAnsi="Times New Roman"/>
          <w:sz w:val="28"/>
          <w:szCs w:val="28"/>
        </w:rPr>
        <w:t>стоянной основе на официальном сайте Министерства размещают инфо</w:t>
      </w:r>
      <w:r w:rsidRPr="002A1ACE">
        <w:rPr>
          <w:rFonts w:ascii="Times New Roman" w:hAnsi="Times New Roman"/>
          <w:sz w:val="28"/>
          <w:szCs w:val="28"/>
        </w:rPr>
        <w:t>р</w:t>
      </w:r>
      <w:r w:rsidRPr="002A1ACE">
        <w:rPr>
          <w:rFonts w:ascii="Times New Roman" w:hAnsi="Times New Roman"/>
          <w:sz w:val="28"/>
          <w:szCs w:val="28"/>
        </w:rPr>
        <w:t>мацию о проводимых сертификационных циклах для всех желающих, в том числе и для предпринимателей. Так же размещается информация в разделе новости в части деятельности медицинских и фармацевтических организ</w:t>
      </w:r>
      <w:r w:rsidRPr="002A1ACE">
        <w:rPr>
          <w:rFonts w:ascii="Times New Roman" w:hAnsi="Times New Roman"/>
          <w:sz w:val="28"/>
          <w:szCs w:val="28"/>
        </w:rPr>
        <w:t>а</w:t>
      </w:r>
      <w:r w:rsidRPr="002A1ACE">
        <w:rPr>
          <w:rFonts w:ascii="Times New Roman" w:hAnsi="Times New Roman"/>
          <w:sz w:val="28"/>
          <w:szCs w:val="28"/>
        </w:rPr>
        <w:t>ций для информирования предпринимателей Камчатского края.</w:t>
      </w:r>
    </w:p>
    <w:p w:rsidR="000E0560" w:rsidRDefault="000E0560" w:rsidP="000E0560">
      <w:pPr>
        <w:pStyle w:val="a3"/>
        <w:spacing w:line="240" w:lineRule="auto"/>
        <w:ind w:left="709"/>
        <w:jc w:val="both"/>
        <w:rPr>
          <w:rFonts w:ascii="Times New Roman" w:hAnsi="Times New Roman"/>
          <w:b/>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Рынок услуг жилищно-коммунального хозяйства</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Для обеспечения повышения образовательного уровня специалистов у</w:t>
      </w:r>
      <w:r>
        <w:rPr>
          <w:rFonts w:ascii="Times New Roman" w:hAnsi="Times New Roman"/>
          <w:sz w:val="28"/>
          <w:szCs w:val="28"/>
          <w:lang w:eastAsia="ru-RU"/>
        </w:rPr>
        <w:t>правляющих организаций начиная с 2009 года</w:t>
      </w:r>
      <w:r w:rsidRPr="00A016C3">
        <w:rPr>
          <w:rFonts w:ascii="Times New Roman" w:hAnsi="Times New Roman"/>
          <w:sz w:val="28"/>
          <w:szCs w:val="28"/>
          <w:lang w:eastAsia="ru-RU"/>
        </w:rPr>
        <w:t xml:space="preserve"> ежегодно Министерством ЖКХ и энергетики Камчатского края осуществляется проведение семинаров по вопросам управления, содержания, обслуживания и ремонта жилищного фонда с привлечением лекторов из институтов г. Москвы и ЖКХ-групп </w:t>
      </w:r>
      <w:r>
        <w:rPr>
          <w:rFonts w:ascii="Times New Roman" w:hAnsi="Times New Roman"/>
          <w:sz w:val="28"/>
          <w:szCs w:val="28"/>
          <w:lang w:eastAsia="ru-RU"/>
        </w:rPr>
        <w:t xml:space="preserve">          </w:t>
      </w:r>
      <w:r w:rsidRPr="00A016C3">
        <w:rPr>
          <w:rFonts w:ascii="Times New Roman" w:hAnsi="Times New Roman"/>
          <w:sz w:val="28"/>
          <w:szCs w:val="28"/>
          <w:lang w:eastAsia="ru-RU"/>
        </w:rPr>
        <w:t>г. Хабаровска, руководителей «Фонда содействия реформированию жили</w:t>
      </w:r>
      <w:r w:rsidRPr="00A016C3">
        <w:rPr>
          <w:rFonts w:ascii="Times New Roman" w:hAnsi="Times New Roman"/>
          <w:sz w:val="28"/>
          <w:szCs w:val="28"/>
          <w:lang w:eastAsia="ru-RU"/>
        </w:rPr>
        <w:t>щ</w:t>
      </w:r>
      <w:r w:rsidRPr="00A016C3">
        <w:rPr>
          <w:rFonts w:ascii="Times New Roman" w:hAnsi="Times New Roman"/>
          <w:sz w:val="28"/>
          <w:szCs w:val="28"/>
          <w:lang w:eastAsia="ru-RU"/>
        </w:rPr>
        <w:t>но-коммунального хозяйства» г. Москвы. Получила распространение пра</w:t>
      </w:r>
      <w:r w:rsidRPr="00A016C3">
        <w:rPr>
          <w:rFonts w:ascii="Times New Roman" w:hAnsi="Times New Roman"/>
          <w:sz w:val="28"/>
          <w:szCs w:val="28"/>
          <w:lang w:eastAsia="ru-RU"/>
        </w:rPr>
        <w:t>к</w:t>
      </w:r>
      <w:r w:rsidRPr="00A016C3">
        <w:rPr>
          <w:rFonts w:ascii="Times New Roman" w:hAnsi="Times New Roman"/>
          <w:sz w:val="28"/>
          <w:szCs w:val="28"/>
          <w:lang w:eastAsia="ru-RU"/>
        </w:rPr>
        <w:t xml:space="preserve">тика проведения «круглых столов» </w:t>
      </w:r>
      <w:r w:rsidRPr="00470CC8">
        <w:rPr>
          <w:rFonts w:ascii="Times New Roman" w:hAnsi="Times New Roman"/>
          <w:color w:val="000000"/>
          <w:sz w:val="28"/>
          <w:szCs w:val="28"/>
        </w:rPr>
        <w:t>Министерством ЖКХ и энергетики Ка</w:t>
      </w:r>
      <w:r w:rsidRPr="00470CC8">
        <w:rPr>
          <w:rFonts w:ascii="Times New Roman" w:hAnsi="Times New Roman"/>
          <w:color w:val="000000"/>
          <w:sz w:val="28"/>
          <w:szCs w:val="28"/>
        </w:rPr>
        <w:t>м</w:t>
      </w:r>
      <w:r w:rsidRPr="00470CC8">
        <w:rPr>
          <w:rFonts w:ascii="Times New Roman" w:hAnsi="Times New Roman"/>
          <w:color w:val="000000"/>
          <w:sz w:val="28"/>
          <w:szCs w:val="28"/>
        </w:rPr>
        <w:t>чатского края</w:t>
      </w:r>
      <w:r w:rsidRPr="00A016C3">
        <w:rPr>
          <w:rFonts w:ascii="Times New Roman" w:hAnsi="Times New Roman"/>
          <w:sz w:val="28"/>
          <w:szCs w:val="28"/>
          <w:lang w:eastAsia="ru-RU"/>
        </w:rPr>
        <w:t xml:space="preserve"> с управляющими организациями с привлечением представ</w:t>
      </w:r>
      <w:r w:rsidRPr="00A016C3">
        <w:rPr>
          <w:rFonts w:ascii="Times New Roman" w:hAnsi="Times New Roman"/>
          <w:sz w:val="28"/>
          <w:szCs w:val="28"/>
          <w:lang w:eastAsia="ru-RU"/>
        </w:rPr>
        <w:t>и</w:t>
      </w:r>
      <w:r w:rsidRPr="00A016C3">
        <w:rPr>
          <w:rFonts w:ascii="Times New Roman" w:hAnsi="Times New Roman"/>
          <w:sz w:val="28"/>
          <w:szCs w:val="28"/>
          <w:lang w:eastAsia="ru-RU"/>
        </w:rPr>
        <w:t>телей органов статистики, некоммерческой организации «Фонд капитальн</w:t>
      </w:r>
      <w:r w:rsidRPr="00A016C3">
        <w:rPr>
          <w:rFonts w:ascii="Times New Roman" w:hAnsi="Times New Roman"/>
          <w:sz w:val="28"/>
          <w:szCs w:val="28"/>
          <w:lang w:eastAsia="ru-RU"/>
        </w:rPr>
        <w:t>о</w:t>
      </w:r>
      <w:r w:rsidRPr="00A016C3">
        <w:rPr>
          <w:rFonts w:ascii="Times New Roman" w:hAnsi="Times New Roman"/>
          <w:sz w:val="28"/>
          <w:szCs w:val="28"/>
          <w:lang w:eastAsia="ru-RU"/>
        </w:rPr>
        <w:t>го ремонта многоквартирных домов Камчатского края» и других заинтер</w:t>
      </w:r>
      <w:r w:rsidRPr="00A016C3">
        <w:rPr>
          <w:rFonts w:ascii="Times New Roman" w:hAnsi="Times New Roman"/>
          <w:sz w:val="28"/>
          <w:szCs w:val="28"/>
          <w:lang w:eastAsia="ru-RU"/>
        </w:rPr>
        <w:t>е</w:t>
      </w:r>
      <w:r w:rsidRPr="00A016C3">
        <w:rPr>
          <w:rFonts w:ascii="Times New Roman" w:hAnsi="Times New Roman"/>
          <w:sz w:val="28"/>
          <w:szCs w:val="28"/>
          <w:lang w:eastAsia="ru-RU"/>
        </w:rPr>
        <w:t>сованных лиц.</w:t>
      </w:r>
    </w:p>
    <w:p w:rsidR="000E0560" w:rsidRPr="008A3D6D"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sz w:val="28"/>
          <w:szCs w:val="28"/>
          <w:lang w:eastAsia="ru-RU"/>
        </w:rPr>
        <w:t>Учитывая, что одним из</w:t>
      </w:r>
      <w:r>
        <w:rPr>
          <w:rFonts w:ascii="Times New Roman" w:hAnsi="Times New Roman"/>
          <w:sz w:val="28"/>
          <w:szCs w:val="28"/>
          <w:lang w:eastAsia="ru-RU"/>
        </w:rPr>
        <w:t xml:space="preserve"> сдерживающих</w:t>
      </w:r>
      <w:r w:rsidRPr="00A016C3">
        <w:rPr>
          <w:rFonts w:ascii="Times New Roman" w:hAnsi="Times New Roman"/>
          <w:sz w:val="28"/>
          <w:szCs w:val="28"/>
          <w:lang w:eastAsia="ru-RU"/>
        </w:rPr>
        <w:t xml:space="preserve"> факторов развития конкуре</w:t>
      </w:r>
      <w:r w:rsidRPr="00A016C3">
        <w:rPr>
          <w:rFonts w:ascii="Times New Roman" w:hAnsi="Times New Roman"/>
          <w:sz w:val="28"/>
          <w:szCs w:val="28"/>
          <w:lang w:eastAsia="ru-RU"/>
        </w:rPr>
        <w:t>н</w:t>
      </w:r>
      <w:r w:rsidRPr="00A016C3">
        <w:rPr>
          <w:rFonts w:ascii="Times New Roman" w:hAnsi="Times New Roman"/>
          <w:sz w:val="28"/>
          <w:szCs w:val="28"/>
          <w:lang w:eastAsia="ru-RU"/>
        </w:rPr>
        <w:t>ции в сфере жилищно-коммунального хозяйства является низкая активность населения, Министерством ЖКХ и энергетики Камчатского края и органами местного самоуправления муниципальных образований в Камчатском крае проводится информационная работа через средства массовой информации и работа по обучению населения основам управления жилищным фондом и энергосбережения (выступление в средствах массовой информации, обуч</w:t>
      </w:r>
      <w:r w:rsidRPr="00A016C3">
        <w:rPr>
          <w:rFonts w:ascii="Times New Roman" w:hAnsi="Times New Roman"/>
          <w:sz w:val="28"/>
          <w:szCs w:val="28"/>
          <w:lang w:eastAsia="ru-RU"/>
        </w:rPr>
        <w:t>е</w:t>
      </w:r>
      <w:r w:rsidRPr="00A016C3">
        <w:rPr>
          <w:rFonts w:ascii="Times New Roman" w:hAnsi="Times New Roman"/>
          <w:sz w:val="28"/>
          <w:szCs w:val="28"/>
          <w:lang w:eastAsia="ru-RU"/>
        </w:rPr>
        <w:t>ние через Ассоциацию советов многоквартирных домов и обучение на ку</w:t>
      </w:r>
      <w:r w:rsidRPr="00A016C3">
        <w:rPr>
          <w:rFonts w:ascii="Times New Roman" w:hAnsi="Times New Roman"/>
          <w:sz w:val="28"/>
          <w:szCs w:val="28"/>
          <w:lang w:eastAsia="ru-RU"/>
        </w:rPr>
        <w:t>р</w:t>
      </w:r>
      <w:r w:rsidRPr="00A016C3">
        <w:rPr>
          <w:rFonts w:ascii="Times New Roman" w:hAnsi="Times New Roman"/>
          <w:sz w:val="28"/>
          <w:szCs w:val="28"/>
          <w:lang w:eastAsia="ru-RU"/>
        </w:rPr>
        <w:t>сах Камчатского регионального отделения Всероссийской политической партии «Единая Россия» Партийный проект «Управдом/Школа грамотного потребителя»).</w:t>
      </w:r>
    </w:p>
    <w:p w:rsidR="000E0560" w:rsidRDefault="000E0560" w:rsidP="000E0560">
      <w:pPr>
        <w:pStyle w:val="a3"/>
        <w:spacing w:line="240" w:lineRule="auto"/>
        <w:ind w:left="709" w:firstLine="142"/>
        <w:jc w:val="both"/>
        <w:rPr>
          <w:rFonts w:ascii="Times New Roman" w:hAnsi="Times New Roman"/>
          <w:b/>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 xml:space="preserve">Рынок розничной торговли </w:t>
      </w:r>
    </w:p>
    <w:p w:rsidR="000E0560" w:rsidRDefault="000E0560" w:rsidP="000E0560">
      <w:pPr>
        <w:pStyle w:val="a3"/>
        <w:spacing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Разработан комплекс мероприятий </w:t>
      </w:r>
      <w:r w:rsidRPr="00A016C3">
        <w:rPr>
          <w:rFonts w:ascii="Times New Roman" w:hAnsi="Times New Roman"/>
          <w:sz w:val="28"/>
          <w:szCs w:val="28"/>
        </w:rPr>
        <w:t>развития многоформатной торго</w:t>
      </w:r>
      <w:r w:rsidRPr="00A016C3">
        <w:rPr>
          <w:rFonts w:ascii="Times New Roman" w:hAnsi="Times New Roman"/>
          <w:sz w:val="28"/>
          <w:szCs w:val="28"/>
        </w:rPr>
        <w:t>в</w:t>
      </w:r>
      <w:r w:rsidRPr="00A016C3">
        <w:rPr>
          <w:rFonts w:ascii="Times New Roman" w:hAnsi="Times New Roman"/>
          <w:sz w:val="28"/>
          <w:szCs w:val="28"/>
        </w:rPr>
        <w:t>ли по реализации сельскохозяйственной продукции, утвержденный расп</w:t>
      </w:r>
      <w:r w:rsidRPr="00A016C3">
        <w:rPr>
          <w:rFonts w:ascii="Times New Roman" w:hAnsi="Times New Roman"/>
          <w:sz w:val="28"/>
          <w:szCs w:val="28"/>
        </w:rPr>
        <w:t>о</w:t>
      </w:r>
      <w:r w:rsidRPr="00A016C3">
        <w:rPr>
          <w:rFonts w:ascii="Times New Roman" w:hAnsi="Times New Roman"/>
          <w:sz w:val="28"/>
          <w:szCs w:val="28"/>
        </w:rPr>
        <w:t>ряжением Правительства Камчатского края от 21.05.2015 № 260-РП. Мер</w:t>
      </w:r>
      <w:r w:rsidRPr="00A016C3">
        <w:rPr>
          <w:rFonts w:ascii="Times New Roman" w:hAnsi="Times New Roman"/>
          <w:sz w:val="28"/>
          <w:szCs w:val="28"/>
        </w:rPr>
        <w:t>о</w:t>
      </w:r>
      <w:r w:rsidRPr="00A016C3">
        <w:rPr>
          <w:rFonts w:ascii="Times New Roman" w:hAnsi="Times New Roman"/>
          <w:sz w:val="28"/>
          <w:szCs w:val="28"/>
        </w:rPr>
        <w:t>приятия</w:t>
      </w:r>
      <w:r>
        <w:rPr>
          <w:rFonts w:ascii="Times New Roman" w:hAnsi="Times New Roman"/>
          <w:sz w:val="28"/>
          <w:szCs w:val="28"/>
        </w:rPr>
        <w:t xml:space="preserve"> </w:t>
      </w:r>
      <w:r w:rsidRPr="00A016C3">
        <w:rPr>
          <w:rFonts w:ascii="Times New Roman" w:hAnsi="Times New Roman"/>
          <w:sz w:val="28"/>
          <w:szCs w:val="28"/>
        </w:rPr>
        <w:t>направлены на увеличение нестационарных и мобильных торговых объектов, организацию ярмарок всех форматов и торговых площадок для размещения мест выездной торговли с автотранспортных средств (в том числе в «спальных» микрорайонах) в период массового сбора урожая, с</w:t>
      </w:r>
      <w:r w:rsidRPr="00A016C3">
        <w:rPr>
          <w:rFonts w:ascii="Times New Roman" w:hAnsi="Times New Roman"/>
          <w:sz w:val="28"/>
          <w:szCs w:val="28"/>
        </w:rPr>
        <w:t>о</w:t>
      </w:r>
      <w:r w:rsidRPr="00A016C3">
        <w:rPr>
          <w:rFonts w:ascii="Times New Roman" w:hAnsi="Times New Roman"/>
          <w:sz w:val="28"/>
          <w:szCs w:val="28"/>
        </w:rPr>
        <w:lastRenderedPageBreak/>
        <w:t>здание оптово-логистического центра по переработке, хранению и сбыту сельскохозяйственной продукции, рост торговой сети местных товаропр</w:t>
      </w:r>
      <w:r w:rsidRPr="00A016C3">
        <w:rPr>
          <w:rFonts w:ascii="Times New Roman" w:hAnsi="Times New Roman"/>
          <w:sz w:val="28"/>
          <w:szCs w:val="28"/>
        </w:rPr>
        <w:t>о</w:t>
      </w:r>
      <w:r w:rsidRPr="00A016C3">
        <w:rPr>
          <w:rFonts w:ascii="Times New Roman" w:hAnsi="Times New Roman"/>
          <w:sz w:val="28"/>
          <w:szCs w:val="28"/>
        </w:rPr>
        <w:t>изводителей и сокращение количества посредников,</w:t>
      </w:r>
      <w:r w:rsidRPr="00A016C3">
        <w:rPr>
          <w:rFonts w:ascii="Times New Roman" w:hAnsi="Times New Roman"/>
          <w:sz w:val="28"/>
          <w:szCs w:val="28"/>
          <w:lang w:eastAsia="ru-RU"/>
        </w:rPr>
        <w:t xml:space="preserve"> расширение торговых площадок для реализации излишков сельскохозяйственной продукции, в</w:t>
      </w:r>
      <w:r w:rsidRPr="00A016C3">
        <w:rPr>
          <w:rFonts w:ascii="Times New Roman" w:hAnsi="Times New Roman"/>
          <w:sz w:val="28"/>
          <w:szCs w:val="28"/>
          <w:lang w:eastAsia="ru-RU"/>
        </w:rPr>
        <w:t>ы</w:t>
      </w:r>
      <w:r w:rsidRPr="00A016C3">
        <w:rPr>
          <w:rFonts w:ascii="Times New Roman" w:hAnsi="Times New Roman"/>
          <w:sz w:val="28"/>
          <w:szCs w:val="28"/>
          <w:lang w:eastAsia="ru-RU"/>
        </w:rPr>
        <w:t>ращенной гражданами</w:t>
      </w:r>
      <w:r w:rsidRPr="00A016C3">
        <w:rPr>
          <w:rFonts w:ascii="Times New Roman" w:hAnsi="Times New Roman"/>
          <w:b/>
          <w:sz w:val="28"/>
          <w:szCs w:val="28"/>
          <w:lang w:eastAsia="ru-RU"/>
        </w:rPr>
        <w:t>.</w:t>
      </w:r>
    </w:p>
    <w:p w:rsidR="000E0560" w:rsidRPr="009A56EB" w:rsidRDefault="000E0560" w:rsidP="000E0560">
      <w:pPr>
        <w:pStyle w:val="a3"/>
        <w:spacing w:line="240" w:lineRule="auto"/>
        <w:ind w:left="0" w:firstLine="709"/>
        <w:jc w:val="both"/>
        <w:rPr>
          <w:rFonts w:ascii="Times New Roman" w:hAnsi="Times New Roman"/>
          <w:spacing w:val="-6"/>
          <w:kern w:val="16"/>
          <w:sz w:val="28"/>
          <w:szCs w:val="28"/>
        </w:rPr>
      </w:pPr>
      <w:r w:rsidRPr="004D3E4B">
        <w:rPr>
          <w:rFonts w:ascii="Times New Roman" w:hAnsi="Times New Roman"/>
          <w:spacing w:val="-6"/>
          <w:kern w:val="16"/>
          <w:sz w:val="28"/>
          <w:szCs w:val="28"/>
        </w:rPr>
        <w:t>В рамках подпрограммы «Развитие субъектов малого и среднего пре</w:t>
      </w:r>
      <w:r w:rsidRPr="004D3E4B">
        <w:rPr>
          <w:rFonts w:ascii="Times New Roman" w:hAnsi="Times New Roman"/>
          <w:spacing w:val="-6"/>
          <w:kern w:val="16"/>
          <w:sz w:val="28"/>
          <w:szCs w:val="28"/>
        </w:rPr>
        <w:t>д</w:t>
      </w:r>
      <w:r w:rsidRPr="004D3E4B">
        <w:rPr>
          <w:rFonts w:ascii="Times New Roman" w:hAnsi="Times New Roman"/>
          <w:spacing w:val="-6"/>
          <w:kern w:val="16"/>
          <w:sz w:val="28"/>
          <w:szCs w:val="28"/>
        </w:rPr>
        <w:t>принимательства» Государственной программы Камчатского края «Развитие экономики и внешнеэкономической деятельности Камчатского края на 2014-2018 годы», предоставляются субсидии субъектам малого и среднего предпр</w:t>
      </w:r>
      <w:r w:rsidRPr="004D3E4B">
        <w:rPr>
          <w:rFonts w:ascii="Times New Roman" w:hAnsi="Times New Roman"/>
          <w:spacing w:val="-6"/>
          <w:kern w:val="16"/>
          <w:sz w:val="28"/>
          <w:szCs w:val="28"/>
        </w:rPr>
        <w:t>и</w:t>
      </w:r>
      <w:r w:rsidRPr="004D3E4B">
        <w:rPr>
          <w:rFonts w:ascii="Times New Roman" w:hAnsi="Times New Roman"/>
          <w:spacing w:val="-6"/>
          <w:kern w:val="16"/>
          <w:sz w:val="28"/>
          <w:szCs w:val="28"/>
        </w:rPr>
        <w:t>нимательства в целях возмещения части затрат, связанных с созданием розни</w:t>
      </w:r>
      <w:r w:rsidRPr="004D3E4B">
        <w:rPr>
          <w:rFonts w:ascii="Times New Roman" w:hAnsi="Times New Roman"/>
          <w:spacing w:val="-6"/>
          <w:kern w:val="16"/>
          <w:sz w:val="28"/>
          <w:szCs w:val="28"/>
        </w:rPr>
        <w:t>ч</w:t>
      </w:r>
      <w:r w:rsidRPr="004D3E4B">
        <w:rPr>
          <w:rFonts w:ascii="Times New Roman" w:hAnsi="Times New Roman"/>
          <w:spacing w:val="-6"/>
          <w:kern w:val="16"/>
          <w:sz w:val="28"/>
          <w:szCs w:val="28"/>
        </w:rPr>
        <w:t>ной торговой сети для реализации продукции собственного производства. Пр</w:t>
      </w:r>
      <w:r w:rsidRPr="004D3E4B">
        <w:rPr>
          <w:rFonts w:ascii="Times New Roman" w:hAnsi="Times New Roman"/>
          <w:spacing w:val="-6"/>
          <w:kern w:val="16"/>
          <w:sz w:val="28"/>
          <w:szCs w:val="28"/>
        </w:rPr>
        <w:t>о</w:t>
      </w:r>
      <w:r w:rsidRPr="004D3E4B">
        <w:rPr>
          <w:rFonts w:ascii="Times New Roman" w:hAnsi="Times New Roman"/>
          <w:spacing w:val="-6"/>
          <w:kern w:val="16"/>
          <w:sz w:val="28"/>
          <w:szCs w:val="28"/>
        </w:rPr>
        <w:t>ект по созданию новых торговых площадок в разных районах административн</w:t>
      </w:r>
      <w:r w:rsidRPr="004D3E4B">
        <w:rPr>
          <w:rFonts w:ascii="Times New Roman" w:hAnsi="Times New Roman"/>
          <w:spacing w:val="-6"/>
          <w:kern w:val="16"/>
          <w:sz w:val="28"/>
          <w:szCs w:val="28"/>
        </w:rPr>
        <w:t>о</w:t>
      </w:r>
      <w:r w:rsidRPr="004D3E4B">
        <w:rPr>
          <w:rFonts w:ascii="Times New Roman" w:hAnsi="Times New Roman"/>
          <w:spacing w:val="-6"/>
          <w:kern w:val="16"/>
          <w:sz w:val="28"/>
          <w:szCs w:val="28"/>
        </w:rPr>
        <w:t>го центра Камчатского края получит продолжение в 2015-2018 году</w:t>
      </w:r>
      <w:r>
        <w:rPr>
          <w:rFonts w:ascii="Times New Roman" w:hAnsi="Times New Roman"/>
          <w:spacing w:val="-6"/>
          <w:kern w:val="16"/>
          <w:sz w:val="28"/>
          <w:szCs w:val="28"/>
        </w:rPr>
        <w:t>.</w:t>
      </w:r>
    </w:p>
    <w:p w:rsidR="000E0560" w:rsidRPr="00B1229F" w:rsidRDefault="000E0560" w:rsidP="000E0560">
      <w:pPr>
        <w:pStyle w:val="a7"/>
        <w:ind w:firstLine="709"/>
        <w:rPr>
          <w:b/>
          <w:szCs w:val="28"/>
          <w:lang w:val="ru-RU"/>
        </w:rPr>
      </w:pPr>
      <w:r w:rsidRPr="00470CC8">
        <w:rPr>
          <w:b/>
          <w:color w:val="000000"/>
          <w:szCs w:val="28"/>
          <w:lang w:val="ru-RU"/>
        </w:rPr>
        <w:t>Рынок услуг по перевозке пассажиров наземным</w:t>
      </w:r>
      <w:r w:rsidRPr="00B1229F">
        <w:rPr>
          <w:b/>
          <w:szCs w:val="28"/>
          <w:lang w:val="ru-RU"/>
        </w:rPr>
        <w:t xml:space="preserve"> транспортом.</w:t>
      </w:r>
    </w:p>
    <w:p w:rsidR="000E0560" w:rsidRPr="00B1229F" w:rsidRDefault="000E0560" w:rsidP="000E0560">
      <w:pPr>
        <w:pStyle w:val="a7"/>
        <w:ind w:firstLine="709"/>
        <w:rPr>
          <w:rFonts w:eastAsia="MS Mincho"/>
          <w:szCs w:val="28"/>
          <w:lang w:val="ru-RU"/>
        </w:rPr>
      </w:pPr>
      <w:r w:rsidRPr="00B1229F">
        <w:rPr>
          <w:szCs w:val="28"/>
          <w:lang w:val="ru-RU"/>
        </w:rPr>
        <w:t xml:space="preserve">В декабре 2015 года проведён </w:t>
      </w:r>
      <w:r w:rsidRPr="00B1229F">
        <w:rPr>
          <w:rFonts w:eastAsia="MS Mincho"/>
          <w:szCs w:val="28"/>
          <w:lang w:val="ru-RU"/>
        </w:rPr>
        <w:t>конкурс на закрепление за перевозч</w:t>
      </w:r>
      <w:r w:rsidRPr="00B1229F">
        <w:rPr>
          <w:rFonts w:eastAsia="MS Mincho"/>
          <w:szCs w:val="28"/>
          <w:lang w:val="ru-RU"/>
        </w:rPr>
        <w:t>и</w:t>
      </w:r>
      <w:r w:rsidRPr="00B1229F">
        <w:rPr>
          <w:rFonts w:eastAsia="MS Mincho"/>
          <w:szCs w:val="28"/>
          <w:lang w:val="ru-RU"/>
        </w:rPr>
        <w:t>ками маршрутов пассажирских автомобильных регулярных перевозок в межмуниципальном сообщении. За победителями конкурса закреплены маршруты на осуществление регулярных пассажирских перевозок назе</w:t>
      </w:r>
      <w:r w:rsidRPr="00B1229F">
        <w:rPr>
          <w:rFonts w:eastAsia="MS Mincho"/>
          <w:szCs w:val="28"/>
          <w:lang w:val="ru-RU"/>
        </w:rPr>
        <w:t>м</w:t>
      </w:r>
      <w:r w:rsidRPr="00B1229F">
        <w:rPr>
          <w:rFonts w:eastAsia="MS Mincho"/>
          <w:szCs w:val="28"/>
          <w:lang w:val="ru-RU"/>
        </w:rPr>
        <w:t>ным транспортом в межмуниципальном сообщении сроком на 4,5 года. По итогам проведенного конкурса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w:t>
      </w:r>
      <w:r w:rsidRPr="00B1229F">
        <w:rPr>
          <w:rFonts w:eastAsia="MS Mincho"/>
          <w:szCs w:val="28"/>
          <w:lang w:val="ru-RU"/>
        </w:rPr>
        <w:t>р</w:t>
      </w:r>
      <w:r w:rsidRPr="00B1229F">
        <w:rPr>
          <w:rFonts w:eastAsia="MS Mincho"/>
          <w:szCs w:val="28"/>
          <w:lang w:val="ru-RU"/>
        </w:rPr>
        <w:t>ского наземного транспорта в Камчатском крае возросла с 89% до 92%, доля межмуниципальных маршрутов пассажирского наземного транспорта, на которых осуществляются перевозки пассажиров негосударственными пер</w:t>
      </w:r>
      <w:r w:rsidRPr="00B1229F">
        <w:rPr>
          <w:rFonts w:eastAsia="MS Mincho"/>
          <w:szCs w:val="28"/>
          <w:lang w:val="ru-RU"/>
        </w:rPr>
        <w:t>е</w:t>
      </w:r>
      <w:r w:rsidRPr="00B1229F">
        <w:rPr>
          <w:rFonts w:eastAsia="MS Mincho"/>
          <w:szCs w:val="28"/>
          <w:lang w:val="ru-RU"/>
        </w:rPr>
        <w:t>возчиками, от общего числа межмуниципальных маршрутов пассажирского наземного транспорта в Камчатском крае осталась на уровне 90%, это об</w:t>
      </w:r>
      <w:r w:rsidRPr="00B1229F">
        <w:rPr>
          <w:rFonts w:eastAsia="MS Mincho"/>
          <w:szCs w:val="28"/>
          <w:lang w:val="ru-RU"/>
        </w:rPr>
        <w:t>у</w:t>
      </w:r>
      <w:r w:rsidRPr="00B1229F">
        <w:rPr>
          <w:rFonts w:eastAsia="MS Mincho"/>
          <w:szCs w:val="28"/>
          <w:lang w:val="ru-RU"/>
        </w:rPr>
        <w:t>словлено незначительной реструктуризацией маршрутной сети.</w:t>
      </w:r>
    </w:p>
    <w:p w:rsidR="000E0560" w:rsidRPr="00B1229F" w:rsidRDefault="000E0560" w:rsidP="000E0560">
      <w:pPr>
        <w:pStyle w:val="a7"/>
        <w:ind w:firstLine="709"/>
        <w:rPr>
          <w:rFonts w:eastAsia="MS Mincho"/>
          <w:szCs w:val="28"/>
          <w:lang w:val="ru-RU"/>
        </w:rPr>
      </w:pPr>
      <w:r w:rsidRPr="00B1229F">
        <w:rPr>
          <w:rFonts w:eastAsia="MS Mincho"/>
          <w:szCs w:val="28"/>
          <w:lang w:val="ru-RU"/>
        </w:rPr>
        <w:t>По результатам проведенного конкурса Министерством транспорта и дорожного строительства Камчатского края целевые показатели эффекти</w:t>
      </w:r>
      <w:r w:rsidRPr="00B1229F">
        <w:rPr>
          <w:rFonts w:eastAsia="MS Mincho"/>
          <w:szCs w:val="28"/>
          <w:lang w:val="ru-RU"/>
        </w:rPr>
        <w:t>в</w:t>
      </w:r>
      <w:r w:rsidRPr="00B1229F">
        <w:rPr>
          <w:rFonts w:eastAsia="MS Mincho"/>
          <w:szCs w:val="28"/>
          <w:lang w:val="ru-RU"/>
        </w:rPr>
        <w:t>ности реализации мероприятий по улучшению конкурентной среды на ры</w:t>
      </w:r>
      <w:r w:rsidRPr="00B1229F">
        <w:rPr>
          <w:rFonts w:eastAsia="MS Mincho"/>
          <w:szCs w:val="28"/>
          <w:lang w:val="ru-RU"/>
        </w:rPr>
        <w:t>н</w:t>
      </w:r>
      <w:r w:rsidRPr="00B1229F">
        <w:rPr>
          <w:rFonts w:eastAsia="MS Mincho"/>
          <w:szCs w:val="28"/>
          <w:lang w:val="ru-RU"/>
        </w:rPr>
        <w:t xml:space="preserve">ке услуг по перевозке пассажиров наземным транспортом достигнуты в полном объеме и сохранятся до 30.06.2020 года. </w:t>
      </w:r>
    </w:p>
    <w:p w:rsidR="000E0560" w:rsidRPr="00AE773C" w:rsidRDefault="000E0560" w:rsidP="000E0560">
      <w:pPr>
        <w:pStyle w:val="a7"/>
        <w:ind w:firstLine="709"/>
        <w:rPr>
          <w:szCs w:val="28"/>
          <w:lang w:val="ru-RU"/>
        </w:rPr>
      </w:pPr>
      <w:r w:rsidRPr="00B1229F">
        <w:rPr>
          <w:szCs w:val="28"/>
          <w:lang w:val="ru-RU"/>
        </w:rPr>
        <w:t>Рынок услуг по перевозк</w:t>
      </w:r>
      <w:r>
        <w:rPr>
          <w:szCs w:val="28"/>
          <w:lang w:val="ru-RU"/>
        </w:rPr>
        <w:t>е</w:t>
      </w:r>
      <w:r w:rsidRPr="00B1229F">
        <w:rPr>
          <w:szCs w:val="28"/>
          <w:lang w:val="ru-RU"/>
        </w:rPr>
        <w:t xml:space="preserve"> пассажиров наземным транспортом </w:t>
      </w:r>
      <w:r w:rsidRPr="00B1229F">
        <w:rPr>
          <w:rFonts w:eastAsia="MS Mincho"/>
          <w:szCs w:val="28"/>
          <w:lang w:val="ru-RU"/>
        </w:rPr>
        <w:t>в межмуниципальном сообщении характеризуется незначительным уровнем «теневого» сектора.</w:t>
      </w:r>
    </w:p>
    <w:p w:rsidR="000E0560" w:rsidRDefault="000E0560" w:rsidP="000E0560">
      <w:pPr>
        <w:pStyle w:val="a3"/>
        <w:autoSpaceDE w:val="0"/>
        <w:autoSpaceDN w:val="0"/>
        <w:adjustRightInd w:val="0"/>
        <w:spacing w:after="0" w:line="240" w:lineRule="auto"/>
        <w:ind w:left="927" w:firstLine="709"/>
        <w:jc w:val="both"/>
        <w:rPr>
          <w:rFonts w:ascii="Times New Roman" w:hAnsi="Times New Roman"/>
          <w:sz w:val="28"/>
          <w:szCs w:val="28"/>
        </w:rPr>
      </w:pPr>
    </w:p>
    <w:p w:rsidR="000E0560" w:rsidRPr="00BA3B31" w:rsidRDefault="000E0560" w:rsidP="000E0560">
      <w:pPr>
        <w:pStyle w:val="a3"/>
        <w:autoSpaceDE w:val="0"/>
        <w:autoSpaceDN w:val="0"/>
        <w:adjustRightInd w:val="0"/>
        <w:spacing w:after="0" w:line="240" w:lineRule="auto"/>
        <w:ind w:left="0" w:firstLine="709"/>
        <w:jc w:val="both"/>
        <w:rPr>
          <w:rFonts w:ascii="Times New Roman" w:hAnsi="Times New Roman"/>
          <w:b/>
          <w:sz w:val="28"/>
          <w:szCs w:val="28"/>
        </w:rPr>
      </w:pPr>
      <w:r w:rsidRPr="00BA3B31">
        <w:rPr>
          <w:rFonts w:ascii="Times New Roman" w:hAnsi="Times New Roman"/>
          <w:b/>
          <w:sz w:val="28"/>
          <w:szCs w:val="28"/>
        </w:rPr>
        <w:t>Рынок производства продуктов питания</w:t>
      </w:r>
    </w:p>
    <w:p w:rsidR="000E0560" w:rsidRPr="007B732C" w:rsidRDefault="000E0560" w:rsidP="000E0560">
      <w:pPr>
        <w:pStyle w:val="a7"/>
        <w:ind w:firstLine="709"/>
        <w:rPr>
          <w:rFonts w:eastAsia="MS Mincho"/>
          <w:szCs w:val="28"/>
          <w:lang w:val="ru-RU"/>
        </w:rPr>
      </w:pPr>
      <w:r w:rsidRPr="007B732C">
        <w:rPr>
          <w:rFonts w:eastAsia="MS Mincho"/>
          <w:szCs w:val="28"/>
          <w:lang w:val="ru-RU"/>
        </w:rPr>
        <w:t>С инициаторами «особо значимых» инвестиционных проектов пров</w:t>
      </w:r>
      <w:r w:rsidRPr="007B732C">
        <w:rPr>
          <w:rFonts w:eastAsia="MS Mincho"/>
          <w:szCs w:val="28"/>
          <w:lang w:val="ru-RU"/>
        </w:rPr>
        <w:t>о</w:t>
      </w:r>
      <w:r w:rsidRPr="007B732C">
        <w:rPr>
          <w:rFonts w:eastAsia="MS Mincho"/>
          <w:szCs w:val="28"/>
          <w:lang w:val="ru-RU"/>
        </w:rPr>
        <w:t>дятся рабочие встречи по проработке вопросов их реализации. На постоя</w:t>
      </w:r>
      <w:r w:rsidRPr="007B732C">
        <w:rPr>
          <w:rFonts w:eastAsia="MS Mincho"/>
          <w:szCs w:val="28"/>
          <w:lang w:val="ru-RU"/>
        </w:rPr>
        <w:t>н</w:t>
      </w:r>
      <w:r w:rsidRPr="007B732C">
        <w:rPr>
          <w:rFonts w:eastAsia="MS Mincho"/>
          <w:szCs w:val="28"/>
          <w:lang w:val="ru-RU"/>
        </w:rPr>
        <w:t>ной основе проводится работа с администрациями муниципальных образ</w:t>
      </w:r>
      <w:r w:rsidRPr="007B732C">
        <w:rPr>
          <w:rFonts w:eastAsia="MS Mincho"/>
          <w:szCs w:val="28"/>
          <w:lang w:val="ru-RU"/>
        </w:rPr>
        <w:t>о</w:t>
      </w:r>
      <w:r w:rsidRPr="007B732C">
        <w:rPr>
          <w:rFonts w:eastAsia="MS Mincho"/>
          <w:szCs w:val="28"/>
          <w:lang w:val="ru-RU"/>
        </w:rPr>
        <w:t>ваний Камчатского края для скорейшего выделения земельных участков для реализации инвестиционных проектов в сфере АПК Камчатского края.</w:t>
      </w:r>
    </w:p>
    <w:p w:rsidR="000E0560" w:rsidRPr="007B732C" w:rsidRDefault="000E0560" w:rsidP="000E0560">
      <w:pPr>
        <w:pStyle w:val="a7"/>
        <w:ind w:firstLine="709"/>
        <w:rPr>
          <w:rFonts w:eastAsia="MS Mincho"/>
          <w:szCs w:val="28"/>
          <w:lang w:val="ru-RU"/>
        </w:rPr>
      </w:pPr>
      <w:r w:rsidRPr="007B732C">
        <w:rPr>
          <w:rFonts w:eastAsia="MS Mincho"/>
          <w:szCs w:val="28"/>
          <w:lang w:val="ru-RU"/>
        </w:rPr>
        <w:t xml:space="preserve">С учетом государственной поддержки, осуществляемой в рамках Подпрограммы «Развитие животноводства» государственной программы </w:t>
      </w:r>
      <w:r w:rsidRPr="007B732C">
        <w:rPr>
          <w:rFonts w:eastAsia="MS Mincho"/>
          <w:szCs w:val="28"/>
          <w:lang w:val="ru-RU"/>
        </w:rPr>
        <w:lastRenderedPageBreak/>
        <w:t>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 утвержденной постановлением Правительства Камчатского края от 29.11.2013 № 523-П, реализуемой Министерством сельского хозяйства, пищевой и перерабатывающей промышленности Ка</w:t>
      </w:r>
      <w:r w:rsidRPr="007B732C">
        <w:rPr>
          <w:rFonts w:eastAsia="MS Mincho"/>
          <w:szCs w:val="28"/>
          <w:lang w:val="ru-RU"/>
        </w:rPr>
        <w:t>м</w:t>
      </w:r>
      <w:r w:rsidRPr="007B732C">
        <w:rPr>
          <w:rFonts w:eastAsia="MS Mincho"/>
          <w:szCs w:val="28"/>
          <w:lang w:val="ru-RU"/>
        </w:rPr>
        <w:t xml:space="preserve">чатского края в 2015 году </w:t>
      </w:r>
      <w:r>
        <w:rPr>
          <w:rFonts w:eastAsia="MS Mincho"/>
          <w:szCs w:val="28"/>
          <w:lang w:val="ru-RU"/>
        </w:rPr>
        <w:t>за</w:t>
      </w:r>
      <w:r w:rsidRPr="007B732C">
        <w:rPr>
          <w:rFonts w:eastAsia="MS Mincho"/>
          <w:szCs w:val="28"/>
          <w:lang w:val="ru-RU"/>
        </w:rPr>
        <w:t>пущены в эксплуатацию новые производстве</w:t>
      </w:r>
      <w:r w:rsidRPr="007B732C">
        <w:rPr>
          <w:rFonts w:eastAsia="MS Mincho"/>
          <w:szCs w:val="28"/>
          <w:lang w:val="ru-RU"/>
        </w:rPr>
        <w:t>н</w:t>
      </w:r>
      <w:r w:rsidRPr="007B732C">
        <w:rPr>
          <w:rFonts w:eastAsia="MS Mincho"/>
          <w:szCs w:val="28"/>
          <w:lang w:val="ru-RU"/>
        </w:rPr>
        <w:t>ные предприятия:</w:t>
      </w:r>
    </w:p>
    <w:p w:rsidR="000E0560" w:rsidRPr="007B732C" w:rsidRDefault="000E0560" w:rsidP="000E0560">
      <w:pPr>
        <w:pStyle w:val="a7"/>
        <w:ind w:firstLine="709"/>
        <w:rPr>
          <w:rFonts w:eastAsia="MS Mincho"/>
          <w:szCs w:val="28"/>
          <w:lang w:val="ru-RU"/>
        </w:rPr>
      </w:pPr>
      <w:r w:rsidRPr="007B732C">
        <w:rPr>
          <w:rFonts w:eastAsia="MS Mincho"/>
          <w:szCs w:val="28"/>
          <w:lang w:val="ru-RU"/>
        </w:rPr>
        <w:t>- современный завод по глубокой переработке оленины (в селе Усть-Хайрюзово ООО «Возрождение развития оленеводства»); </w:t>
      </w:r>
    </w:p>
    <w:p w:rsidR="000E0560" w:rsidRPr="007B732C" w:rsidRDefault="000E0560" w:rsidP="000E0560">
      <w:pPr>
        <w:pStyle w:val="a7"/>
        <w:ind w:firstLine="709"/>
        <w:rPr>
          <w:rFonts w:eastAsia="MS Mincho"/>
          <w:szCs w:val="28"/>
          <w:lang w:val="ru-RU"/>
        </w:rPr>
      </w:pPr>
      <w:r w:rsidRPr="007B732C">
        <w:rPr>
          <w:rFonts w:eastAsia="MS Mincho"/>
          <w:szCs w:val="28"/>
          <w:lang w:val="ru-RU"/>
        </w:rPr>
        <w:t>- 3 новых молокоперерабатывающих минизавода в муниципальных районах Камчатского края: (КФХ Маркова С.С. (Мильковский район); МУП «Быстринское» (Быстринский район); и ООО «Крутобереговское» (Усть-Камчатский район);</w:t>
      </w:r>
    </w:p>
    <w:p w:rsidR="000E0560" w:rsidRPr="007B732C" w:rsidRDefault="000E0560" w:rsidP="000E0560">
      <w:pPr>
        <w:pStyle w:val="a7"/>
        <w:ind w:firstLine="709"/>
        <w:rPr>
          <w:rFonts w:eastAsia="MS Mincho"/>
          <w:szCs w:val="28"/>
          <w:lang w:val="ru-RU"/>
        </w:rPr>
      </w:pPr>
      <w:r w:rsidRPr="007B732C">
        <w:rPr>
          <w:rFonts w:eastAsia="MS Mincho"/>
          <w:szCs w:val="28"/>
          <w:lang w:val="ru-RU"/>
        </w:rPr>
        <w:t>- новое предприятие по переработке дикоросов, ягод и овощей (ООО «ЮНЕТ» в с. Мильково).</w:t>
      </w:r>
    </w:p>
    <w:p w:rsidR="000E0560" w:rsidRPr="007B732C" w:rsidRDefault="000E0560" w:rsidP="000E0560">
      <w:pPr>
        <w:pStyle w:val="a7"/>
        <w:ind w:firstLine="709"/>
        <w:rPr>
          <w:rFonts w:eastAsia="MS Mincho"/>
          <w:szCs w:val="28"/>
          <w:lang w:val="ru-RU"/>
        </w:rPr>
      </w:pPr>
      <w:r w:rsidRPr="007B732C">
        <w:rPr>
          <w:rFonts w:eastAsia="MS Mincho"/>
          <w:szCs w:val="28"/>
          <w:lang w:val="ru-RU"/>
        </w:rPr>
        <w:t>В целях создания условий для увеличения объемов производства, расширения ассортимента вырабатываемой пищевой продукции, а также оказания содействия камчатским товаропроизводителям в продвижении продукции собственного производства на потребительский рынок Камча</w:t>
      </w:r>
      <w:r w:rsidRPr="007B732C">
        <w:rPr>
          <w:rFonts w:eastAsia="MS Mincho"/>
          <w:szCs w:val="28"/>
          <w:lang w:val="ru-RU"/>
        </w:rPr>
        <w:t>т</w:t>
      </w:r>
      <w:r w:rsidRPr="007B732C">
        <w:rPr>
          <w:rFonts w:eastAsia="MS Mincho"/>
          <w:szCs w:val="28"/>
          <w:lang w:val="ru-RU"/>
        </w:rPr>
        <w:t>ского края и за его пределы</w:t>
      </w:r>
      <w:r>
        <w:rPr>
          <w:rFonts w:eastAsia="MS Mincho"/>
          <w:szCs w:val="28"/>
          <w:lang w:val="ru-RU"/>
        </w:rPr>
        <w:t>,</w:t>
      </w:r>
      <w:r w:rsidRPr="007B732C">
        <w:rPr>
          <w:rFonts w:eastAsia="MS Mincho"/>
          <w:szCs w:val="28"/>
          <w:lang w:val="ru-RU"/>
        </w:rPr>
        <w:t xml:space="preserve"> осуществляет свою деятельность рабочая гру</w:t>
      </w:r>
      <w:r w:rsidRPr="007B732C">
        <w:rPr>
          <w:rFonts w:eastAsia="MS Mincho"/>
          <w:szCs w:val="28"/>
          <w:lang w:val="ru-RU"/>
        </w:rPr>
        <w:t>п</w:t>
      </w:r>
      <w:r w:rsidRPr="007B732C">
        <w:rPr>
          <w:rFonts w:eastAsia="MS Mincho"/>
          <w:szCs w:val="28"/>
          <w:lang w:val="ru-RU"/>
        </w:rPr>
        <w:t>па по разработке предложений по развитию торговой сети камчатских тов</w:t>
      </w:r>
      <w:r w:rsidRPr="007B732C">
        <w:rPr>
          <w:rFonts w:eastAsia="MS Mincho"/>
          <w:szCs w:val="28"/>
          <w:lang w:val="ru-RU"/>
        </w:rPr>
        <w:t>а</w:t>
      </w:r>
      <w:r w:rsidRPr="007B732C">
        <w:rPr>
          <w:rFonts w:eastAsia="MS Mincho"/>
          <w:szCs w:val="28"/>
          <w:lang w:val="ru-RU"/>
        </w:rPr>
        <w:t>ропроизводителей пищевой продукции. В ходе проводимой работы:</w:t>
      </w:r>
    </w:p>
    <w:p w:rsidR="000E0560" w:rsidRPr="007B732C" w:rsidRDefault="000E0560" w:rsidP="000E0560">
      <w:pPr>
        <w:pStyle w:val="a7"/>
        <w:ind w:firstLine="709"/>
        <w:rPr>
          <w:rFonts w:eastAsia="MS Mincho"/>
          <w:szCs w:val="28"/>
          <w:lang w:val="ru-RU"/>
        </w:rPr>
      </w:pPr>
      <w:r w:rsidRPr="007B732C">
        <w:rPr>
          <w:rFonts w:eastAsia="MS Mincho"/>
          <w:szCs w:val="28"/>
          <w:lang w:val="ru-RU"/>
        </w:rPr>
        <w:t>- актуализирована «Дорожная карта» развития торговой сети камча</w:t>
      </w:r>
      <w:r w:rsidRPr="007B732C">
        <w:rPr>
          <w:rFonts w:eastAsia="MS Mincho"/>
          <w:szCs w:val="28"/>
          <w:lang w:val="ru-RU"/>
        </w:rPr>
        <w:t>т</w:t>
      </w:r>
      <w:r w:rsidRPr="007B732C">
        <w:rPr>
          <w:rFonts w:eastAsia="MS Mincho"/>
          <w:szCs w:val="28"/>
          <w:lang w:val="ru-RU"/>
        </w:rPr>
        <w:t>ских товаропроизводителей пищевой продукции в Камчатском крае на 2013-2016 годы» (протокол заседания рабочей группы от 30.03.2015 № 2), в рамках которой ведется работа по 9 площадкам для размещения ярмарок камчатских товаропроизводителей;</w:t>
      </w:r>
    </w:p>
    <w:p w:rsidR="000E0560" w:rsidRPr="007B732C" w:rsidRDefault="000E0560" w:rsidP="000E0560">
      <w:pPr>
        <w:pStyle w:val="a7"/>
        <w:ind w:firstLine="709"/>
        <w:rPr>
          <w:rFonts w:eastAsia="MS Mincho"/>
          <w:szCs w:val="28"/>
          <w:lang w:val="ru-RU"/>
        </w:rPr>
      </w:pPr>
      <w:r w:rsidRPr="007B732C">
        <w:rPr>
          <w:rFonts w:eastAsia="MS Mincho"/>
          <w:szCs w:val="28"/>
          <w:lang w:val="ru-RU"/>
        </w:rPr>
        <w:t>- продолжается работа по осуществлению координации деятельности постоянно действующих ярмарок  камчатских товаропроизводителей по а</w:t>
      </w:r>
      <w:r w:rsidRPr="007B732C">
        <w:rPr>
          <w:rFonts w:eastAsia="MS Mincho"/>
          <w:szCs w:val="28"/>
          <w:lang w:val="ru-RU"/>
        </w:rPr>
        <w:t>д</w:t>
      </w:r>
      <w:r w:rsidRPr="007B732C">
        <w:rPr>
          <w:rFonts w:eastAsia="MS Mincho"/>
          <w:szCs w:val="28"/>
          <w:lang w:val="ru-RU"/>
        </w:rPr>
        <w:t>ресам: ул. Ленинская, 62 (здание КВИЦ), пр. Циолковского, 25 (ТЦ «БАМ») пр. Победы, 27 (ООО «Сварог»), ул. Тельмана, 38 и пер. Садовый, 2;</w:t>
      </w:r>
    </w:p>
    <w:p w:rsidR="000E0560" w:rsidRPr="007B732C" w:rsidRDefault="000E0560" w:rsidP="000E0560">
      <w:pPr>
        <w:pStyle w:val="a7"/>
        <w:ind w:firstLine="709"/>
        <w:rPr>
          <w:rFonts w:eastAsia="MS Mincho"/>
          <w:szCs w:val="28"/>
          <w:lang w:val="ru-RU"/>
        </w:rPr>
      </w:pPr>
      <w:r w:rsidRPr="007B732C">
        <w:rPr>
          <w:rFonts w:eastAsia="MS Mincho"/>
          <w:szCs w:val="28"/>
          <w:lang w:val="ru-RU"/>
        </w:rPr>
        <w:t>- в рамках государственной программы Камчатского края «Развитие сельского хозяйства и регулирование рынков сельскохозяйственной пр</w:t>
      </w:r>
      <w:r w:rsidRPr="007B732C">
        <w:rPr>
          <w:rFonts w:eastAsia="MS Mincho"/>
          <w:szCs w:val="28"/>
          <w:lang w:val="ru-RU"/>
        </w:rPr>
        <w:t>о</w:t>
      </w:r>
      <w:r w:rsidRPr="007B732C">
        <w:rPr>
          <w:rFonts w:eastAsia="MS Mincho"/>
          <w:szCs w:val="28"/>
          <w:lang w:val="ru-RU"/>
        </w:rPr>
        <w:t>дукции, сырья и продовольствия Камчатского края на 2014-2018 годы», утвержденной постановлением Правительства Камчатского края от 29.11.2013 № 523-П оказывается государственная поддержка, направленная на возмещение затрат по функционированию постоянно действующих я</w:t>
      </w:r>
      <w:r w:rsidRPr="007B732C">
        <w:rPr>
          <w:rFonts w:eastAsia="MS Mincho"/>
          <w:szCs w:val="28"/>
          <w:lang w:val="ru-RU"/>
        </w:rPr>
        <w:t>р</w:t>
      </w:r>
      <w:r w:rsidRPr="007B732C">
        <w:rPr>
          <w:rFonts w:eastAsia="MS Mincho"/>
          <w:szCs w:val="28"/>
          <w:lang w:val="ru-RU"/>
        </w:rPr>
        <w:t>марок местных товаропроизводителей. Разработан и утвержден Порядок предоставления субсидии на возмещение предприятиям, осуществляющим торговую деятельность продукцией камчатских товаропроизводителей, ч</w:t>
      </w:r>
      <w:r w:rsidRPr="007B732C">
        <w:rPr>
          <w:rFonts w:eastAsia="MS Mincho"/>
          <w:szCs w:val="28"/>
          <w:lang w:val="ru-RU"/>
        </w:rPr>
        <w:t>а</w:t>
      </w:r>
      <w:r w:rsidRPr="007B732C">
        <w:rPr>
          <w:rFonts w:eastAsia="MS Mincho"/>
          <w:szCs w:val="28"/>
          <w:lang w:val="ru-RU"/>
        </w:rPr>
        <w:t>сти затрат по аренде (субаренде) торговых площадей на постоянно де</w:t>
      </w:r>
      <w:r w:rsidRPr="007B732C">
        <w:rPr>
          <w:rFonts w:eastAsia="MS Mincho"/>
          <w:szCs w:val="28"/>
          <w:lang w:val="ru-RU"/>
        </w:rPr>
        <w:t>й</w:t>
      </w:r>
      <w:r w:rsidRPr="007B732C">
        <w:rPr>
          <w:rFonts w:eastAsia="MS Mincho"/>
          <w:szCs w:val="28"/>
          <w:lang w:val="ru-RU"/>
        </w:rPr>
        <w:t>ствующих ярмарках камчатских товаропроизводителей (приказ № 29/31 от 31.03.2015).</w:t>
      </w:r>
    </w:p>
    <w:p w:rsidR="000E0560" w:rsidRPr="007B732C" w:rsidRDefault="000E0560" w:rsidP="000E0560">
      <w:pPr>
        <w:pStyle w:val="a7"/>
        <w:ind w:firstLine="709"/>
        <w:rPr>
          <w:rFonts w:eastAsia="MS Mincho"/>
          <w:szCs w:val="28"/>
          <w:lang w:val="ru-RU"/>
        </w:rPr>
      </w:pPr>
      <w:r w:rsidRPr="007B732C">
        <w:rPr>
          <w:rFonts w:eastAsia="MS Mincho"/>
          <w:szCs w:val="28"/>
          <w:lang w:val="ru-RU"/>
        </w:rPr>
        <w:t>Участникам ярмарок, начиная с 2-го квартала 2015 года возмещается 50% затрат на уплату арендных платежей, что позволяет им продавать пр</w:t>
      </w:r>
      <w:r w:rsidRPr="007B732C">
        <w:rPr>
          <w:rFonts w:eastAsia="MS Mincho"/>
          <w:szCs w:val="28"/>
          <w:lang w:val="ru-RU"/>
        </w:rPr>
        <w:t>о</w:t>
      </w:r>
      <w:r w:rsidRPr="007B732C">
        <w:rPr>
          <w:rFonts w:eastAsia="MS Mincho"/>
          <w:szCs w:val="28"/>
          <w:lang w:val="ru-RU"/>
        </w:rPr>
        <w:lastRenderedPageBreak/>
        <w:t>дукцию по более доступным ценам (в среднем на 10-30% ниже цен в ко</w:t>
      </w:r>
      <w:r w:rsidRPr="007B732C">
        <w:rPr>
          <w:rFonts w:eastAsia="MS Mincho"/>
          <w:szCs w:val="28"/>
          <w:lang w:val="ru-RU"/>
        </w:rPr>
        <w:t>м</w:t>
      </w:r>
      <w:r w:rsidRPr="007B732C">
        <w:rPr>
          <w:rFonts w:eastAsia="MS Mincho"/>
          <w:szCs w:val="28"/>
          <w:lang w:val="ru-RU"/>
        </w:rPr>
        <w:t xml:space="preserve">мерческой розничной сети). </w:t>
      </w:r>
    </w:p>
    <w:p w:rsidR="000E0560" w:rsidRPr="007B732C" w:rsidRDefault="000E0560" w:rsidP="000E0560">
      <w:pPr>
        <w:pStyle w:val="a7"/>
        <w:ind w:firstLine="709"/>
        <w:rPr>
          <w:rFonts w:eastAsia="MS Mincho"/>
          <w:szCs w:val="28"/>
          <w:lang w:val="ru-RU"/>
        </w:rPr>
      </w:pPr>
      <w:r w:rsidRPr="007B732C">
        <w:rPr>
          <w:rFonts w:eastAsia="MS Mincho"/>
          <w:szCs w:val="28"/>
          <w:lang w:val="ru-RU"/>
        </w:rPr>
        <w:t>Для улучшения конкурентной среды и продвижения продукции на внешний продовольственный рынок в рамках Госпрограммы Камчатского края осуществляется субсидирование части транспортных расходов, на д</w:t>
      </w:r>
      <w:r w:rsidRPr="007B732C">
        <w:rPr>
          <w:rFonts w:eastAsia="MS Mincho"/>
          <w:szCs w:val="28"/>
          <w:lang w:val="ru-RU"/>
        </w:rPr>
        <w:t>о</w:t>
      </w:r>
      <w:r w:rsidRPr="007B732C">
        <w:rPr>
          <w:rFonts w:eastAsia="MS Mincho"/>
          <w:szCs w:val="28"/>
          <w:lang w:val="ru-RU"/>
        </w:rPr>
        <w:t>ставку продукции (минеральные воды) в другие субъекты Российской Ф</w:t>
      </w:r>
      <w:r w:rsidRPr="007B732C">
        <w:rPr>
          <w:rFonts w:eastAsia="MS Mincho"/>
          <w:szCs w:val="28"/>
          <w:lang w:val="ru-RU"/>
        </w:rPr>
        <w:t>е</w:t>
      </w:r>
      <w:r w:rsidRPr="007B732C">
        <w:rPr>
          <w:rFonts w:eastAsia="MS Mincho"/>
          <w:szCs w:val="28"/>
          <w:lang w:val="ru-RU"/>
        </w:rPr>
        <w:t>дерации.</w:t>
      </w:r>
    </w:p>
    <w:p w:rsidR="000E0560" w:rsidRPr="007B732C" w:rsidRDefault="000E0560" w:rsidP="000E0560">
      <w:pPr>
        <w:pStyle w:val="a7"/>
        <w:ind w:firstLine="709"/>
        <w:rPr>
          <w:rFonts w:eastAsia="MS Mincho"/>
          <w:szCs w:val="28"/>
          <w:lang w:val="ru-RU"/>
        </w:rPr>
      </w:pPr>
      <w:r w:rsidRPr="007B732C">
        <w:rPr>
          <w:rFonts w:eastAsia="MS Mincho"/>
          <w:szCs w:val="28"/>
          <w:lang w:val="ru-RU"/>
        </w:rPr>
        <w:t>В соответствии с планом мероприятий (ведомственной «дорожной картой») по содействию развитию конкуренции рынка производства пр</w:t>
      </w:r>
      <w:r w:rsidRPr="007B732C">
        <w:rPr>
          <w:rFonts w:eastAsia="MS Mincho"/>
          <w:szCs w:val="28"/>
          <w:lang w:val="ru-RU"/>
        </w:rPr>
        <w:t>о</w:t>
      </w:r>
      <w:r w:rsidRPr="007B732C">
        <w:rPr>
          <w:rFonts w:eastAsia="MS Mincho"/>
          <w:szCs w:val="28"/>
          <w:lang w:val="ru-RU"/>
        </w:rPr>
        <w:t>дуктов питания в Камчатском крае на 2015-2017 годы разработаны и утве</w:t>
      </w:r>
      <w:r w:rsidRPr="007B732C">
        <w:rPr>
          <w:rFonts w:eastAsia="MS Mincho"/>
          <w:szCs w:val="28"/>
          <w:lang w:val="ru-RU"/>
        </w:rPr>
        <w:t>р</w:t>
      </w:r>
      <w:r w:rsidRPr="007B732C">
        <w:rPr>
          <w:rFonts w:eastAsia="MS Mincho"/>
          <w:szCs w:val="28"/>
          <w:lang w:val="ru-RU"/>
        </w:rPr>
        <w:t>ждены концепции развития ведущих отраслей агропромышленного ко</w:t>
      </w:r>
      <w:r w:rsidRPr="007B732C">
        <w:rPr>
          <w:rFonts w:eastAsia="MS Mincho"/>
          <w:szCs w:val="28"/>
          <w:lang w:val="ru-RU"/>
        </w:rPr>
        <w:t>м</w:t>
      </w:r>
      <w:r w:rsidRPr="007B732C">
        <w:rPr>
          <w:rFonts w:eastAsia="MS Mincho"/>
          <w:szCs w:val="28"/>
          <w:lang w:val="ru-RU"/>
        </w:rPr>
        <w:t>плекса и определены приоритетные направления развития АПК региона в следующих отраслях: птицеводство, молочное скотоводство, овощеводство закрытого грунта, свиноводство, пищевая и перерабатывающая промы</w:t>
      </w:r>
      <w:r w:rsidRPr="007B732C">
        <w:rPr>
          <w:rFonts w:eastAsia="MS Mincho"/>
          <w:szCs w:val="28"/>
          <w:lang w:val="ru-RU"/>
        </w:rPr>
        <w:t>ш</w:t>
      </w:r>
      <w:r w:rsidRPr="007B732C">
        <w:rPr>
          <w:rFonts w:eastAsia="MS Mincho"/>
          <w:szCs w:val="28"/>
          <w:lang w:val="ru-RU"/>
        </w:rPr>
        <w:t>ленность.</w:t>
      </w:r>
    </w:p>
    <w:p w:rsidR="000E0560" w:rsidRPr="008846C2" w:rsidRDefault="000E0560" w:rsidP="000E0560">
      <w:pPr>
        <w:spacing w:after="0" w:line="240" w:lineRule="auto"/>
        <w:ind w:right="-284"/>
        <w:jc w:val="right"/>
        <w:rPr>
          <w:rFonts w:ascii="Times New Roman" w:hAnsi="Times New Roman"/>
          <w:spacing w:val="-6"/>
          <w:kern w:val="16"/>
          <w:sz w:val="20"/>
          <w:szCs w:val="20"/>
        </w:rPr>
      </w:pPr>
      <w:r w:rsidRPr="008846C2">
        <w:rPr>
          <w:rFonts w:ascii="Times New Roman" w:hAnsi="Times New Roman"/>
          <w:spacing w:val="-6"/>
          <w:kern w:val="16"/>
          <w:sz w:val="20"/>
          <w:szCs w:val="20"/>
        </w:rPr>
        <w:t>Таблица 2</w:t>
      </w:r>
      <w:r>
        <w:rPr>
          <w:rFonts w:ascii="Times New Roman" w:hAnsi="Times New Roman"/>
          <w:spacing w:val="-6"/>
          <w:kern w:val="16"/>
          <w:sz w:val="20"/>
          <w:szCs w:val="20"/>
        </w:rPr>
        <w:t>8</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276"/>
        <w:gridCol w:w="1418"/>
        <w:gridCol w:w="1842"/>
      </w:tblGrid>
      <w:tr w:rsidR="000E0560" w:rsidRPr="00470CC8" w:rsidTr="000E0560">
        <w:trPr>
          <w:trHeight w:val="993"/>
        </w:trPr>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Целевые показатели эффективности реализации мероприятий по улучшению конкурентной среды на приоритетных и соц</w:t>
            </w:r>
            <w:r w:rsidRPr="00470CC8">
              <w:rPr>
                <w:rFonts w:ascii="Times New Roman" w:hAnsi="Times New Roman"/>
                <w:spacing w:val="-6"/>
                <w:kern w:val="16"/>
                <w:sz w:val="20"/>
                <w:szCs w:val="20"/>
              </w:rPr>
              <w:t>и</w:t>
            </w:r>
            <w:r w:rsidRPr="00470CC8">
              <w:rPr>
                <w:rFonts w:ascii="Times New Roman" w:hAnsi="Times New Roman"/>
                <w:spacing w:val="-6"/>
                <w:kern w:val="16"/>
                <w:sz w:val="20"/>
                <w:szCs w:val="20"/>
              </w:rPr>
              <w:t>ально значимых рынках для содействия развитию конкуре</w:t>
            </w:r>
            <w:r w:rsidRPr="00470CC8">
              <w:rPr>
                <w:rFonts w:ascii="Times New Roman" w:hAnsi="Times New Roman"/>
                <w:spacing w:val="-6"/>
                <w:kern w:val="16"/>
                <w:sz w:val="20"/>
                <w:szCs w:val="20"/>
              </w:rPr>
              <w:t>н</w:t>
            </w:r>
            <w:r w:rsidRPr="00470CC8">
              <w:rPr>
                <w:rFonts w:ascii="Times New Roman" w:hAnsi="Times New Roman"/>
                <w:spacing w:val="-6"/>
                <w:kern w:val="16"/>
                <w:sz w:val="20"/>
                <w:szCs w:val="20"/>
              </w:rPr>
              <w:t>ции в Камчатском крае</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Ед. изм.</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План 2015 год</w:t>
            </w:r>
          </w:p>
        </w:tc>
        <w:tc>
          <w:tcPr>
            <w:tcW w:w="1842" w:type="dxa"/>
            <w:vAlign w:val="center"/>
          </w:tcPr>
          <w:p w:rsidR="000E0560" w:rsidRPr="00470CC8" w:rsidRDefault="000E0560" w:rsidP="000E0560">
            <w:pPr>
              <w:spacing w:after="0"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Факт 2015 года</w:t>
            </w:r>
          </w:p>
          <w:p w:rsidR="000E0560" w:rsidRPr="00470CC8" w:rsidRDefault="000E0560" w:rsidP="000E0560">
            <w:pPr>
              <w:spacing w:after="0"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(прогнозные да</w:t>
            </w:r>
            <w:r w:rsidRPr="00470CC8">
              <w:rPr>
                <w:rFonts w:ascii="Times New Roman" w:hAnsi="Times New Roman"/>
                <w:spacing w:val="-6"/>
                <w:kern w:val="16"/>
                <w:sz w:val="20"/>
                <w:szCs w:val="20"/>
              </w:rPr>
              <w:t>н</w:t>
            </w:r>
            <w:r w:rsidRPr="00470CC8">
              <w:rPr>
                <w:rFonts w:ascii="Times New Roman" w:hAnsi="Times New Roman"/>
                <w:spacing w:val="-6"/>
                <w:kern w:val="16"/>
                <w:sz w:val="20"/>
                <w:szCs w:val="20"/>
              </w:rPr>
              <w:t>ные)</w:t>
            </w:r>
          </w:p>
        </w:tc>
      </w:tr>
      <w:tr w:rsidR="000E0560" w:rsidRPr="00470CC8" w:rsidTr="000E0560">
        <w:trPr>
          <w:trHeight w:val="555"/>
        </w:trPr>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Доля местного производства в общем объеме потребляемых в крае продуктов питания:</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p>
        </w:tc>
      </w:tr>
      <w:tr w:rsidR="000E0560" w:rsidRPr="00470CC8" w:rsidTr="000E0560">
        <w:trPr>
          <w:trHeight w:val="323"/>
        </w:trPr>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мясо и мясопродукты</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14,0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14,8</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молоко и молокопродукты</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31,0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32,0</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яйцо</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77,0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80,0</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овощи</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50,0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47,4</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Количество постоянно действующих ярмарок местных тов</w:t>
            </w:r>
            <w:r w:rsidRPr="00470CC8">
              <w:rPr>
                <w:rFonts w:ascii="Times New Roman" w:hAnsi="Times New Roman"/>
                <w:spacing w:val="-6"/>
                <w:kern w:val="16"/>
                <w:sz w:val="20"/>
                <w:szCs w:val="20"/>
              </w:rPr>
              <w:t>а</w:t>
            </w:r>
            <w:r w:rsidRPr="00470CC8">
              <w:rPr>
                <w:rFonts w:ascii="Times New Roman" w:hAnsi="Times New Roman"/>
                <w:spacing w:val="-6"/>
                <w:kern w:val="16"/>
                <w:sz w:val="20"/>
                <w:szCs w:val="20"/>
              </w:rPr>
              <w:t>ропроизводителей</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Ед.</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5</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5</w:t>
            </w:r>
          </w:p>
        </w:tc>
      </w:tr>
    </w:tbl>
    <w:p w:rsidR="000E0560" w:rsidRDefault="000E0560" w:rsidP="000E0560">
      <w:pPr>
        <w:pStyle w:val="a3"/>
        <w:spacing w:line="240" w:lineRule="auto"/>
        <w:ind w:left="709"/>
        <w:jc w:val="both"/>
        <w:rPr>
          <w:rFonts w:ascii="Times New Roman" w:hAnsi="Times New Roman"/>
          <w:b/>
          <w:color w:val="000000"/>
          <w:sz w:val="28"/>
          <w:szCs w:val="28"/>
        </w:rPr>
      </w:pPr>
    </w:p>
    <w:p w:rsidR="000E0560" w:rsidRPr="00470CC8" w:rsidRDefault="000E0560" w:rsidP="00C37657">
      <w:pPr>
        <w:pStyle w:val="a3"/>
        <w:numPr>
          <w:ilvl w:val="1"/>
          <w:numId w:val="7"/>
        </w:numPr>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Итоги реализации иных мероприятий (кроме мероприятий Стандарта)</w:t>
      </w:r>
    </w:p>
    <w:p w:rsidR="000E0560" w:rsidRPr="00470CC8" w:rsidRDefault="000E0560" w:rsidP="000E0560">
      <w:pPr>
        <w:pStyle w:val="a3"/>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2.2.1 Итоги реализации иных мероприятий (кроме мероприятий Стандарта) на социально значимых рынках для развития конкуренции в Камчатском крае.</w:t>
      </w:r>
    </w:p>
    <w:p w:rsidR="000E0560" w:rsidRPr="00470CC8" w:rsidRDefault="000E0560" w:rsidP="000E0560">
      <w:pPr>
        <w:pStyle w:val="a3"/>
        <w:spacing w:line="240" w:lineRule="auto"/>
        <w:ind w:left="709"/>
        <w:jc w:val="both"/>
        <w:rPr>
          <w:rFonts w:ascii="Times New Roman" w:hAnsi="Times New Roman"/>
          <w:color w:val="000000"/>
          <w:sz w:val="28"/>
          <w:szCs w:val="28"/>
        </w:rPr>
      </w:pPr>
    </w:p>
    <w:p w:rsidR="000E0560" w:rsidRPr="00470CC8" w:rsidRDefault="000E0560" w:rsidP="000E0560">
      <w:pPr>
        <w:pStyle w:val="a3"/>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дошкольного образования</w:t>
      </w:r>
    </w:p>
    <w:p w:rsidR="000E0560" w:rsidRPr="00470CC8" w:rsidRDefault="000E0560" w:rsidP="000E0560">
      <w:pPr>
        <w:pStyle w:val="a3"/>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Камчатском крае оказание услуг в сфере негосударственного сект</w:t>
      </w:r>
      <w:r w:rsidRPr="00470CC8">
        <w:rPr>
          <w:rFonts w:ascii="Times New Roman" w:hAnsi="Times New Roman"/>
          <w:color w:val="000000"/>
          <w:sz w:val="28"/>
          <w:szCs w:val="28"/>
        </w:rPr>
        <w:t>о</w:t>
      </w:r>
      <w:r w:rsidRPr="00470CC8">
        <w:rPr>
          <w:rFonts w:ascii="Times New Roman" w:hAnsi="Times New Roman"/>
          <w:color w:val="000000"/>
          <w:sz w:val="28"/>
          <w:szCs w:val="28"/>
        </w:rPr>
        <w:t>ра дошкольного образования отнесено к приоритетному виду предприним</w:t>
      </w:r>
      <w:r w:rsidRPr="00470CC8">
        <w:rPr>
          <w:rFonts w:ascii="Times New Roman" w:hAnsi="Times New Roman"/>
          <w:color w:val="000000"/>
          <w:sz w:val="28"/>
          <w:szCs w:val="28"/>
        </w:rPr>
        <w:t>а</w:t>
      </w:r>
      <w:r w:rsidRPr="00470CC8">
        <w:rPr>
          <w:rFonts w:ascii="Times New Roman" w:hAnsi="Times New Roman"/>
          <w:color w:val="000000"/>
          <w:sz w:val="28"/>
          <w:szCs w:val="28"/>
        </w:rPr>
        <w:t>тельской деятельности.</w:t>
      </w:r>
    </w:p>
    <w:p w:rsidR="000E0560" w:rsidRPr="00E866C2" w:rsidRDefault="000E0560" w:rsidP="000E0560">
      <w:pPr>
        <w:pStyle w:val="a3"/>
        <w:spacing w:line="240" w:lineRule="auto"/>
        <w:ind w:left="0" w:firstLine="709"/>
        <w:jc w:val="both"/>
        <w:rPr>
          <w:rFonts w:ascii="Times New Roman" w:hAnsi="Times New Roman"/>
          <w:sz w:val="28"/>
          <w:szCs w:val="28"/>
        </w:rPr>
      </w:pPr>
      <w:r w:rsidRPr="00415FA6">
        <w:rPr>
          <w:rFonts w:ascii="Times New Roman" w:hAnsi="Times New Roman"/>
          <w:sz w:val="28"/>
          <w:szCs w:val="28"/>
        </w:rPr>
        <w:t>Министерством образования и науки Камчатского края ведется цел</w:t>
      </w:r>
      <w:r w:rsidRPr="00415FA6">
        <w:rPr>
          <w:rFonts w:ascii="Times New Roman" w:hAnsi="Times New Roman"/>
          <w:sz w:val="28"/>
          <w:szCs w:val="28"/>
        </w:rPr>
        <w:t>е</w:t>
      </w:r>
      <w:r w:rsidRPr="00415FA6">
        <w:rPr>
          <w:rFonts w:ascii="Times New Roman" w:hAnsi="Times New Roman"/>
          <w:sz w:val="28"/>
          <w:szCs w:val="28"/>
        </w:rPr>
        <w:t>направленная работа по взаимодействию с индивидуальными предприним</w:t>
      </w:r>
      <w:r w:rsidRPr="00415FA6">
        <w:rPr>
          <w:rFonts w:ascii="Times New Roman" w:hAnsi="Times New Roman"/>
          <w:sz w:val="28"/>
          <w:szCs w:val="28"/>
        </w:rPr>
        <w:t>а</w:t>
      </w:r>
      <w:r w:rsidRPr="00415FA6">
        <w:rPr>
          <w:rFonts w:ascii="Times New Roman" w:hAnsi="Times New Roman"/>
          <w:sz w:val="28"/>
          <w:szCs w:val="28"/>
        </w:rPr>
        <w:t>телями, осуществляющими присмотр и уход за детьми дошкольного возра</w:t>
      </w:r>
      <w:r w:rsidRPr="00415FA6">
        <w:rPr>
          <w:rFonts w:ascii="Times New Roman" w:hAnsi="Times New Roman"/>
          <w:sz w:val="28"/>
          <w:szCs w:val="28"/>
        </w:rPr>
        <w:t>с</w:t>
      </w:r>
      <w:r w:rsidRPr="00415FA6">
        <w:rPr>
          <w:rFonts w:ascii="Times New Roman" w:hAnsi="Times New Roman"/>
          <w:sz w:val="28"/>
          <w:szCs w:val="28"/>
        </w:rPr>
        <w:t>та, для получения ими лицензии на образовательную деятельность.</w:t>
      </w:r>
    </w:p>
    <w:p w:rsidR="000E0560" w:rsidRPr="00A016C3"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Камчатская ассоциация негосударственных дошкольных и школьных организаций совместно с Министерством образования и науки Камчатского края приняли участие в работе специализированных выставок «Все для би</w:t>
      </w:r>
      <w:r w:rsidRPr="00A016C3">
        <w:rPr>
          <w:rFonts w:ascii="Times New Roman" w:hAnsi="Times New Roman"/>
          <w:sz w:val="28"/>
          <w:szCs w:val="28"/>
        </w:rPr>
        <w:t>з</w:t>
      </w:r>
      <w:r w:rsidRPr="00A016C3">
        <w:rPr>
          <w:rFonts w:ascii="Times New Roman" w:hAnsi="Times New Roman"/>
          <w:sz w:val="28"/>
          <w:szCs w:val="28"/>
        </w:rPr>
        <w:t xml:space="preserve">неса». В рамках VI Камчатского образовательного форума «Качественное образование: ресурсы и перспективы» в Камчатском выставочном центре </w:t>
      </w:r>
      <w:r w:rsidRPr="00A016C3">
        <w:rPr>
          <w:rFonts w:ascii="Times New Roman" w:hAnsi="Times New Roman"/>
          <w:sz w:val="28"/>
          <w:szCs w:val="28"/>
        </w:rPr>
        <w:lastRenderedPageBreak/>
        <w:t xml:space="preserve">прошла специализированная выставка «Образование. Карьера. Увлечение» с участием </w:t>
      </w:r>
      <w:r>
        <w:rPr>
          <w:rFonts w:ascii="Times New Roman" w:hAnsi="Times New Roman"/>
          <w:sz w:val="28"/>
          <w:szCs w:val="28"/>
        </w:rPr>
        <w:t>КАНДШО</w:t>
      </w:r>
      <w:r w:rsidRPr="00A016C3">
        <w:rPr>
          <w:rFonts w:ascii="Times New Roman" w:hAnsi="Times New Roman"/>
          <w:sz w:val="28"/>
          <w:szCs w:val="28"/>
        </w:rPr>
        <w:t>.</w:t>
      </w:r>
    </w:p>
    <w:p w:rsidR="000E0560" w:rsidRPr="00A016C3"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На официальной странице Министерства образования и науки Ка</w:t>
      </w:r>
      <w:r w:rsidRPr="00A016C3">
        <w:rPr>
          <w:rFonts w:ascii="Times New Roman" w:hAnsi="Times New Roman"/>
          <w:sz w:val="28"/>
          <w:szCs w:val="28"/>
        </w:rPr>
        <w:t>м</w:t>
      </w:r>
      <w:r w:rsidRPr="00A016C3">
        <w:rPr>
          <w:rFonts w:ascii="Times New Roman" w:hAnsi="Times New Roman"/>
          <w:sz w:val="28"/>
          <w:szCs w:val="28"/>
        </w:rPr>
        <w:t>чатского края размещена информация для индивидуальных предпринимат</w:t>
      </w:r>
      <w:r w:rsidRPr="00A016C3">
        <w:rPr>
          <w:rFonts w:ascii="Times New Roman" w:hAnsi="Times New Roman"/>
          <w:sz w:val="28"/>
          <w:szCs w:val="28"/>
        </w:rPr>
        <w:t>е</w:t>
      </w:r>
      <w:r w:rsidRPr="00A016C3">
        <w:rPr>
          <w:rFonts w:ascii="Times New Roman" w:hAnsi="Times New Roman"/>
          <w:sz w:val="28"/>
          <w:szCs w:val="28"/>
        </w:rPr>
        <w:t>лей Камчатского края, включая перечень и тексты федеральных и реги</w:t>
      </w:r>
      <w:r w:rsidRPr="00A016C3">
        <w:rPr>
          <w:rFonts w:ascii="Times New Roman" w:hAnsi="Times New Roman"/>
          <w:sz w:val="28"/>
          <w:szCs w:val="28"/>
        </w:rPr>
        <w:t>о</w:t>
      </w:r>
      <w:r w:rsidRPr="00A016C3">
        <w:rPr>
          <w:rFonts w:ascii="Times New Roman" w:hAnsi="Times New Roman"/>
          <w:sz w:val="28"/>
          <w:szCs w:val="28"/>
        </w:rPr>
        <w:t xml:space="preserve">нальных документов, информацию о </w:t>
      </w:r>
      <w:r>
        <w:rPr>
          <w:rFonts w:ascii="Times New Roman" w:hAnsi="Times New Roman"/>
          <w:sz w:val="28"/>
          <w:szCs w:val="28"/>
        </w:rPr>
        <w:t>КАНДШО</w:t>
      </w:r>
      <w:r w:rsidRPr="00A016C3">
        <w:rPr>
          <w:rFonts w:ascii="Times New Roman" w:hAnsi="Times New Roman"/>
          <w:sz w:val="28"/>
          <w:szCs w:val="28"/>
        </w:rPr>
        <w:t>, реестр индивидуальных предпринимателей в сфере дошкольного образования, материалы методич</w:t>
      </w:r>
      <w:r w:rsidRPr="00A016C3">
        <w:rPr>
          <w:rFonts w:ascii="Times New Roman" w:hAnsi="Times New Roman"/>
          <w:sz w:val="28"/>
          <w:szCs w:val="28"/>
        </w:rPr>
        <w:t>е</w:t>
      </w:r>
      <w:r w:rsidRPr="00A016C3">
        <w:rPr>
          <w:rFonts w:ascii="Times New Roman" w:hAnsi="Times New Roman"/>
          <w:sz w:val="28"/>
          <w:szCs w:val="28"/>
        </w:rPr>
        <w:t xml:space="preserve">ского характера. </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Проведение мероприятий в рамках информационно-просветительской работы позволяет обеспечить поиск, отбор и обучение потенциальных предпринимателей. В данных мероприятиях в течение 2015 года принимали участие 26 предпринимателей в сфере дошкольного образования, в том чи</w:t>
      </w:r>
      <w:r w:rsidRPr="00A016C3">
        <w:rPr>
          <w:rFonts w:ascii="Times New Roman" w:hAnsi="Times New Roman"/>
          <w:sz w:val="28"/>
          <w:szCs w:val="28"/>
        </w:rPr>
        <w:t>с</w:t>
      </w:r>
      <w:r w:rsidRPr="00A016C3">
        <w:rPr>
          <w:rFonts w:ascii="Times New Roman" w:hAnsi="Times New Roman"/>
          <w:sz w:val="28"/>
          <w:szCs w:val="28"/>
        </w:rPr>
        <w:t>ле 3 начинающих предпринимателя, порядка 5 потенциальных предприн</w:t>
      </w:r>
      <w:r w:rsidRPr="00A016C3">
        <w:rPr>
          <w:rFonts w:ascii="Times New Roman" w:hAnsi="Times New Roman"/>
          <w:sz w:val="28"/>
          <w:szCs w:val="28"/>
        </w:rPr>
        <w:t>и</w:t>
      </w:r>
      <w:r w:rsidRPr="00A016C3">
        <w:rPr>
          <w:rFonts w:ascii="Times New Roman" w:hAnsi="Times New Roman"/>
          <w:sz w:val="28"/>
          <w:szCs w:val="28"/>
        </w:rPr>
        <w:t>мателей.</w:t>
      </w:r>
    </w:p>
    <w:p w:rsidR="000E0560" w:rsidRPr="00A016C3" w:rsidRDefault="000E0560" w:rsidP="000E0560">
      <w:pPr>
        <w:pStyle w:val="a3"/>
        <w:spacing w:line="240" w:lineRule="auto"/>
        <w:ind w:left="0" w:firstLine="709"/>
        <w:jc w:val="both"/>
        <w:rPr>
          <w:rFonts w:ascii="Times New Roman" w:hAnsi="Times New Roman"/>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Рынок услуг жилищно-коммунального хозяйства</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Основными направлениями деятельности Министерства ЖКХ и эне</w:t>
      </w:r>
      <w:r w:rsidRPr="00A016C3">
        <w:rPr>
          <w:rFonts w:ascii="Times New Roman" w:hAnsi="Times New Roman"/>
          <w:sz w:val="28"/>
          <w:szCs w:val="28"/>
          <w:lang w:eastAsia="ru-RU"/>
        </w:rPr>
        <w:t>р</w:t>
      </w:r>
      <w:r w:rsidRPr="00A016C3">
        <w:rPr>
          <w:rFonts w:ascii="Times New Roman" w:hAnsi="Times New Roman"/>
          <w:sz w:val="28"/>
          <w:szCs w:val="28"/>
          <w:lang w:eastAsia="ru-RU"/>
        </w:rPr>
        <w:t>гетики Камчатского края является повышение качества и надежности предоставления жилищно-коммунальных услуг, развитие энергетики края, капитальный ремонт жилищного фонда и другие.</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Мероприятия по реализации основных задач Министерства</w:t>
      </w:r>
      <w:r>
        <w:rPr>
          <w:rFonts w:ascii="Times New Roman" w:hAnsi="Times New Roman"/>
          <w:sz w:val="28"/>
          <w:szCs w:val="28"/>
          <w:lang w:eastAsia="ru-RU"/>
        </w:rPr>
        <w:t xml:space="preserve"> ЖКХ и </w:t>
      </w:r>
      <w:r w:rsidRPr="00A016C3">
        <w:rPr>
          <w:rFonts w:ascii="Times New Roman" w:hAnsi="Times New Roman"/>
          <w:sz w:val="28"/>
          <w:szCs w:val="28"/>
          <w:lang w:eastAsia="ru-RU"/>
        </w:rPr>
        <w:t>энергетики Камчатского края осуществляются в рамках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Для формирования благоприятной конкурентной среды на рынке услуг жилищно-коммунальных услуг в 2015 году проводились мероприятия по капитальному ремонту жилищного фонда Камчатского края с целью снижения уровня износа. Так, в 2015 году отремонтировано 186 многоква</w:t>
      </w:r>
      <w:r w:rsidRPr="00A016C3">
        <w:rPr>
          <w:rFonts w:ascii="Times New Roman" w:hAnsi="Times New Roman"/>
          <w:sz w:val="28"/>
          <w:szCs w:val="28"/>
          <w:lang w:eastAsia="ru-RU"/>
        </w:rPr>
        <w:t>р</w:t>
      </w:r>
      <w:r w:rsidRPr="00A016C3">
        <w:rPr>
          <w:rFonts w:ascii="Times New Roman" w:hAnsi="Times New Roman"/>
          <w:sz w:val="28"/>
          <w:szCs w:val="28"/>
          <w:lang w:eastAsia="ru-RU"/>
        </w:rPr>
        <w:t xml:space="preserve">тирных домов на сумму 527 979,9 тыс. рублей. </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С целью обеспечения безаварийного и качественного предоставления коммунальных ресурсов потребителям в 2015 году был произведен кап</w:t>
      </w:r>
      <w:r w:rsidRPr="00A016C3">
        <w:rPr>
          <w:rFonts w:ascii="Times New Roman" w:hAnsi="Times New Roman"/>
          <w:sz w:val="28"/>
          <w:szCs w:val="28"/>
          <w:lang w:eastAsia="ru-RU"/>
        </w:rPr>
        <w:t>и</w:t>
      </w:r>
      <w:r w:rsidRPr="00A016C3">
        <w:rPr>
          <w:rFonts w:ascii="Times New Roman" w:hAnsi="Times New Roman"/>
          <w:sz w:val="28"/>
          <w:szCs w:val="28"/>
          <w:lang w:eastAsia="ru-RU"/>
        </w:rPr>
        <w:t>тальный ремонт и замена ветхих инженерных сетей общей протяженностью 84,8 км на сумму 369,00 млн. руб., в том числе:</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водопроводные сети – 46,0 км на 161,6 млн. руб.;</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сети теплоснабжения – 11,6 км на 109,6 млн. руб.;</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сети электроснабжения – 17,5 км на 23,3 млн. руб.;</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сети водоотведения – 9,7 км на 74,5 млн. руб.</w:t>
      </w:r>
    </w:p>
    <w:p w:rsidR="000E0560" w:rsidRPr="00A016C3" w:rsidRDefault="000E0560" w:rsidP="000E0560">
      <w:pPr>
        <w:pStyle w:val="a3"/>
        <w:spacing w:line="240" w:lineRule="auto"/>
        <w:ind w:left="0" w:firstLine="709"/>
        <w:jc w:val="both"/>
        <w:rPr>
          <w:rFonts w:ascii="Times New Roman" w:hAnsi="Times New Roman"/>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 xml:space="preserve">Рынок розничной торговли </w:t>
      </w:r>
    </w:p>
    <w:p w:rsidR="008C3BE2"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rPr>
        <w:t>В целях реализации задач по развитию конкуренции</w:t>
      </w:r>
      <w:r>
        <w:rPr>
          <w:rFonts w:ascii="Times New Roman" w:hAnsi="Times New Roman"/>
          <w:sz w:val="28"/>
          <w:szCs w:val="28"/>
        </w:rPr>
        <w:t xml:space="preserve"> на рынке розни</w:t>
      </w:r>
      <w:r>
        <w:rPr>
          <w:rFonts w:ascii="Times New Roman" w:hAnsi="Times New Roman"/>
          <w:sz w:val="28"/>
          <w:szCs w:val="28"/>
        </w:rPr>
        <w:t>ч</w:t>
      </w:r>
      <w:r>
        <w:rPr>
          <w:rFonts w:ascii="Times New Roman" w:hAnsi="Times New Roman"/>
          <w:sz w:val="28"/>
          <w:szCs w:val="28"/>
        </w:rPr>
        <w:t>ной торговли</w:t>
      </w:r>
      <w:r w:rsidRPr="00A016C3">
        <w:rPr>
          <w:rFonts w:ascii="Times New Roman" w:hAnsi="Times New Roman"/>
          <w:sz w:val="28"/>
          <w:szCs w:val="28"/>
        </w:rPr>
        <w:t xml:space="preserve"> Министерством</w:t>
      </w:r>
      <w:r>
        <w:rPr>
          <w:rFonts w:ascii="Times New Roman" w:hAnsi="Times New Roman"/>
          <w:sz w:val="28"/>
          <w:szCs w:val="28"/>
        </w:rPr>
        <w:t xml:space="preserve"> экономического развития, предпринимател</w:t>
      </w:r>
      <w:r>
        <w:rPr>
          <w:rFonts w:ascii="Times New Roman" w:hAnsi="Times New Roman"/>
          <w:sz w:val="28"/>
          <w:szCs w:val="28"/>
        </w:rPr>
        <w:t>ь</w:t>
      </w:r>
      <w:r>
        <w:rPr>
          <w:rFonts w:ascii="Times New Roman" w:hAnsi="Times New Roman"/>
          <w:sz w:val="28"/>
          <w:szCs w:val="28"/>
        </w:rPr>
        <w:t>ства и торговли Камчатского края</w:t>
      </w:r>
      <w:r w:rsidRPr="00A016C3">
        <w:rPr>
          <w:rFonts w:ascii="Times New Roman" w:hAnsi="Times New Roman"/>
          <w:sz w:val="28"/>
          <w:szCs w:val="28"/>
        </w:rPr>
        <w:t xml:space="preserve"> план мероприятий содействия импорт</w:t>
      </w:r>
      <w:r w:rsidRPr="00A016C3">
        <w:rPr>
          <w:rFonts w:ascii="Times New Roman" w:hAnsi="Times New Roman"/>
          <w:sz w:val="28"/>
          <w:szCs w:val="28"/>
        </w:rPr>
        <w:t>о</w:t>
      </w:r>
      <w:r w:rsidRPr="00A016C3">
        <w:rPr>
          <w:rFonts w:ascii="Times New Roman" w:hAnsi="Times New Roman"/>
          <w:sz w:val="28"/>
          <w:szCs w:val="28"/>
        </w:rPr>
        <w:t>замещению в сельском хозяйстве Камчатского края на среднесрочную пе</w:t>
      </w:r>
      <w:r w:rsidRPr="00A016C3">
        <w:rPr>
          <w:rFonts w:ascii="Times New Roman" w:hAnsi="Times New Roman"/>
          <w:sz w:val="28"/>
          <w:szCs w:val="28"/>
        </w:rPr>
        <w:t>р</w:t>
      </w:r>
      <w:r w:rsidRPr="00A016C3">
        <w:rPr>
          <w:rFonts w:ascii="Times New Roman" w:hAnsi="Times New Roman"/>
          <w:sz w:val="28"/>
          <w:szCs w:val="28"/>
        </w:rPr>
        <w:lastRenderedPageBreak/>
        <w:t>спективу 2015-2020 годы, утвержденный распоряжением Губернатора Ка</w:t>
      </w:r>
      <w:r w:rsidRPr="00A016C3">
        <w:rPr>
          <w:rFonts w:ascii="Times New Roman" w:hAnsi="Times New Roman"/>
          <w:sz w:val="28"/>
          <w:szCs w:val="28"/>
        </w:rPr>
        <w:t>м</w:t>
      </w:r>
      <w:r w:rsidRPr="00A016C3">
        <w:rPr>
          <w:rFonts w:ascii="Times New Roman" w:hAnsi="Times New Roman"/>
          <w:sz w:val="28"/>
          <w:szCs w:val="28"/>
        </w:rPr>
        <w:t>чатского края от 06.02.2015 № 102-р. План включает мероприятия по ф</w:t>
      </w:r>
      <w:r w:rsidRPr="00A016C3">
        <w:rPr>
          <w:rFonts w:ascii="Times New Roman" w:hAnsi="Times New Roman"/>
          <w:sz w:val="28"/>
          <w:szCs w:val="28"/>
        </w:rPr>
        <w:t>и</w:t>
      </w:r>
      <w:r w:rsidRPr="00A016C3">
        <w:rPr>
          <w:rFonts w:ascii="Times New Roman" w:hAnsi="Times New Roman"/>
          <w:sz w:val="28"/>
          <w:szCs w:val="28"/>
        </w:rPr>
        <w:t>нансовой поддержке и возмещению части затрат инвестиционных проектов в агропромышленном комплексе края в целях увеличения самообеспечения населения региона продукцией собственного производства и развития агр</w:t>
      </w:r>
      <w:r w:rsidRPr="00A016C3">
        <w:rPr>
          <w:rFonts w:ascii="Times New Roman" w:hAnsi="Times New Roman"/>
          <w:sz w:val="28"/>
          <w:szCs w:val="28"/>
        </w:rPr>
        <w:t>о</w:t>
      </w:r>
      <w:r w:rsidRPr="00A016C3">
        <w:rPr>
          <w:rFonts w:ascii="Times New Roman" w:hAnsi="Times New Roman"/>
          <w:sz w:val="28"/>
          <w:szCs w:val="28"/>
        </w:rPr>
        <w:t xml:space="preserve">промышленных торговых площадок, </w:t>
      </w:r>
      <w:r w:rsidRPr="00A016C3">
        <w:rPr>
          <w:rFonts w:ascii="Times New Roman" w:hAnsi="Times New Roman"/>
          <w:sz w:val="28"/>
          <w:szCs w:val="28"/>
          <w:lang w:eastAsia="ru-RU"/>
        </w:rPr>
        <w:t>реализацию инвестиционного проекта ОАО «Молокозавод Петропавловский» «Капитальное строительство сел</w:t>
      </w:r>
      <w:r w:rsidRPr="00A016C3">
        <w:rPr>
          <w:rFonts w:ascii="Times New Roman" w:hAnsi="Times New Roman"/>
          <w:sz w:val="28"/>
          <w:szCs w:val="28"/>
          <w:lang w:eastAsia="ru-RU"/>
        </w:rPr>
        <w:t>ь</w:t>
      </w:r>
      <w:r w:rsidRPr="00A016C3">
        <w:rPr>
          <w:rFonts w:ascii="Times New Roman" w:hAnsi="Times New Roman"/>
          <w:sz w:val="28"/>
          <w:szCs w:val="28"/>
          <w:lang w:eastAsia="ru-RU"/>
        </w:rPr>
        <w:t>скохозяйственного рынка».</w:t>
      </w:r>
      <w:r>
        <w:rPr>
          <w:rFonts w:ascii="Times New Roman" w:hAnsi="Times New Roman"/>
          <w:sz w:val="28"/>
          <w:szCs w:val="28"/>
          <w:lang w:eastAsia="ru-RU"/>
        </w:rPr>
        <w:t xml:space="preserve"> </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В целях стабилизации ценовой ситуации на продовольственном рынке организована работа Штаба при Губернаторе Камчатского края по монит</w:t>
      </w:r>
      <w:r w:rsidRPr="00A016C3">
        <w:rPr>
          <w:rFonts w:ascii="Times New Roman" w:hAnsi="Times New Roman"/>
          <w:sz w:val="28"/>
          <w:szCs w:val="28"/>
        </w:rPr>
        <w:t>о</w:t>
      </w:r>
      <w:r w:rsidRPr="00A016C3">
        <w:rPr>
          <w:rFonts w:ascii="Times New Roman" w:hAnsi="Times New Roman"/>
          <w:sz w:val="28"/>
          <w:szCs w:val="28"/>
        </w:rPr>
        <w:t>рингу и оперативному реагированию на изменение конъюнктуры рынка в Камчатском крае, в состав которого вошли крупные оптовые поставщики и товаропроизводители. В рамках принятого на заседании Штаба решения з</w:t>
      </w:r>
      <w:r w:rsidRPr="00A016C3">
        <w:rPr>
          <w:rFonts w:ascii="Times New Roman" w:hAnsi="Times New Roman"/>
          <w:sz w:val="28"/>
          <w:szCs w:val="28"/>
        </w:rPr>
        <w:t>а</w:t>
      </w:r>
      <w:r w:rsidRPr="00A016C3">
        <w:rPr>
          <w:rFonts w:ascii="Times New Roman" w:hAnsi="Times New Roman"/>
          <w:sz w:val="28"/>
          <w:szCs w:val="28"/>
        </w:rPr>
        <w:t>ключено Соглашение о сотрудничестве между Правительством Камчатского края и участниками продовольственного рынка по недопущению необосн</w:t>
      </w:r>
      <w:r w:rsidRPr="00A016C3">
        <w:rPr>
          <w:rFonts w:ascii="Times New Roman" w:hAnsi="Times New Roman"/>
          <w:sz w:val="28"/>
          <w:szCs w:val="28"/>
        </w:rPr>
        <w:t>о</w:t>
      </w:r>
      <w:r w:rsidRPr="00A016C3">
        <w:rPr>
          <w:rFonts w:ascii="Times New Roman" w:hAnsi="Times New Roman"/>
          <w:sz w:val="28"/>
          <w:szCs w:val="28"/>
        </w:rPr>
        <w:t>ванного роста розничных и отпускных цен на социально значимые проду</w:t>
      </w:r>
      <w:r w:rsidRPr="00A016C3">
        <w:rPr>
          <w:rFonts w:ascii="Times New Roman" w:hAnsi="Times New Roman"/>
          <w:sz w:val="28"/>
          <w:szCs w:val="28"/>
        </w:rPr>
        <w:t>к</w:t>
      </w:r>
      <w:r w:rsidRPr="00A016C3">
        <w:rPr>
          <w:rFonts w:ascii="Times New Roman" w:hAnsi="Times New Roman"/>
          <w:sz w:val="28"/>
          <w:szCs w:val="28"/>
        </w:rPr>
        <w:t xml:space="preserve">ты питания. </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К Соглашению присоединились порядка 15 местных товаропроизв</w:t>
      </w:r>
      <w:r w:rsidRPr="00A016C3">
        <w:rPr>
          <w:rFonts w:ascii="Times New Roman" w:hAnsi="Times New Roman"/>
          <w:sz w:val="28"/>
          <w:szCs w:val="28"/>
        </w:rPr>
        <w:t>о</w:t>
      </w:r>
      <w:r w:rsidRPr="00A016C3">
        <w:rPr>
          <w:rFonts w:ascii="Times New Roman" w:hAnsi="Times New Roman"/>
          <w:sz w:val="28"/>
          <w:szCs w:val="28"/>
        </w:rPr>
        <w:t>дителей и оптовых поставщиков (рыболовецкий колхоз им. В.И. Ленина, ПАО «Океанрыбфлот», ООО «Партнер», ООО «Нордикс»,  ПП «Камча</w:t>
      </w:r>
      <w:r w:rsidRPr="00A016C3">
        <w:rPr>
          <w:rFonts w:ascii="Times New Roman" w:hAnsi="Times New Roman"/>
          <w:sz w:val="28"/>
          <w:szCs w:val="28"/>
        </w:rPr>
        <w:t>т</w:t>
      </w:r>
      <w:r w:rsidRPr="00A016C3">
        <w:rPr>
          <w:rFonts w:ascii="Times New Roman" w:hAnsi="Times New Roman"/>
          <w:sz w:val="28"/>
          <w:szCs w:val="28"/>
        </w:rPr>
        <w:t>ский продукт», ИП Глебов П.В.), а также более 10 крупных розничных предприятий (ООО «Шамса-Холдинг», супермаркет «Вега», ООО «Апел</w:t>
      </w:r>
      <w:r w:rsidRPr="00A016C3">
        <w:rPr>
          <w:rFonts w:ascii="Times New Roman" w:hAnsi="Times New Roman"/>
          <w:sz w:val="28"/>
          <w:szCs w:val="28"/>
        </w:rPr>
        <w:t>ь</w:t>
      </w:r>
      <w:r w:rsidRPr="00A016C3">
        <w:rPr>
          <w:rFonts w:ascii="Times New Roman" w:hAnsi="Times New Roman"/>
          <w:sz w:val="28"/>
          <w:szCs w:val="28"/>
        </w:rPr>
        <w:t>син», гипермаркет «Мой мир»,  ООО «Кампиво-Маркет», магазин «Проду</w:t>
      </w:r>
      <w:r w:rsidRPr="00A016C3">
        <w:rPr>
          <w:rFonts w:ascii="Times New Roman" w:hAnsi="Times New Roman"/>
          <w:sz w:val="28"/>
          <w:szCs w:val="28"/>
        </w:rPr>
        <w:t>к</w:t>
      </w:r>
      <w:r w:rsidRPr="00A016C3">
        <w:rPr>
          <w:rFonts w:ascii="Times New Roman" w:hAnsi="Times New Roman"/>
          <w:sz w:val="28"/>
          <w:szCs w:val="28"/>
        </w:rPr>
        <w:t>ты», ООО «Дионис», гастроном № 1, ИП Середин С.А., магазин «Юбиле</w:t>
      </w:r>
      <w:r w:rsidRPr="00A016C3">
        <w:rPr>
          <w:rFonts w:ascii="Times New Roman" w:hAnsi="Times New Roman"/>
          <w:sz w:val="28"/>
          <w:szCs w:val="28"/>
        </w:rPr>
        <w:t>й</w:t>
      </w:r>
      <w:r w:rsidRPr="00A016C3">
        <w:rPr>
          <w:rFonts w:ascii="Times New Roman" w:hAnsi="Times New Roman"/>
          <w:sz w:val="28"/>
          <w:szCs w:val="28"/>
        </w:rPr>
        <w:t xml:space="preserve">ный», ИП Щербаков А.А). </w:t>
      </w:r>
      <w:r>
        <w:rPr>
          <w:rFonts w:ascii="Times New Roman" w:hAnsi="Times New Roman"/>
          <w:sz w:val="28"/>
          <w:szCs w:val="28"/>
        </w:rPr>
        <w:t>Продолжается р</w:t>
      </w:r>
      <w:r w:rsidRPr="00A016C3">
        <w:rPr>
          <w:rFonts w:ascii="Times New Roman" w:hAnsi="Times New Roman"/>
          <w:sz w:val="28"/>
          <w:szCs w:val="28"/>
        </w:rPr>
        <w:t>абота по расширению числа участников Соглашения.</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С введением отдельных специальных экономических мер в целях обеспечения безопасности Российской Федерации, начиная с 09.08.2014 г</w:t>
      </w:r>
      <w:r w:rsidRPr="00A016C3">
        <w:rPr>
          <w:rFonts w:ascii="Times New Roman" w:hAnsi="Times New Roman"/>
          <w:sz w:val="28"/>
          <w:szCs w:val="28"/>
        </w:rPr>
        <w:t>о</w:t>
      </w:r>
      <w:r w:rsidRPr="00A016C3">
        <w:rPr>
          <w:rFonts w:ascii="Times New Roman" w:hAnsi="Times New Roman"/>
          <w:sz w:val="28"/>
          <w:szCs w:val="28"/>
        </w:rPr>
        <w:t>да  Министерством экономического развития, предпринимательства и то</w:t>
      </w:r>
      <w:r w:rsidRPr="00A016C3">
        <w:rPr>
          <w:rFonts w:ascii="Times New Roman" w:hAnsi="Times New Roman"/>
          <w:sz w:val="28"/>
          <w:szCs w:val="28"/>
        </w:rPr>
        <w:t>р</w:t>
      </w:r>
      <w:r w:rsidRPr="00A016C3">
        <w:rPr>
          <w:rFonts w:ascii="Times New Roman" w:hAnsi="Times New Roman"/>
          <w:sz w:val="28"/>
          <w:szCs w:val="28"/>
        </w:rPr>
        <w:t>говли Камчатского края проводится еженедельный оперативный монит</w:t>
      </w:r>
      <w:r w:rsidRPr="00A016C3">
        <w:rPr>
          <w:rFonts w:ascii="Times New Roman" w:hAnsi="Times New Roman"/>
          <w:sz w:val="28"/>
          <w:szCs w:val="28"/>
        </w:rPr>
        <w:t>о</w:t>
      </w:r>
      <w:r w:rsidRPr="00A016C3">
        <w:rPr>
          <w:rFonts w:ascii="Times New Roman" w:hAnsi="Times New Roman"/>
          <w:sz w:val="28"/>
          <w:szCs w:val="28"/>
        </w:rPr>
        <w:t>ринг и контроль за состоянием соответствующих рынков сельскохозя</w:t>
      </w:r>
      <w:r w:rsidRPr="00A016C3">
        <w:rPr>
          <w:rFonts w:ascii="Times New Roman" w:hAnsi="Times New Roman"/>
          <w:sz w:val="28"/>
          <w:szCs w:val="28"/>
        </w:rPr>
        <w:t>й</w:t>
      </w:r>
      <w:r w:rsidRPr="00A016C3">
        <w:rPr>
          <w:rFonts w:ascii="Times New Roman" w:hAnsi="Times New Roman"/>
          <w:sz w:val="28"/>
          <w:szCs w:val="28"/>
        </w:rPr>
        <w:t>ственной продукции, сырья и продовольствия. Оперативный мониторинг осуществляется в разрезе муниципальных образований в Камчатском крае на основе сформированных перечней розничных торговых объектов ра</w:t>
      </w:r>
      <w:r w:rsidRPr="00A016C3">
        <w:rPr>
          <w:rFonts w:ascii="Times New Roman" w:hAnsi="Times New Roman"/>
          <w:sz w:val="28"/>
          <w:szCs w:val="28"/>
        </w:rPr>
        <w:t>з</w:t>
      </w:r>
      <w:r w:rsidRPr="00A016C3">
        <w:rPr>
          <w:rFonts w:ascii="Times New Roman" w:hAnsi="Times New Roman"/>
          <w:sz w:val="28"/>
          <w:szCs w:val="28"/>
        </w:rPr>
        <w:t>личных форматов: сетевых локальных магазинов, несетевых магазинов, н</w:t>
      </w:r>
      <w:r w:rsidRPr="00A016C3">
        <w:rPr>
          <w:rFonts w:ascii="Times New Roman" w:hAnsi="Times New Roman"/>
          <w:sz w:val="28"/>
          <w:szCs w:val="28"/>
        </w:rPr>
        <w:t>е</w:t>
      </w:r>
      <w:r w:rsidRPr="00A016C3">
        <w:rPr>
          <w:rFonts w:ascii="Times New Roman" w:hAnsi="Times New Roman"/>
          <w:sz w:val="28"/>
          <w:szCs w:val="28"/>
        </w:rPr>
        <w:t>стационарных объектов и рынков по 40 наименованиям продовольствия, с предоставлением ежемесячной информации в Минпро</w:t>
      </w:r>
      <w:r>
        <w:rPr>
          <w:rFonts w:ascii="Times New Roman" w:hAnsi="Times New Roman"/>
          <w:sz w:val="28"/>
          <w:szCs w:val="28"/>
        </w:rPr>
        <w:t>м</w:t>
      </w:r>
      <w:r w:rsidRPr="00A016C3">
        <w:rPr>
          <w:rFonts w:ascii="Times New Roman" w:hAnsi="Times New Roman"/>
          <w:sz w:val="28"/>
          <w:szCs w:val="28"/>
        </w:rPr>
        <w:t xml:space="preserve">торг России и </w:t>
      </w:r>
      <w:r>
        <w:rPr>
          <w:rFonts w:ascii="Times New Roman" w:hAnsi="Times New Roman"/>
          <w:sz w:val="28"/>
          <w:szCs w:val="28"/>
        </w:rPr>
        <w:t>п</w:t>
      </w:r>
      <w:r w:rsidRPr="00A016C3">
        <w:rPr>
          <w:rFonts w:ascii="Times New Roman" w:hAnsi="Times New Roman"/>
          <w:sz w:val="28"/>
          <w:szCs w:val="28"/>
        </w:rPr>
        <w:t>р</w:t>
      </w:r>
      <w:r w:rsidRPr="00A016C3">
        <w:rPr>
          <w:rFonts w:ascii="Times New Roman" w:hAnsi="Times New Roman"/>
          <w:sz w:val="28"/>
          <w:szCs w:val="28"/>
        </w:rPr>
        <w:t>о</w:t>
      </w:r>
      <w:r w:rsidRPr="00A016C3">
        <w:rPr>
          <w:rFonts w:ascii="Times New Roman" w:hAnsi="Times New Roman"/>
          <w:sz w:val="28"/>
          <w:szCs w:val="28"/>
        </w:rPr>
        <w:t>куратору Камчатского края.</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В Вилючинском городском округе стартовал социальный проект «Предоставление скидки на основные продукты питания держателям карт «Золотая корона», направленный на создание системы сдерживания цен и развития конкуренции в сфере торговли продуктами питания, а также на с</w:t>
      </w:r>
      <w:r w:rsidRPr="00A016C3">
        <w:rPr>
          <w:rFonts w:ascii="Times New Roman" w:hAnsi="Times New Roman"/>
          <w:sz w:val="28"/>
          <w:szCs w:val="28"/>
        </w:rPr>
        <w:t>о</w:t>
      </w:r>
      <w:r w:rsidRPr="00A016C3">
        <w:rPr>
          <w:rFonts w:ascii="Times New Roman" w:hAnsi="Times New Roman"/>
          <w:sz w:val="28"/>
          <w:szCs w:val="28"/>
        </w:rPr>
        <w:t>циально-экономическую поддержку населения.</w:t>
      </w:r>
    </w:p>
    <w:p w:rsidR="000E0560" w:rsidRDefault="000E0560" w:rsidP="000E0560">
      <w:pPr>
        <w:pStyle w:val="a3"/>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w:t>
      </w:r>
      <w:r w:rsidRPr="00A016C3">
        <w:rPr>
          <w:rFonts w:ascii="Times New Roman" w:hAnsi="Times New Roman"/>
          <w:color w:val="000000"/>
          <w:sz w:val="28"/>
          <w:szCs w:val="28"/>
        </w:rPr>
        <w:t>а Восточном экономическом форуме, который проходил во Влад</w:t>
      </w:r>
      <w:r w:rsidRPr="00A016C3">
        <w:rPr>
          <w:rFonts w:ascii="Times New Roman" w:hAnsi="Times New Roman"/>
          <w:color w:val="000000"/>
          <w:sz w:val="28"/>
          <w:szCs w:val="28"/>
        </w:rPr>
        <w:t>и</w:t>
      </w:r>
      <w:r w:rsidRPr="00A016C3">
        <w:rPr>
          <w:rFonts w:ascii="Times New Roman" w:hAnsi="Times New Roman"/>
          <w:color w:val="000000"/>
          <w:sz w:val="28"/>
          <w:szCs w:val="28"/>
        </w:rPr>
        <w:t>востоке с 3 по 5 сентября 2015 года</w:t>
      </w:r>
      <w:r>
        <w:rPr>
          <w:rFonts w:ascii="Times New Roman" w:hAnsi="Times New Roman"/>
          <w:color w:val="000000"/>
          <w:sz w:val="28"/>
          <w:szCs w:val="28"/>
        </w:rPr>
        <w:t xml:space="preserve"> </w:t>
      </w:r>
      <w:r w:rsidRPr="00A016C3">
        <w:rPr>
          <w:rFonts w:ascii="Times New Roman" w:hAnsi="Times New Roman"/>
          <w:sz w:val="28"/>
          <w:szCs w:val="28"/>
        </w:rPr>
        <w:t xml:space="preserve">подписано соглашение о создании </w:t>
      </w:r>
      <w:r w:rsidRPr="00A016C3">
        <w:rPr>
          <w:rFonts w:ascii="Times New Roman" w:hAnsi="Times New Roman"/>
          <w:sz w:val="28"/>
          <w:szCs w:val="28"/>
        </w:rPr>
        <w:lastRenderedPageBreak/>
        <w:t>«</w:t>
      </w:r>
      <w:r w:rsidRPr="00A016C3">
        <w:rPr>
          <w:rFonts w:ascii="Times New Roman" w:hAnsi="Times New Roman"/>
          <w:color w:val="000000"/>
          <w:sz w:val="28"/>
          <w:szCs w:val="28"/>
        </w:rPr>
        <w:t>рыбной биржи» между АО «Дальневосточный аукционный рыбный дом» и АО «Корпорация развития Камчатского края»</w:t>
      </w:r>
      <w:r>
        <w:rPr>
          <w:rFonts w:ascii="Times New Roman" w:hAnsi="Times New Roman"/>
          <w:color w:val="000000"/>
          <w:sz w:val="28"/>
          <w:szCs w:val="28"/>
        </w:rPr>
        <w:t xml:space="preserve"> </w:t>
      </w:r>
      <w:r>
        <w:rPr>
          <w:rFonts w:ascii="Times New Roman" w:hAnsi="Times New Roman"/>
          <w:sz w:val="28"/>
          <w:szCs w:val="28"/>
        </w:rPr>
        <w:t>в</w:t>
      </w:r>
      <w:r w:rsidRPr="00A016C3">
        <w:rPr>
          <w:rFonts w:ascii="Times New Roman" w:hAnsi="Times New Roman"/>
          <w:sz w:val="28"/>
          <w:szCs w:val="28"/>
        </w:rPr>
        <w:t xml:space="preserve"> целях продвижения пр</w:t>
      </w:r>
      <w:r w:rsidRPr="00A016C3">
        <w:rPr>
          <w:rFonts w:ascii="Times New Roman" w:hAnsi="Times New Roman"/>
          <w:sz w:val="28"/>
          <w:szCs w:val="28"/>
        </w:rPr>
        <w:t>о</w:t>
      </w:r>
      <w:r w:rsidRPr="00A016C3">
        <w:rPr>
          <w:rFonts w:ascii="Times New Roman" w:hAnsi="Times New Roman"/>
          <w:sz w:val="28"/>
          <w:szCs w:val="28"/>
        </w:rPr>
        <w:t>дукции ведущих рыболовецких компаний</w:t>
      </w:r>
      <w:r w:rsidRPr="00A016C3">
        <w:rPr>
          <w:rFonts w:ascii="Times New Roman" w:hAnsi="Times New Roman"/>
          <w:color w:val="000000"/>
          <w:sz w:val="28"/>
          <w:szCs w:val="28"/>
        </w:rPr>
        <w:t>. Предметом соглашения является создание в рамках государственно-частного партнёрства эффективной с</w:t>
      </w:r>
      <w:r w:rsidRPr="00A016C3">
        <w:rPr>
          <w:rFonts w:ascii="Times New Roman" w:hAnsi="Times New Roman"/>
          <w:color w:val="000000"/>
          <w:sz w:val="28"/>
          <w:szCs w:val="28"/>
        </w:rPr>
        <w:t>и</w:t>
      </w:r>
      <w:r w:rsidRPr="00A016C3">
        <w:rPr>
          <w:rFonts w:ascii="Times New Roman" w:hAnsi="Times New Roman"/>
          <w:color w:val="000000"/>
          <w:sz w:val="28"/>
          <w:szCs w:val="28"/>
        </w:rPr>
        <w:t>стемы сбыта выловленных водных биологических ресурсов и продуктов их переработки, произведённых предприятиям</w:t>
      </w:r>
      <w:r>
        <w:rPr>
          <w:rFonts w:ascii="Times New Roman" w:hAnsi="Times New Roman"/>
          <w:color w:val="000000"/>
          <w:sz w:val="28"/>
          <w:szCs w:val="28"/>
        </w:rPr>
        <w:t>и</w:t>
      </w:r>
      <w:r w:rsidRPr="00A016C3">
        <w:rPr>
          <w:rFonts w:ascii="Times New Roman" w:hAnsi="Times New Roman"/>
          <w:color w:val="000000"/>
          <w:sz w:val="28"/>
          <w:szCs w:val="28"/>
        </w:rPr>
        <w:t xml:space="preserve"> Камчатского края, на внутре</w:t>
      </w:r>
      <w:r w:rsidRPr="00A016C3">
        <w:rPr>
          <w:rFonts w:ascii="Times New Roman" w:hAnsi="Times New Roman"/>
          <w:color w:val="000000"/>
          <w:sz w:val="28"/>
          <w:szCs w:val="28"/>
        </w:rPr>
        <w:t>н</w:t>
      </w:r>
      <w:r w:rsidRPr="00A016C3">
        <w:rPr>
          <w:rFonts w:ascii="Times New Roman" w:hAnsi="Times New Roman"/>
          <w:color w:val="000000"/>
          <w:sz w:val="28"/>
          <w:szCs w:val="28"/>
        </w:rPr>
        <w:t>нем и внешнем рынках.</w:t>
      </w:r>
    </w:p>
    <w:p w:rsidR="000E0560" w:rsidRDefault="000E0560" w:rsidP="000E0560">
      <w:pPr>
        <w:pStyle w:val="a3"/>
        <w:spacing w:line="240" w:lineRule="auto"/>
        <w:ind w:left="0" w:firstLine="709"/>
        <w:jc w:val="both"/>
        <w:rPr>
          <w:rFonts w:ascii="Times New Roman" w:hAnsi="Times New Roman"/>
          <w:color w:val="000000"/>
          <w:sz w:val="28"/>
          <w:szCs w:val="28"/>
        </w:rPr>
      </w:pPr>
      <w:r w:rsidRPr="00A016C3">
        <w:rPr>
          <w:rFonts w:ascii="Times New Roman" w:hAnsi="Times New Roman"/>
          <w:color w:val="000000"/>
          <w:sz w:val="28"/>
          <w:szCs w:val="28"/>
        </w:rPr>
        <w:t xml:space="preserve">Планируется, что в течение 2015-2016 годов </w:t>
      </w:r>
      <w:r>
        <w:rPr>
          <w:rFonts w:ascii="Times New Roman" w:hAnsi="Times New Roman"/>
          <w:color w:val="000000"/>
          <w:sz w:val="28"/>
          <w:szCs w:val="28"/>
        </w:rPr>
        <w:t>АО «</w:t>
      </w:r>
      <w:r w:rsidRPr="00A016C3">
        <w:rPr>
          <w:rFonts w:ascii="Times New Roman" w:hAnsi="Times New Roman"/>
          <w:color w:val="000000"/>
          <w:sz w:val="28"/>
          <w:szCs w:val="28"/>
        </w:rPr>
        <w:t>Дальневосточный аукционный рыбный дом</w:t>
      </w:r>
      <w:r>
        <w:rPr>
          <w:rFonts w:ascii="Times New Roman" w:hAnsi="Times New Roman"/>
          <w:color w:val="000000"/>
          <w:sz w:val="28"/>
          <w:szCs w:val="28"/>
        </w:rPr>
        <w:t>»</w:t>
      </w:r>
      <w:r w:rsidRPr="00A016C3">
        <w:rPr>
          <w:rFonts w:ascii="Times New Roman" w:hAnsi="Times New Roman"/>
          <w:color w:val="000000"/>
          <w:sz w:val="28"/>
          <w:szCs w:val="28"/>
        </w:rPr>
        <w:t xml:space="preserve"> откроет площадки для аукционной и биржевой торговли камчатской рыбо</w:t>
      </w:r>
      <w:r>
        <w:rPr>
          <w:rFonts w:ascii="Times New Roman" w:hAnsi="Times New Roman"/>
          <w:color w:val="000000"/>
          <w:sz w:val="28"/>
          <w:szCs w:val="28"/>
        </w:rPr>
        <w:t>продукцией</w:t>
      </w:r>
      <w:r w:rsidRPr="00A016C3">
        <w:rPr>
          <w:rFonts w:ascii="Times New Roman" w:hAnsi="Times New Roman"/>
          <w:color w:val="000000"/>
          <w:sz w:val="28"/>
          <w:szCs w:val="28"/>
        </w:rPr>
        <w:t xml:space="preserve"> на базе </w:t>
      </w:r>
      <w:r>
        <w:rPr>
          <w:rFonts w:ascii="Times New Roman" w:hAnsi="Times New Roman"/>
          <w:color w:val="000000"/>
          <w:sz w:val="28"/>
          <w:szCs w:val="28"/>
        </w:rPr>
        <w:t>общества</w:t>
      </w:r>
      <w:r w:rsidRPr="00A016C3">
        <w:rPr>
          <w:rFonts w:ascii="Times New Roman" w:hAnsi="Times New Roman"/>
          <w:color w:val="000000"/>
          <w:sz w:val="28"/>
          <w:szCs w:val="28"/>
        </w:rPr>
        <w:t xml:space="preserve"> в городе Владив</w:t>
      </w:r>
      <w:r w:rsidRPr="00A016C3">
        <w:rPr>
          <w:rFonts w:ascii="Times New Roman" w:hAnsi="Times New Roman"/>
          <w:color w:val="000000"/>
          <w:sz w:val="28"/>
          <w:szCs w:val="28"/>
        </w:rPr>
        <w:t>о</w:t>
      </w:r>
      <w:r w:rsidRPr="00A016C3">
        <w:rPr>
          <w:rFonts w:ascii="Times New Roman" w:hAnsi="Times New Roman"/>
          <w:color w:val="000000"/>
          <w:sz w:val="28"/>
          <w:szCs w:val="28"/>
        </w:rPr>
        <w:t>сток</w:t>
      </w:r>
      <w:r>
        <w:rPr>
          <w:rFonts w:ascii="Times New Roman" w:hAnsi="Times New Roman"/>
          <w:color w:val="000000"/>
          <w:sz w:val="28"/>
          <w:szCs w:val="28"/>
        </w:rPr>
        <w:t>е</w:t>
      </w:r>
      <w:r w:rsidRPr="00A016C3">
        <w:rPr>
          <w:rFonts w:ascii="Times New Roman" w:hAnsi="Times New Roman"/>
          <w:color w:val="000000"/>
          <w:sz w:val="28"/>
          <w:szCs w:val="28"/>
        </w:rPr>
        <w:t>, а также представительств в Петропавловске-Камчатском городском округе и городе Москв</w:t>
      </w:r>
      <w:r>
        <w:rPr>
          <w:rFonts w:ascii="Times New Roman" w:hAnsi="Times New Roman"/>
          <w:color w:val="000000"/>
          <w:sz w:val="28"/>
          <w:szCs w:val="28"/>
        </w:rPr>
        <w:t>е</w:t>
      </w:r>
      <w:r w:rsidRPr="00A016C3">
        <w:rPr>
          <w:rFonts w:ascii="Times New Roman" w:hAnsi="Times New Roman"/>
          <w:color w:val="000000"/>
          <w:sz w:val="28"/>
          <w:szCs w:val="28"/>
        </w:rPr>
        <w:t>. Соглашение также предусматривает реализацию инфраструктурных проектов, связанных со строительством холодильных мощностей, офисных зданий и смотровых площадок, что необходимо для создания замкнутого цикла добычи и реализации продукции.</w:t>
      </w:r>
      <w:r>
        <w:rPr>
          <w:rFonts w:ascii="Times New Roman" w:hAnsi="Times New Roman"/>
          <w:color w:val="000000"/>
          <w:sz w:val="28"/>
          <w:szCs w:val="28"/>
        </w:rPr>
        <w:t xml:space="preserve"> </w:t>
      </w:r>
      <w:r w:rsidRPr="00A016C3">
        <w:rPr>
          <w:rFonts w:ascii="Times New Roman" w:hAnsi="Times New Roman"/>
          <w:color w:val="000000"/>
          <w:sz w:val="28"/>
          <w:szCs w:val="28"/>
        </w:rPr>
        <w:t>Площадки о</w:t>
      </w:r>
      <w:r w:rsidRPr="00A016C3">
        <w:rPr>
          <w:rFonts w:ascii="Times New Roman" w:hAnsi="Times New Roman"/>
          <w:color w:val="000000"/>
          <w:sz w:val="28"/>
          <w:szCs w:val="28"/>
        </w:rPr>
        <w:t>т</w:t>
      </w:r>
      <w:r w:rsidRPr="00A016C3">
        <w:rPr>
          <w:rFonts w:ascii="Times New Roman" w:hAnsi="Times New Roman"/>
          <w:color w:val="000000"/>
          <w:sz w:val="28"/>
          <w:szCs w:val="28"/>
        </w:rPr>
        <w:t xml:space="preserve">крыты на базе </w:t>
      </w:r>
      <w:r>
        <w:rPr>
          <w:rFonts w:ascii="Times New Roman" w:hAnsi="Times New Roman"/>
          <w:color w:val="000000"/>
          <w:sz w:val="28"/>
          <w:szCs w:val="28"/>
        </w:rPr>
        <w:t>АО «</w:t>
      </w:r>
      <w:r w:rsidRPr="00A016C3">
        <w:rPr>
          <w:rFonts w:ascii="Times New Roman" w:hAnsi="Times New Roman"/>
          <w:color w:val="000000"/>
          <w:sz w:val="28"/>
          <w:szCs w:val="28"/>
        </w:rPr>
        <w:t>Дальневосточн</w:t>
      </w:r>
      <w:r>
        <w:rPr>
          <w:rFonts w:ascii="Times New Roman" w:hAnsi="Times New Roman"/>
          <w:color w:val="000000"/>
          <w:sz w:val="28"/>
          <w:szCs w:val="28"/>
        </w:rPr>
        <w:t>ый</w:t>
      </w:r>
      <w:r w:rsidRPr="00A016C3">
        <w:rPr>
          <w:rFonts w:ascii="Times New Roman" w:hAnsi="Times New Roman"/>
          <w:color w:val="000000"/>
          <w:sz w:val="28"/>
          <w:szCs w:val="28"/>
        </w:rPr>
        <w:t xml:space="preserve"> аукционн</w:t>
      </w:r>
      <w:r>
        <w:rPr>
          <w:rFonts w:ascii="Times New Roman" w:hAnsi="Times New Roman"/>
          <w:color w:val="000000"/>
          <w:sz w:val="28"/>
          <w:szCs w:val="28"/>
        </w:rPr>
        <w:t>ый</w:t>
      </w:r>
      <w:r w:rsidRPr="00A016C3">
        <w:rPr>
          <w:rFonts w:ascii="Times New Roman" w:hAnsi="Times New Roman"/>
          <w:color w:val="000000"/>
          <w:sz w:val="28"/>
          <w:szCs w:val="28"/>
        </w:rPr>
        <w:t xml:space="preserve"> рыбн</w:t>
      </w:r>
      <w:r>
        <w:rPr>
          <w:rFonts w:ascii="Times New Roman" w:hAnsi="Times New Roman"/>
          <w:color w:val="000000"/>
          <w:sz w:val="28"/>
          <w:szCs w:val="28"/>
        </w:rPr>
        <w:t>ый</w:t>
      </w:r>
      <w:r w:rsidRPr="00A016C3">
        <w:rPr>
          <w:rFonts w:ascii="Times New Roman" w:hAnsi="Times New Roman"/>
          <w:color w:val="000000"/>
          <w:sz w:val="28"/>
          <w:szCs w:val="28"/>
        </w:rPr>
        <w:t xml:space="preserve"> дом</w:t>
      </w:r>
      <w:r>
        <w:rPr>
          <w:rFonts w:ascii="Times New Roman" w:hAnsi="Times New Roman"/>
          <w:color w:val="000000"/>
          <w:sz w:val="28"/>
          <w:szCs w:val="28"/>
        </w:rPr>
        <w:t>»</w:t>
      </w:r>
      <w:r w:rsidRPr="00A016C3">
        <w:rPr>
          <w:rFonts w:ascii="Times New Roman" w:hAnsi="Times New Roman"/>
          <w:color w:val="000000"/>
          <w:sz w:val="28"/>
          <w:szCs w:val="28"/>
        </w:rPr>
        <w:t xml:space="preserve">, куда уже предоставила свою продукцию компания «Корякморепродукт». </w:t>
      </w:r>
    </w:p>
    <w:p w:rsidR="000E0560" w:rsidRPr="00F83C63" w:rsidRDefault="000E0560" w:rsidP="000E0560">
      <w:pPr>
        <w:pStyle w:val="a3"/>
        <w:spacing w:after="0" w:line="240" w:lineRule="auto"/>
        <w:ind w:left="0" w:firstLine="709"/>
        <w:jc w:val="both"/>
        <w:rPr>
          <w:rFonts w:ascii="Times New Roman" w:hAnsi="Times New Roman"/>
          <w:color w:val="000000"/>
          <w:sz w:val="28"/>
          <w:szCs w:val="28"/>
        </w:rPr>
      </w:pPr>
      <w:r w:rsidRPr="009804BC">
        <w:rPr>
          <w:rFonts w:ascii="Times New Roman" w:hAnsi="Times New Roman"/>
          <w:sz w:val="28"/>
          <w:szCs w:val="28"/>
        </w:rPr>
        <w:t>Реализация мероприятий по развитию конкуренции на рынке р</w:t>
      </w:r>
      <w:r>
        <w:rPr>
          <w:rFonts w:ascii="Times New Roman" w:hAnsi="Times New Roman"/>
          <w:sz w:val="28"/>
          <w:szCs w:val="28"/>
        </w:rPr>
        <w:t>озни</w:t>
      </w:r>
      <w:r>
        <w:rPr>
          <w:rFonts w:ascii="Times New Roman" w:hAnsi="Times New Roman"/>
          <w:sz w:val="28"/>
          <w:szCs w:val="28"/>
        </w:rPr>
        <w:t>ч</w:t>
      </w:r>
      <w:r>
        <w:rPr>
          <w:rFonts w:ascii="Times New Roman" w:hAnsi="Times New Roman"/>
          <w:sz w:val="28"/>
          <w:szCs w:val="28"/>
        </w:rPr>
        <w:t>ной торговли способствовала</w:t>
      </w:r>
      <w:r w:rsidRPr="009804BC">
        <w:rPr>
          <w:rFonts w:ascii="Times New Roman" w:hAnsi="Times New Roman"/>
          <w:sz w:val="28"/>
          <w:szCs w:val="28"/>
        </w:rPr>
        <w:t xml:space="preserve"> формированию многоформатной эффективной то</w:t>
      </w:r>
      <w:r>
        <w:rPr>
          <w:rFonts w:ascii="Times New Roman" w:hAnsi="Times New Roman"/>
          <w:sz w:val="28"/>
          <w:szCs w:val="28"/>
        </w:rPr>
        <w:t>варопроводящей системы</w:t>
      </w:r>
      <w:r w:rsidRPr="009804BC">
        <w:rPr>
          <w:rFonts w:ascii="Times New Roman" w:hAnsi="Times New Roman"/>
          <w:sz w:val="28"/>
          <w:szCs w:val="28"/>
        </w:rPr>
        <w:t xml:space="preserve"> и развитию всех сегментов потребительского рынка, включая  малый торговый бизнес, мобильную и дистанционную то</w:t>
      </w:r>
      <w:r w:rsidRPr="009804BC">
        <w:rPr>
          <w:rFonts w:ascii="Times New Roman" w:hAnsi="Times New Roman"/>
          <w:sz w:val="28"/>
          <w:szCs w:val="28"/>
        </w:rPr>
        <w:t>р</w:t>
      </w:r>
      <w:r w:rsidRPr="009804BC">
        <w:rPr>
          <w:rFonts w:ascii="Times New Roman" w:hAnsi="Times New Roman"/>
          <w:sz w:val="28"/>
          <w:szCs w:val="28"/>
        </w:rPr>
        <w:t>говлю, современные сетевые торговые форматы и  ярмарочную торговлю.</w:t>
      </w:r>
    </w:p>
    <w:p w:rsidR="000E0560" w:rsidRPr="009804BC"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r w:rsidRPr="009804BC">
        <w:rPr>
          <w:rFonts w:ascii="Times New Roman" w:hAnsi="Times New Roman"/>
          <w:sz w:val="28"/>
          <w:szCs w:val="28"/>
        </w:rPr>
        <w:t>В 2015 году в Камчатском крае организована работа 25 торговых площадок</w:t>
      </w:r>
      <w:r>
        <w:rPr>
          <w:rFonts w:ascii="Times New Roman" w:hAnsi="Times New Roman"/>
          <w:sz w:val="28"/>
          <w:szCs w:val="28"/>
        </w:rPr>
        <w:t>,</w:t>
      </w:r>
      <w:r w:rsidRPr="009804BC">
        <w:rPr>
          <w:rFonts w:ascii="Times New Roman" w:hAnsi="Times New Roman"/>
          <w:sz w:val="28"/>
          <w:szCs w:val="28"/>
        </w:rPr>
        <w:t xml:space="preserve"> постоянно действующих продовольственны</w:t>
      </w:r>
      <w:r>
        <w:rPr>
          <w:rFonts w:ascii="Times New Roman" w:hAnsi="Times New Roman"/>
          <w:sz w:val="28"/>
          <w:szCs w:val="28"/>
        </w:rPr>
        <w:t>х</w:t>
      </w:r>
      <w:r w:rsidRPr="009804BC">
        <w:rPr>
          <w:rFonts w:ascii="Times New Roman" w:hAnsi="Times New Roman"/>
          <w:sz w:val="28"/>
          <w:szCs w:val="28"/>
        </w:rPr>
        <w:t xml:space="preserve"> ярмарок на 420 торговых мест, в том числе 5 постоянно действующих выставок-ярмарок местных товаропроизводителей. При содействии Правительства Камчатск</w:t>
      </w:r>
      <w:r w:rsidRPr="009804BC">
        <w:rPr>
          <w:rFonts w:ascii="Times New Roman" w:hAnsi="Times New Roman"/>
          <w:sz w:val="28"/>
          <w:szCs w:val="28"/>
        </w:rPr>
        <w:t>о</w:t>
      </w:r>
      <w:r w:rsidRPr="009804BC">
        <w:rPr>
          <w:rFonts w:ascii="Times New Roman" w:hAnsi="Times New Roman"/>
          <w:sz w:val="28"/>
          <w:szCs w:val="28"/>
        </w:rPr>
        <w:t>го края (распоряжение от 15.04.2015 № 184-РП) организовано проведение краевой универсальной ярмарки выходного дня в развлекательном центре «Роллердром» в Петропавловск-Камчатском городском округе. В течение года проведено 40 ярмарок различных форматов, в том числе 26 тематич</w:t>
      </w:r>
      <w:r w:rsidRPr="009804BC">
        <w:rPr>
          <w:rFonts w:ascii="Times New Roman" w:hAnsi="Times New Roman"/>
          <w:sz w:val="28"/>
          <w:szCs w:val="28"/>
        </w:rPr>
        <w:t>е</w:t>
      </w:r>
      <w:r w:rsidRPr="009804BC">
        <w:rPr>
          <w:rFonts w:ascii="Times New Roman" w:hAnsi="Times New Roman"/>
          <w:sz w:val="28"/>
          <w:szCs w:val="28"/>
        </w:rPr>
        <w:t>ских.</w:t>
      </w:r>
    </w:p>
    <w:p w:rsidR="000E0560" w:rsidRPr="009804BC"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r w:rsidRPr="009804BC">
        <w:rPr>
          <w:rFonts w:ascii="Times New Roman" w:hAnsi="Times New Roman"/>
          <w:sz w:val="28"/>
          <w:szCs w:val="28"/>
        </w:rPr>
        <w:t>Приоритетным направлением развития рынка розничной торговли я</w:t>
      </w:r>
      <w:r w:rsidRPr="009804BC">
        <w:rPr>
          <w:rFonts w:ascii="Times New Roman" w:hAnsi="Times New Roman"/>
          <w:sz w:val="28"/>
          <w:szCs w:val="28"/>
        </w:rPr>
        <w:t>в</w:t>
      </w:r>
      <w:r w:rsidRPr="009804BC">
        <w:rPr>
          <w:rFonts w:ascii="Times New Roman" w:hAnsi="Times New Roman"/>
          <w:sz w:val="28"/>
          <w:szCs w:val="28"/>
        </w:rPr>
        <w:t>ляется развитие собственной торговой сети местных товаропроизводителей, которая по состоянию на 01.01.2016 года насчитывает 187 торговых точек.</w:t>
      </w:r>
    </w:p>
    <w:p w:rsidR="000E0560"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r w:rsidRPr="009804BC">
        <w:rPr>
          <w:rFonts w:ascii="Times New Roman" w:hAnsi="Times New Roman"/>
          <w:color w:val="000000"/>
          <w:sz w:val="28"/>
          <w:szCs w:val="28"/>
          <w:lang w:eastAsia="ru-RU"/>
        </w:rPr>
        <w:t>Динамика роста на рынке розничной торговли новых хозяйствующих субъектов</w:t>
      </w:r>
      <w:r w:rsidRPr="009804BC">
        <w:rPr>
          <w:rFonts w:ascii="Times New Roman" w:hAnsi="Times New Roman"/>
          <w:noProof/>
          <w:sz w:val="28"/>
          <w:szCs w:val="28"/>
        </w:rPr>
        <w:t xml:space="preserve"> позволила увеличить показатель сумарной фактической обеспеченности торговыми площадями населения края </w:t>
      </w:r>
      <w:r w:rsidRPr="009804BC">
        <w:rPr>
          <w:rFonts w:ascii="Times New Roman" w:hAnsi="Times New Roman"/>
          <w:sz w:val="28"/>
          <w:szCs w:val="28"/>
        </w:rPr>
        <w:t>минимальной обе</w:t>
      </w:r>
      <w:r w:rsidRPr="009804BC">
        <w:rPr>
          <w:rFonts w:ascii="Times New Roman" w:hAnsi="Times New Roman"/>
          <w:sz w:val="28"/>
          <w:szCs w:val="28"/>
        </w:rPr>
        <w:t>с</w:t>
      </w:r>
      <w:r w:rsidRPr="009804BC">
        <w:rPr>
          <w:rFonts w:ascii="Times New Roman" w:hAnsi="Times New Roman"/>
          <w:sz w:val="28"/>
          <w:szCs w:val="28"/>
        </w:rPr>
        <w:t xml:space="preserve">печенности населения площадью торговых объектов  на 189% , составив </w:t>
      </w:r>
      <w:r w:rsidRPr="009804BC">
        <w:rPr>
          <w:rFonts w:ascii="Times New Roman" w:hAnsi="Times New Roman"/>
          <w:noProof/>
          <w:sz w:val="28"/>
          <w:szCs w:val="28"/>
        </w:rPr>
        <w:t xml:space="preserve">680  </w:t>
      </w:r>
      <w:r>
        <w:rPr>
          <w:rFonts w:ascii="Times New Roman" w:hAnsi="Times New Roman"/>
          <w:sz w:val="28"/>
          <w:szCs w:val="28"/>
        </w:rPr>
        <w:t xml:space="preserve">кв. метров на 1 тысячу </w:t>
      </w:r>
      <w:r w:rsidRPr="009804BC">
        <w:rPr>
          <w:rFonts w:ascii="Times New Roman" w:hAnsi="Times New Roman"/>
          <w:sz w:val="28"/>
          <w:szCs w:val="28"/>
        </w:rPr>
        <w:t>человек, при нормативе минимальной обеспеченн</w:t>
      </w:r>
      <w:r w:rsidRPr="009804BC">
        <w:rPr>
          <w:rFonts w:ascii="Times New Roman" w:hAnsi="Times New Roman"/>
          <w:sz w:val="28"/>
          <w:szCs w:val="28"/>
        </w:rPr>
        <w:t>о</w:t>
      </w:r>
      <w:r w:rsidRPr="009804BC">
        <w:rPr>
          <w:rFonts w:ascii="Times New Roman" w:hAnsi="Times New Roman"/>
          <w:sz w:val="28"/>
          <w:szCs w:val="28"/>
        </w:rPr>
        <w:t>сти площадью торговых объектов 370 кв. метра.</w:t>
      </w:r>
    </w:p>
    <w:p w:rsidR="00E10E65" w:rsidRPr="00ED77B8" w:rsidRDefault="00E10E65" w:rsidP="000E0560">
      <w:pPr>
        <w:shd w:val="clear" w:color="auto" w:fill="FFFFFF"/>
        <w:tabs>
          <w:tab w:val="left" w:pos="709"/>
        </w:tabs>
        <w:spacing w:after="0" w:line="240" w:lineRule="auto"/>
        <w:ind w:firstLine="709"/>
        <w:contextualSpacing/>
        <w:jc w:val="both"/>
        <w:rPr>
          <w:rFonts w:ascii="Times New Roman" w:hAnsi="Times New Roman"/>
          <w:sz w:val="28"/>
          <w:szCs w:val="28"/>
        </w:rPr>
      </w:pPr>
    </w:p>
    <w:p w:rsidR="000E0560" w:rsidRPr="000E45DA" w:rsidRDefault="000E0560" w:rsidP="000E0560">
      <w:pPr>
        <w:spacing w:after="0" w:line="240" w:lineRule="auto"/>
        <w:ind w:firstLine="851"/>
        <w:contextualSpacing/>
        <w:jc w:val="both"/>
        <w:rPr>
          <w:rFonts w:ascii="Times New Roman" w:hAnsi="Times New Roman"/>
          <w:b/>
          <w:sz w:val="28"/>
          <w:szCs w:val="28"/>
        </w:rPr>
      </w:pPr>
      <w:r w:rsidRPr="000E45DA">
        <w:rPr>
          <w:rFonts w:ascii="Times New Roman" w:hAnsi="Times New Roman"/>
          <w:b/>
          <w:sz w:val="28"/>
          <w:szCs w:val="28"/>
        </w:rPr>
        <w:t>Рынок услуг по перевозке пассажиров наземным, авиационным и водным транспортом</w:t>
      </w:r>
    </w:p>
    <w:p w:rsidR="000E0560" w:rsidRPr="000E45DA" w:rsidRDefault="000E0560" w:rsidP="000E0560">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w:t>
      </w:r>
      <w:r w:rsidRPr="000E45DA">
        <w:rPr>
          <w:rFonts w:ascii="Times New Roman" w:hAnsi="Times New Roman"/>
          <w:sz w:val="28"/>
          <w:szCs w:val="28"/>
          <w:lang w:eastAsia="ru-RU"/>
        </w:rPr>
        <w:t>ля обеспечения доступности авиационного сообщения в межмун</w:t>
      </w:r>
      <w:r w:rsidRPr="000E45DA">
        <w:rPr>
          <w:rFonts w:ascii="Times New Roman" w:hAnsi="Times New Roman"/>
          <w:sz w:val="28"/>
          <w:szCs w:val="28"/>
          <w:lang w:eastAsia="ru-RU"/>
        </w:rPr>
        <w:t>и</w:t>
      </w:r>
      <w:r w:rsidRPr="000E45DA">
        <w:rPr>
          <w:rFonts w:ascii="Times New Roman" w:hAnsi="Times New Roman"/>
          <w:sz w:val="28"/>
          <w:szCs w:val="28"/>
          <w:lang w:eastAsia="ru-RU"/>
        </w:rPr>
        <w:t xml:space="preserve">ципальном направлении в 2015 году из краевого бюджета выделено средств </w:t>
      </w:r>
      <w:r w:rsidRPr="000E45DA">
        <w:rPr>
          <w:rFonts w:ascii="Times New Roman" w:hAnsi="Times New Roman"/>
          <w:sz w:val="28"/>
          <w:szCs w:val="28"/>
          <w:lang w:eastAsia="ru-RU"/>
        </w:rPr>
        <w:lastRenderedPageBreak/>
        <w:t>на сумму 572 362,0 тысяч рублей, что позволило перевезти 54</w:t>
      </w:r>
      <w:r w:rsidRPr="000E45DA">
        <w:rPr>
          <w:rFonts w:ascii="Times New Roman" w:hAnsi="Times New Roman"/>
          <w:sz w:val="28"/>
          <w:szCs w:val="28"/>
          <w:lang w:val="en-US" w:eastAsia="ru-RU"/>
        </w:rPr>
        <w:t> </w:t>
      </w:r>
      <w:r w:rsidRPr="000E45DA">
        <w:rPr>
          <w:rFonts w:ascii="Times New Roman" w:hAnsi="Times New Roman"/>
          <w:sz w:val="28"/>
          <w:szCs w:val="28"/>
          <w:lang w:eastAsia="ru-RU"/>
        </w:rPr>
        <w:t>428 пассаж</w:t>
      </w:r>
      <w:r w:rsidRPr="000E45DA">
        <w:rPr>
          <w:rFonts w:ascii="Times New Roman" w:hAnsi="Times New Roman"/>
          <w:sz w:val="28"/>
          <w:szCs w:val="28"/>
          <w:lang w:eastAsia="ru-RU"/>
        </w:rPr>
        <w:t>и</w:t>
      </w:r>
      <w:r w:rsidRPr="000E45DA">
        <w:rPr>
          <w:rFonts w:ascii="Times New Roman" w:hAnsi="Times New Roman"/>
          <w:sz w:val="28"/>
          <w:szCs w:val="28"/>
          <w:lang w:eastAsia="ru-RU"/>
        </w:rPr>
        <w:t>ров по субсидируемым маршрутам</w:t>
      </w:r>
      <w:r>
        <w:rPr>
          <w:rFonts w:ascii="Times New Roman" w:hAnsi="Times New Roman"/>
          <w:sz w:val="28"/>
          <w:szCs w:val="28"/>
          <w:lang w:eastAsia="ru-RU"/>
        </w:rPr>
        <w:t xml:space="preserve">, кроме этого </w:t>
      </w:r>
      <w:r w:rsidRPr="000E45DA">
        <w:rPr>
          <w:rFonts w:ascii="Times New Roman" w:hAnsi="Times New Roman"/>
          <w:sz w:val="28"/>
          <w:szCs w:val="28"/>
          <w:lang w:eastAsia="ru-RU"/>
        </w:rPr>
        <w:t>выде</w:t>
      </w:r>
      <w:r>
        <w:rPr>
          <w:rFonts w:ascii="Times New Roman" w:hAnsi="Times New Roman"/>
          <w:sz w:val="28"/>
          <w:szCs w:val="28"/>
          <w:lang w:eastAsia="ru-RU"/>
        </w:rPr>
        <w:t>лено</w:t>
      </w:r>
      <w:r w:rsidRPr="000E45DA">
        <w:rPr>
          <w:rFonts w:ascii="Times New Roman" w:hAnsi="Times New Roman"/>
          <w:sz w:val="28"/>
          <w:szCs w:val="28"/>
          <w:lang w:eastAsia="ru-RU"/>
        </w:rPr>
        <w:t xml:space="preserve"> 57 320,85 тысяч рублей, что позволило привезти 14 465 пассажиров водным транспортом.</w:t>
      </w:r>
    </w:p>
    <w:p w:rsidR="000E0560" w:rsidRPr="000E45DA" w:rsidRDefault="000E0560" w:rsidP="000E0560">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0E45DA">
        <w:rPr>
          <w:rFonts w:ascii="Times New Roman" w:hAnsi="Times New Roman"/>
          <w:sz w:val="28"/>
          <w:szCs w:val="28"/>
          <w:lang w:eastAsia="ru-RU"/>
        </w:rPr>
        <w:t>В рамках ф</w:t>
      </w:r>
      <w:r w:rsidRPr="000E45DA">
        <w:rPr>
          <w:rFonts w:ascii="Times New Roman" w:hAnsi="Times New Roman"/>
          <w:bCs/>
          <w:sz w:val="28"/>
          <w:szCs w:val="28"/>
          <w:lang w:eastAsia="ru-RU"/>
        </w:rPr>
        <w:t>едеральной</w:t>
      </w:r>
      <w:r w:rsidRPr="000E45DA">
        <w:rPr>
          <w:rFonts w:ascii="Times New Roman" w:hAnsi="Times New Roman"/>
          <w:sz w:val="28"/>
          <w:szCs w:val="28"/>
          <w:lang w:eastAsia="ru-RU"/>
        </w:rPr>
        <w:t xml:space="preserve"> целевой программы «</w:t>
      </w:r>
      <w:r w:rsidRPr="000E45DA">
        <w:rPr>
          <w:rFonts w:ascii="Times New Roman" w:hAnsi="Times New Roman"/>
          <w:bCs/>
          <w:sz w:val="28"/>
          <w:szCs w:val="28"/>
          <w:lang w:eastAsia="ru-RU"/>
        </w:rPr>
        <w:t>Развитие</w:t>
      </w:r>
      <w:r>
        <w:rPr>
          <w:rFonts w:ascii="Times New Roman" w:hAnsi="Times New Roman"/>
          <w:bCs/>
          <w:sz w:val="28"/>
          <w:szCs w:val="28"/>
          <w:lang w:eastAsia="ru-RU"/>
        </w:rPr>
        <w:t xml:space="preserve"> </w:t>
      </w:r>
      <w:r w:rsidRPr="000E45DA">
        <w:rPr>
          <w:rFonts w:ascii="Times New Roman" w:hAnsi="Times New Roman"/>
          <w:bCs/>
          <w:sz w:val="28"/>
          <w:szCs w:val="28"/>
          <w:lang w:eastAsia="ru-RU"/>
        </w:rPr>
        <w:t>транспортной</w:t>
      </w:r>
      <w:r>
        <w:rPr>
          <w:rFonts w:ascii="Times New Roman" w:hAnsi="Times New Roman"/>
          <w:bCs/>
          <w:sz w:val="28"/>
          <w:szCs w:val="28"/>
          <w:lang w:eastAsia="ru-RU"/>
        </w:rPr>
        <w:t xml:space="preserve"> </w:t>
      </w:r>
      <w:r w:rsidRPr="000E45DA">
        <w:rPr>
          <w:rFonts w:ascii="Times New Roman" w:hAnsi="Times New Roman"/>
          <w:bCs/>
          <w:sz w:val="28"/>
          <w:szCs w:val="28"/>
          <w:lang w:eastAsia="ru-RU"/>
        </w:rPr>
        <w:t>системы</w:t>
      </w:r>
      <w:r>
        <w:rPr>
          <w:rFonts w:ascii="Times New Roman" w:hAnsi="Times New Roman"/>
          <w:bCs/>
          <w:sz w:val="28"/>
          <w:szCs w:val="28"/>
          <w:lang w:eastAsia="ru-RU"/>
        </w:rPr>
        <w:t xml:space="preserve"> </w:t>
      </w:r>
      <w:r w:rsidRPr="000E45DA">
        <w:rPr>
          <w:rFonts w:ascii="Times New Roman" w:hAnsi="Times New Roman"/>
          <w:bCs/>
          <w:sz w:val="28"/>
          <w:szCs w:val="28"/>
          <w:lang w:eastAsia="ru-RU"/>
        </w:rPr>
        <w:t>России</w:t>
      </w:r>
      <w:r w:rsidRPr="000E45DA">
        <w:rPr>
          <w:rFonts w:ascii="Times New Roman" w:hAnsi="Times New Roman"/>
          <w:sz w:val="28"/>
          <w:szCs w:val="28"/>
          <w:lang w:eastAsia="ru-RU"/>
        </w:rPr>
        <w:t xml:space="preserve"> (2010-2015 годы)» в 2015 году на территории Камчатского края продолжалась реализация мероприятий по реконструкции объектов федеральной собственности в аэропорту Петропавловск-Камчатский (г. Елизово).</w:t>
      </w:r>
    </w:p>
    <w:p w:rsidR="000E0560" w:rsidRPr="000E45DA" w:rsidRDefault="000E0560" w:rsidP="000E0560">
      <w:pPr>
        <w:spacing w:line="240" w:lineRule="auto"/>
        <w:ind w:firstLine="567"/>
        <w:contextualSpacing/>
        <w:jc w:val="both"/>
        <w:rPr>
          <w:rFonts w:ascii="Times New Roman" w:hAnsi="Times New Roman"/>
          <w:bCs/>
          <w:color w:val="000000"/>
          <w:sz w:val="28"/>
          <w:szCs w:val="28"/>
        </w:rPr>
      </w:pPr>
      <w:r w:rsidRPr="000E45DA">
        <w:rPr>
          <w:rFonts w:ascii="Times New Roman" w:hAnsi="Times New Roman"/>
          <w:bCs/>
          <w:color w:val="000000"/>
          <w:sz w:val="28"/>
          <w:szCs w:val="28"/>
        </w:rPr>
        <w:t>Завершение работ по реконструкции ИВВП № 1 в аэропорту Петропа</w:t>
      </w:r>
      <w:r w:rsidRPr="000E45DA">
        <w:rPr>
          <w:rFonts w:ascii="Times New Roman" w:hAnsi="Times New Roman"/>
          <w:bCs/>
          <w:color w:val="000000"/>
          <w:sz w:val="28"/>
          <w:szCs w:val="28"/>
        </w:rPr>
        <w:t>в</w:t>
      </w:r>
      <w:r w:rsidRPr="000E45DA">
        <w:rPr>
          <w:rFonts w:ascii="Times New Roman" w:hAnsi="Times New Roman"/>
          <w:bCs/>
          <w:color w:val="000000"/>
          <w:sz w:val="28"/>
          <w:szCs w:val="28"/>
        </w:rPr>
        <w:t>ловск-Камчатский (г. Елизово) (выполнение 2-го и 3-го этапов реконстру</w:t>
      </w:r>
      <w:r w:rsidRPr="000E45DA">
        <w:rPr>
          <w:rFonts w:ascii="Times New Roman" w:hAnsi="Times New Roman"/>
          <w:bCs/>
          <w:color w:val="000000"/>
          <w:sz w:val="28"/>
          <w:szCs w:val="28"/>
        </w:rPr>
        <w:t>к</w:t>
      </w:r>
      <w:r w:rsidRPr="000E45DA">
        <w:rPr>
          <w:rFonts w:ascii="Times New Roman" w:hAnsi="Times New Roman"/>
          <w:bCs/>
          <w:color w:val="000000"/>
          <w:sz w:val="28"/>
          <w:szCs w:val="28"/>
        </w:rPr>
        <w:t>ции) планируется на 1 июня 2016 года.</w:t>
      </w:r>
    </w:p>
    <w:p w:rsidR="000E0560" w:rsidRPr="000E45DA" w:rsidRDefault="000E0560" w:rsidP="000E0560">
      <w:pPr>
        <w:spacing w:line="240" w:lineRule="auto"/>
        <w:ind w:firstLine="567"/>
        <w:contextualSpacing/>
        <w:jc w:val="both"/>
        <w:rPr>
          <w:rFonts w:ascii="Times New Roman" w:hAnsi="Times New Roman"/>
          <w:sz w:val="28"/>
          <w:szCs w:val="28"/>
        </w:rPr>
      </w:pPr>
      <w:r w:rsidRPr="000E45DA">
        <w:rPr>
          <w:rFonts w:ascii="Times New Roman" w:hAnsi="Times New Roman"/>
          <w:sz w:val="28"/>
          <w:szCs w:val="28"/>
        </w:rPr>
        <w:t>Введена в эксплуатацию взлётно-посадочная полоса в аэропорту Пал</w:t>
      </w:r>
      <w:r w:rsidRPr="000E45DA">
        <w:rPr>
          <w:rFonts w:ascii="Times New Roman" w:hAnsi="Times New Roman"/>
          <w:sz w:val="28"/>
          <w:szCs w:val="28"/>
        </w:rPr>
        <w:t>а</w:t>
      </w:r>
      <w:r w:rsidRPr="000E45DA">
        <w:rPr>
          <w:rFonts w:ascii="Times New Roman" w:hAnsi="Times New Roman"/>
          <w:sz w:val="28"/>
          <w:szCs w:val="28"/>
        </w:rPr>
        <w:t xml:space="preserve">на, тем самым завершен первый этап реконструкции. </w:t>
      </w:r>
      <w:r w:rsidRPr="000E45DA">
        <w:rPr>
          <w:rFonts w:ascii="Times New Roman" w:hAnsi="Times New Roman"/>
          <w:bCs/>
          <w:color w:val="000000"/>
          <w:sz w:val="28"/>
          <w:szCs w:val="28"/>
        </w:rPr>
        <w:t>Выполнение 2-го эт</w:t>
      </w:r>
      <w:r w:rsidRPr="000E45DA">
        <w:rPr>
          <w:rFonts w:ascii="Times New Roman" w:hAnsi="Times New Roman"/>
          <w:bCs/>
          <w:color w:val="000000"/>
          <w:sz w:val="28"/>
          <w:szCs w:val="28"/>
        </w:rPr>
        <w:t>а</w:t>
      </w:r>
      <w:r w:rsidRPr="000E45DA">
        <w:rPr>
          <w:rFonts w:ascii="Times New Roman" w:hAnsi="Times New Roman"/>
          <w:bCs/>
          <w:color w:val="000000"/>
          <w:sz w:val="28"/>
          <w:szCs w:val="28"/>
        </w:rPr>
        <w:t>па реконструкции</w:t>
      </w:r>
      <w:r w:rsidRPr="000E45DA">
        <w:rPr>
          <w:rFonts w:ascii="Times New Roman" w:hAnsi="Times New Roman"/>
          <w:sz w:val="28"/>
          <w:szCs w:val="28"/>
        </w:rPr>
        <w:t xml:space="preserve"> запланировано на 3-й квартал 2016 года. </w:t>
      </w:r>
    </w:p>
    <w:p w:rsidR="000E0560" w:rsidRPr="000E45DA" w:rsidRDefault="000E0560" w:rsidP="000E0560">
      <w:pPr>
        <w:spacing w:after="0" w:line="240" w:lineRule="auto"/>
        <w:ind w:firstLine="709"/>
        <w:contextualSpacing/>
        <w:jc w:val="both"/>
        <w:rPr>
          <w:rFonts w:ascii="Times New Roman" w:hAnsi="Times New Roman"/>
          <w:sz w:val="28"/>
          <w:szCs w:val="28"/>
          <w:lang w:eastAsia="ru-RU"/>
        </w:rPr>
      </w:pPr>
      <w:r w:rsidRPr="000E45DA">
        <w:rPr>
          <w:rFonts w:ascii="Times New Roman" w:hAnsi="Times New Roman"/>
          <w:sz w:val="28"/>
          <w:szCs w:val="28"/>
          <w:lang w:eastAsia="ru-RU"/>
        </w:rPr>
        <w:t>В рамках исполнения мероприятий государственной программы «Ра</w:t>
      </w:r>
      <w:r w:rsidRPr="000E45DA">
        <w:rPr>
          <w:rFonts w:ascii="Times New Roman" w:hAnsi="Times New Roman"/>
          <w:sz w:val="28"/>
          <w:szCs w:val="28"/>
          <w:lang w:eastAsia="ru-RU"/>
        </w:rPr>
        <w:t>з</w:t>
      </w:r>
      <w:r w:rsidRPr="000E45DA">
        <w:rPr>
          <w:rFonts w:ascii="Times New Roman" w:hAnsi="Times New Roman"/>
          <w:sz w:val="28"/>
          <w:szCs w:val="28"/>
          <w:lang w:eastAsia="ru-RU"/>
        </w:rPr>
        <w:t>витие транспортной системы в Камчатском крае на 2014-2025 годы» разр</w:t>
      </w:r>
      <w:r w:rsidRPr="000E45DA">
        <w:rPr>
          <w:rFonts w:ascii="Times New Roman" w:hAnsi="Times New Roman"/>
          <w:sz w:val="28"/>
          <w:szCs w:val="28"/>
          <w:lang w:eastAsia="ru-RU"/>
        </w:rPr>
        <w:t>а</w:t>
      </w:r>
      <w:r w:rsidRPr="000E45DA">
        <w:rPr>
          <w:rFonts w:ascii="Times New Roman" w:hAnsi="Times New Roman"/>
          <w:sz w:val="28"/>
          <w:szCs w:val="28"/>
          <w:lang w:eastAsia="ru-RU"/>
        </w:rPr>
        <w:t>ботана проектно-сметная документация для строительства современной а</w:t>
      </w:r>
      <w:r w:rsidRPr="000E45DA">
        <w:rPr>
          <w:rFonts w:ascii="Times New Roman" w:hAnsi="Times New Roman"/>
          <w:sz w:val="28"/>
          <w:szCs w:val="28"/>
          <w:lang w:eastAsia="ru-RU"/>
        </w:rPr>
        <w:t>в</w:t>
      </w:r>
      <w:r w:rsidRPr="000E45DA">
        <w:rPr>
          <w:rFonts w:ascii="Times New Roman" w:hAnsi="Times New Roman"/>
          <w:sz w:val="28"/>
          <w:szCs w:val="28"/>
          <w:lang w:eastAsia="ru-RU"/>
        </w:rPr>
        <w:t>тостанции в с. Мильково (стоимость ПСД составила – 2,398 млн. рублей).</w:t>
      </w:r>
    </w:p>
    <w:p w:rsidR="000E0560" w:rsidRDefault="000E0560" w:rsidP="000E0560">
      <w:pPr>
        <w:spacing w:after="0" w:line="240" w:lineRule="auto"/>
        <w:ind w:firstLine="709"/>
        <w:contextualSpacing/>
        <w:jc w:val="both"/>
        <w:rPr>
          <w:rFonts w:ascii="Times New Roman" w:hAnsi="Times New Roman"/>
          <w:sz w:val="28"/>
          <w:szCs w:val="28"/>
          <w:lang w:eastAsia="ru-RU"/>
        </w:rPr>
      </w:pPr>
      <w:r w:rsidRPr="000E45DA">
        <w:rPr>
          <w:rFonts w:ascii="Times New Roman" w:hAnsi="Times New Roman"/>
          <w:sz w:val="28"/>
          <w:szCs w:val="28"/>
          <w:lang w:eastAsia="ru-RU"/>
        </w:rPr>
        <w:t>В соответствии с постановлением Правительства Камчатского края от 09.09.2011 № 382-П «О выдаче разрешений на осуществление юридическим лицами и индивидуальными предпринимателями деятельности по перевозке пассажиров и багажа легковым такси на территории Камчатского края» в 2015 году Мин</w:t>
      </w:r>
      <w:r>
        <w:rPr>
          <w:rFonts w:ascii="Times New Roman" w:hAnsi="Times New Roman"/>
          <w:sz w:val="28"/>
          <w:szCs w:val="28"/>
          <w:lang w:eastAsia="ru-RU"/>
        </w:rPr>
        <w:t>истерством транспорта и дорожного строительства Камча</w:t>
      </w:r>
      <w:r>
        <w:rPr>
          <w:rFonts w:ascii="Times New Roman" w:hAnsi="Times New Roman"/>
          <w:sz w:val="28"/>
          <w:szCs w:val="28"/>
          <w:lang w:eastAsia="ru-RU"/>
        </w:rPr>
        <w:t>т</w:t>
      </w:r>
      <w:r>
        <w:rPr>
          <w:rFonts w:ascii="Times New Roman" w:hAnsi="Times New Roman"/>
          <w:sz w:val="28"/>
          <w:szCs w:val="28"/>
          <w:lang w:eastAsia="ru-RU"/>
        </w:rPr>
        <w:t xml:space="preserve">ского края </w:t>
      </w:r>
      <w:r w:rsidRPr="000E45DA">
        <w:rPr>
          <w:rFonts w:ascii="Times New Roman" w:hAnsi="Times New Roman"/>
          <w:sz w:val="28"/>
          <w:szCs w:val="28"/>
          <w:lang w:eastAsia="ru-RU"/>
        </w:rPr>
        <w:t>выдано 673 разрешения.</w:t>
      </w:r>
    </w:p>
    <w:p w:rsidR="000E0560" w:rsidRPr="00C8552E" w:rsidRDefault="000E0560" w:rsidP="000E0560">
      <w:pPr>
        <w:spacing w:after="0" w:line="240" w:lineRule="auto"/>
        <w:ind w:firstLine="709"/>
        <w:contextualSpacing/>
        <w:jc w:val="both"/>
        <w:rPr>
          <w:rFonts w:ascii="Times New Roman" w:hAnsi="Times New Roman"/>
          <w:sz w:val="28"/>
          <w:szCs w:val="28"/>
          <w:lang w:eastAsia="ru-RU"/>
        </w:rPr>
      </w:pPr>
    </w:p>
    <w:p w:rsidR="000E0560" w:rsidRDefault="000E0560" w:rsidP="000E0560">
      <w:pPr>
        <w:pStyle w:val="a3"/>
        <w:spacing w:line="240" w:lineRule="auto"/>
        <w:ind w:left="0" w:firstLine="709"/>
        <w:jc w:val="both"/>
        <w:rPr>
          <w:rFonts w:ascii="Times New Roman" w:hAnsi="Times New Roman"/>
          <w:b/>
          <w:sz w:val="28"/>
          <w:szCs w:val="28"/>
        </w:rPr>
      </w:pPr>
      <w:r w:rsidRPr="00B06296">
        <w:rPr>
          <w:rFonts w:ascii="Times New Roman" w:hAnsi="Times New Roman"/>
          <w:b/>
          <w:sz w:val="28"/>
          <w:szCs w:val="28"/>
        </w:rPr>
        <w:t>2.2.2 Итоги реализации иных мероприятий (кроме мероприятий Стандарта) на приоритетных рынках для развития конкуренции в Камчатском крае.</w:t>
      </w:r>
    </w:p>
    <w:p w:rsidR="000E0560" w:rsidRDefault="000E0560" w:rsidP="000E0560">
      <w:pPr>
        <w:pStyle w:val="a3"/>
        <w:spacing w:line="240" w:lineRule="auto"/>
        <w:ind w:left="0" w:firstLine="709"/>
        <w:jc w:val="both"/>
        <w:rPr>
          <w:rFonts w:ascii="Times New Roman" w:hAnsi="Times New Roman"/>
          <w:b/>
          <w:sz w:val="28"/>
          <w:szCs w:val="28"/>
        </w:rPr>
      </w:pPr>
    </w:p>
    <w:p w:rsidR="000E0560" w:rsidRDefault="000E0560" w:rsidP="000E0560">
      <w:pPr>
        <w:pStyle w:val="a3"/>
        <w:spacing w:line="240" w:lineRule="auto"/>
        <w:ind w:left="0" w:firstLine="709"/>
        <w:jc w:val="both"/>
        <w:rPr>
          <w:rFonts w:ascii="Times New Roman" w:hAnsi="Times New Roman"/>
          <w:b/>
          <w:bCs/>
          <w:color w:val="000000"/>
          <w:sz w:val="28"/>
          <w:szCs w:val="28"/>
          <w:lang w:eastAsia="ru-RU"/>
        </w:rPr>
      </w:pPr>
      <w:r w:rsidRPr="00F83C63">
        <w:rPr>
          <w:rFonts w:ascii="Times New Roman" w:hAnsi="Times New Roman"/>
          <w:b/>
          <w:bCs/>
          <w:color w:val="000000"/>
          <w:sz w:val="28"/>
          <w:szCs w:val="28"/>
          <w:lang w:eastAsia="ru-RU"/>
        </w:rPr>
        <w:t>Рынок услуг электроэнергетики</w:t>
      </w:r>
    </w:p>
    <w:p w:rsidR="000E0560" w:rsidRPr="00F83C63" w:rsidRDefault="000E0560" w:rsidP="000E0560">
      <w:pPr>
        <w:pStyle w:val="a3"/>
        <w:spacing w:after="0" w:line="240" w:lineRule="auto"/>
        <w:ind w:left="0" w:firstLine="709"/>
        <w:jc w:val="both"/>
        <w:rPr>
          <w:rFonts w:ascii="Times New Roman" w:hAnsi="Times New Roman"/>
          <w:b/>
          <w:sz w:val="28"/>
          <w:szCs w:val="28"/>
        </w:rPr>
      </w:pPr>
      <w:r w:rsidRPr="00D67455">
        <w:rPr>
          <w:rFonts w:ascii="Times New Roman" w:hAnsi="Times New Roman"/>
          <w:sz w:val="28"/>
          <w:szCs w:val="28"/>
        </w:rPr>
        <w:t>В рамках Инвестиционной стратегии до 2020 года, утвержденной ра</w:t>
      </w:r>
      <w:r w:rsidRPr="00D67455">
        <w:rPr>
          <w:rFonts w:ascii="Times New Roman" w:hAnsi="Times New Roman"/>
          <w:sz w:val="28"/>
          <w:szCs w:val="28"/>
        </w:rPr>
        <w:t>с</w:t>
      </w:r>
      <w:r w:rsidRPr="00D67455">
        <w:rPr>
          <w:rFonts w:ascii="Times New Roman" w:hAnsi="Times New Roman"/>
          <w:sz w:val="28"/>
          <w:szCs w:val="28"/>
        </w:rPr>
        <w:t>поряжением Правительства Камчатского края от 07.10.2013 №473-РП, предложено строительство ветровой генерации и малых гидроэлектроста</w:t>
      </w:r>
      <w:r w:rsidRPr="00D67455">
        <w:rPr>
          <w:rFonts w:ascii="Times New Roman" w:hAnsi="Times New Roman"/>
          <w:sz w:val="28"/>
          <w:szCs w:val="28"/>
        </w:rPr>
        <w:t>н</w:t>
      </w:r>
      <w:r w:rsidRPr="00D67455">
        <w:rPr>
          <w:rFonts w:ascii="Times New Roman" w:hAnsi="Times New Roman"/>
          <w:sz w:val="28"/>
          <w:szCs w:val="28"/>
        </w:rPr>
        <w:t>ций в изолированных территориях, с существующей высокой стоимостью электрической энергии, обусловленной использованием привозного дорог</w:t>
      </w:r>
      <w:r w:rsidRPr="00D67455">
        <w:rPr>
          <w:rFonts w:ascii="Times New Roman" w:hAnsi="Times New Roman"/>
          <w:sz w:val="28"/>
          <w:szCs w:val="28"/>
        </w:rPr>
        <w:t>о</w:t>
      </w:r>
      <w:r w:rsidRPr="00D67455">
        <w:rPr>
          <w:rFonts w:ascii="Times New Roman" w:hAnsi="Times New Roman"/>
          <w:sz w:val="28"/>
          <w:szCs w:val="28"/>
        </w:rPr>
        <w:t>стоящего дизельного топлива, где экономическая эффективность реализ</w:t>
      </w:r>
      <w:r w:rsidRPr="00D67455">
        <w:rPr>
          <w:rFonts w:ascii="Times New Roman" w:hAnsi="Times New Roman"/>
          <w:sz w:val="28"/>
          <w:szCs w:val="28"/>
        </w:rPr>
        <w:t>а</w:t>
      </w:r>
      <w:r w:rsidRPr="00D67455">
        <w:rPr>
          <w:rFonts w:ascii="Times New Roman" w:hAnsi="Times New Roman"/>
          <w:sz w:val="28"/>
          <w:szCs w:val="28"/>
        </w:rPr>
        <w:t xml:space="preserve">ции проектов по использованию возобновляемых источников энергии на высоком уровне.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С 2011 года на территории Камчатского края реализуется инвестиц</w:t>
      </w:r>
      <w:r w:rsidRPr="00D67455">
        <w:rPr>
          <w:rFonts w:ascii="Times New Roman" w:hAnsi="Times New Roman"/>
          <w:sz w:val="28"/>
          <w:szCs w:val="28"/>
        </w:rPr>
        <w:t>и</w:t>
      </w:r>
      <w:r w:rsidRPr="00D67455">
        <w:rPr>
          <w:rFonts w:ascii="Times New Roman" w:hAnsi="Times New Roman"/>
          <w:sz w:val="28"/>
          <w:szCs w:val="28"/>
        </w:rPr>
        <w:t>онный проект «Обеспечение энергоснабжения изолированных территорий Камчатского края на основе возобновляемых источников энергии», инв</w:t>
      </w:r>
      <w:r w:rsidRPr="00D67455">
        <w:rPr>
          <w:rFonts w:ascii="Times New Roman" w:hAnsi="Times New Roman"/>
          <w:sz w:val="28"/>
          <w:szCs w:val="28"/>
        </w:rPr>
        <w:t>е</w:t>
      </w:r>
      <w:r w:rsidRPr="00D67455">
        <w:rPr>
          <w:rFonts w:ascii="Times New Roman" w:hAnsi="Times New Roman"/>
          <w:sz w:val="28"/>
          <w:szCs w:val="28"/>
        </w:rPr>
        <w:t xml:space="preserve">стором которого выступает ОАО «РАО Энергетические системы </w:t>
      </w:r>
      <w:r>
        <w:rPr>
          <w:rFonts w:ascii="Times New Roman" w:hAnsi="Times New Roman"/>
          <w:sz w:val="28"/>
          <w:szCs w:val="28"/>
        </w:rPr>
        <w:t xml:space="preserve">Востока», </w:t>
      </w:r>
      <w:r w:rsidRPr="00D67455">
        <w:rPr>
          <w:rFonts w:ascii="Times New Roman" w:hAnsi="Times New Roman"/>
          <w:sz w:val="28"/>
          <w:szCs w:val="28"/>
        </w:rPr>
        <w:t>ОАО «Передвижная энергетика». В рамках проекта предполагается стро</w:t>
      </w:r>
      <w:r w:rsidRPr="00D67455">
        <w:rPr>
          <w:rFonts w:ascii="Times New Roman" w:hAnsi="Times New Roman"/>
          <w:sz w:val="28"/>
          <w:szCs w:val="28"/>
        </w:rPr>
        <w:t>и</w:t>
      </w:r>
      <w:r w:rsidRPr="00D67455">
        <w:rPr>
          <w:rFonts w:ascii="Times New Roman" w:hAnsi="Times New Roman"/>
          <w:sz w:val="28"/>
          <w:szCs w:val="28"/>
        </w:rPr>
        <w:t xml:space="preserve">тельство ветродизельных комплексов в энергоизолированных населенных </w:t>
      </w:r>
      <w:r w:rsidRPr="00D67455">
        <w:rPr>
          <w:rFonts w:ascii="Times New Roman" w:hAnsi="Times New Roman"/>
          <w:sz w:val="28"/>
          <w:szCs w:val="28"/>
        </w:rPr>
        <w:lastRenderedPageBreak/>
        <w:t>пунктах Камчатского края: с. Никольское, п. Усть-Камчатск, с.</w:t>
      </w:r>
      <w:r>
        <w:rPr>
          <w:rFonts w:ascii="Times New Roman" w:hAnsi="Times New Roman"/>
          <w:sz w:val="28"/>
          <w:szCs w:val="28"/>
        </w:rPr>
        <w:t xml:space="preserve"> </w:t>
      </w:r>
      <w:r w:rsidRPr="00D67455">
        <w:rPr>
          <w:rFonts w:ascii="Times New Roman" w:hAnsi="Times New Roman"/>
          <w:sz w:val="28"/>
          <w:szCs w:val="28"/>
        </w:rPr>
        <w:t>Манилы, п.</w:t>
      </w:r>
      <w:r>
        <w:rPr>
          <w:rFonts w:ascii="Times New Roman" w:hAnsi="Times New Roman"/>
          <w:sz w:val="28"/>
          <w:szCs w:val="28"/>
        </w:rPr>
        <w:t xml:space="preserve"> </w:t>
      </w:r>
      <w:r w:rsidRPr="00D67455">
        <w:rPr>
          <w:rFonts w:ascii="Times New Roman" w:hAnsi="Times New Roman"/>
          <w:sz w:val="28"/>
          <w:szCs w:val="28"/>
        </w:rPr>
        <w:t>Оссора, п.г.т.</w:t>
      </w:r>
      <w:r>
        <w:rPr>
          <w:rFonts w:ascii="Times New Roman" w:hAnsi="Times New Roman"/>
          <w:sz w:val="28"/>
          <w:szCs w:val="28"/>
        </w:rPr>
        <w:t xml:space="preserve"> </w:t>
      </w:r>
      <w:r w:rsidRPr="00D67455">
        <w:rPr>
          <w:rFonts w:ascii="Times New Roman" w:hAnsi="Times New Roman"/>
          <w:sz w:val="28"/>
          <w:szCs w:val="28"/>
        </w:rPr>
        <w:t>Палана, с.</w:t>
      </w:r>
      <w:r>
        <w:rPr>
          <w:rFonts w:ascii="Times New Roman" w:hAnsi="Times New Roman"/>
          <w:sz w:val="28"/>
          <w:szCs w:val="28"/>
        </w:rPr>
        <w:t xml:space="preserve"> </w:t>
      </w:r>
      <w:r w:rsidRPr="00D67455">
        <w:rPr>
          <w:rFonts w:ascii="Times New Roman" w:hAnsi="Times New Roman"/>
          <w:sz w:val="28"/>
          <w:szCs w:val="28"/>
        </w:rPr>
        <w:t>Тиличики, с.</w:t>
      </w:r>
      <w:r>
        <w:rPr>
          <w:rFonts w:ascii="Times New Roman" w:hAnsi="Times New Roman"/>
          <w:sz w:val="28"/>
          <w:szCs w:val="28"/>
        </w:rPr>
        <w:t xml:space="preserve"> </w:t>
      </w:r>
      <w:r w:rsidRPr="00D67455">
        <w:rPr>
          <w:rFonts w:ascii="Times New Roman" w:hAnsi="Times New Roman"/>
          <w:sz w:val="28"/>
          <w:szCs w:val="28"/>
        </w:rPr>
        <w:t xml:space="preserve">Усть-Хайрюзово.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На сегодняшний день уже реализованы проекты по строительству ветряных электрических станций в Усть-Камчатском и Алеутском муниц</w:t>
      </w:r>
      <w:r w:rsidRPr="00D67455">
        <w:rPr>
          <w:rFonts w:ascii="Times New Roman" w:hAnsi="Times New Roman"/>
          <w:sz w:val="28"/>
          <w:szCs w:val="28"/>
        </w:rPr>
        <w:t>и</w:t>
      </w:r>
      <w:r w:rsidRPr="00D67455">
        <w:rPr>
          <w:rFonts w:ascii="Times New Roman" w:hAnsi="Times New Roman"/>
          <w:sz w:val="28"/>
          <w:szCs w:val="28"/>
        </w:rPr>
        <w:t>пальных районах, где осуществляется замещение топливной составляющей и технических потерь за счет генерации энергии с использованием возо</w:t>
      </w:r>
      <w:r w:rsidRPr="00D67455">
        <w:rPr>
          <w:rFonts w:ascii="Times New Roman" w:hAnsi="Times New Roman"/>
          <w:sz w:val="28"/>
          <w:szCs w:val="28"/>
        </w:rPr>
        <w:t>б</w:t>
      </w:r>
      <w:r w:rsidRPr="00D67455">
        <w:rPr>
          <w:rFonts w:ascii="Times New Roman" w:hAnsi="Times New Roman"/>
          <w:sz w:val="28"/>
          <w:szCs w:val="28"/>
        </w:rPr>
        <w:t>новляемого ресурса – ветра.</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В рамках проекта в 2013 году завершено строительство и введены в эксплуатацию: ветродизельный комплекс в с. Никольское Алеутского м</w:t>
      </w:r>
      <w:r w:rsidRPr="00D67455">
        <w:rPr>
          <w:rFonts w:ascii="Times New Roman" w:hAnsi="Times New Roman"/>
          <w:sz w:val="28"/>
          <w:szCs w:val="28"/>
        </w:rPr>
        <w:t>у</w:t>
      </w:r>
      <w:r w:rsidRPr="00D67455">
        <w:rPr>
          <w:rFonts w:ascii="Times New Roman" w:hAnsi="Times New Roman"/>
          <w:sz w:val="28"/>
          <w:szCs w:val="28"/>
        </w:rPr>
        <w:t>ниципального района (о. Беринга) в составе двух ветроэнергетических уст</w:t>
      </w:r>
      <w:r w:rsidRPr="00D67455">
        <w:rPr>
          <w:rFonts w:ascii="Times New Roman" w:hAnsi="Times New Roman"/>
          <w:sz w:val="28"/>
          <w:szCs w:val="28"/>
        </w:rPr>
        <w:t>а</w:t>
      </w:r>
      <w:r w:rsidRPr="00D67455">
        <w:rPr>
          <w:rFonts w:ascii="Times New Roman" w:hAnsi="Times New Roman"/>
          <w:sz w:val="28"/>
          <w:szCs w:val="28"/>
        </w:rPr>
        <w:t>новок суммарной мощностью 550 кВт и одна ВЭУ 275 кВт  в п. Усть-Камчатск Усть-Камчатского муниципального района. 29 декабря 2015 года введен в эксплуатацию объект: «Ветроэлектрическая станция мощностью   900 кВт (три ВЭУ х 300 кВт) в п. Усть-Камчатск Камчатского края» (сист</w:t>
      </w:r>
      <w:r w:rsidRPr="00D67455">
        <w:rPr>
          <w:rFonts w:ascii="Times New Roman" w:hAnsi="Times New Roman"/>
          <w:sz w:val="28"/>
          <w:szCs w:val="28"/>
        </w:rPr>
        <w:t>е</w:t>
      </w:r>
      <w:r w:rsidRPr="00D67455">
        <w:rPr>
          <w:rFonts w:ascii="Times New Roman" w:hAnsi="Times New Roman"/>
          <w:sz w:val="28"/>
          <w:szCs w:val="28"/>
        </w:rPr>
        <w:t>ма микрогрид).</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Экономический эффект от реализации данного</w:t>
      </w:r>
      <w:r>
        <w:rPr>
          <w:rFonts w:ascii="Times New Roman" w:hAnsi="Times New Roman"/>
          <w:sz w:val="28"/>
          <w:szCs w:val="28"/>
        </w:rPr>
        <w:t xml:space="preserve"> проекта за 2015 году заключался в </w:t>
      </w:r>
      <w:r w:rsidRPr="00D67455">
        <w:rPr>
          <w:rFonts w:ascii="Times New Roman" w:hAnsi="Times New Roman"/>
          <w:sz w:val="28"/>
          <w:szCs w:val="28"/>
        </w:rPr>
        <w:t>экономи</w:t>
      </w:r>
      <w:r>
        <w:rPr>
          <w:rFonts w:ascii="Times New Roman" w:hAnsi="Times New Roman"/>
          <w:sz w:val="28"/>
          <w:szCs w:val="28"/>
        </w:rPr>
        <w:t>и</w:t>
      </w:r>
      <w:r w:rsidRPr="00D67455">
        <w:rPr>
          <w:rFonts w:ascii="Times New Roman" w:hAnsi="Times New Roman"/>
          <w:sz w:val="28"/>
          <w:szCs w:val="28"/>
        </w:rPr>
        <w:t xml:space="preserve"> дизельного топлива:</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 по Усть-Камчатскому муниципальному району – 145 тонн, на сумму 5,7 млн. рублей;</w:t>
      </w:r>
    </w:p>
    <w:p w:rsidR="000E0560" w:rsidRPr="004426C6"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 по Алеутскому муниципальному району – 92 тонн, на сумму 3,0 млн. рублей.</w:t>
      </w:r>
      <w:r>
        <w:rPr>
          <w:rFonts w:ascii="Times New Roman" w:hAnsi="Times New Roman"/>
          <w:sz w:val="28"/>
          <w:szCs w:val="28"/>
        </w:rPr>
        <w:t xml:space="preserve"> </w:t>
      </w:r>
      <w:r w:rsidRPr="00D67455">
        <w:rPr>
          <w:rFonts w:ascii="Times New Roman" w:hAnsi="Times New Roman"/>
          <w:sz w:val="28"/>
          <w:szCs w:val="28"/>
        </w:rPr>
        <w:t>В перспективе снижение темпов роста энерготарифов и соотве</w:t>
      </w:r>
      <w:r w:rsidRPr="00D67455">
        <w:rPr>
          <w:rFonts w:ascii="Times New Roman" w:hAnsi="Times New Roman"/>
          <w:sz w:val="28"/>
          <w:szCs w:val="28"/>
        </w:rPr>
        <w:t>т</w:t>
      </w:r>
      <w:r w:rsidRPr="00D67455">
        <w:rPr>
          <w:rFonts w:ascii="Times New Roman" w:hAnsi="Times New Roman"/>
          <w:sz w:val="28"/>
          <w:szCs w:val="28"/>
        </w:rPr>
        <w:t>ственно объемов субсидирования (после периода окупаемости проекта</w:t>
      </w:r>
      <w:r>
        <w:rPr>
          <w:rFonts w:ascii="Times New Roman" w:hAnsi="Times New Roman"/>
          <w:sz w:val="28"/>
          <w:szCs w:val="28"/>
        </w:rPr>
        <w:t>).</w:t>
      </w: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Рынок</w:t>
      </w:r>
      <w:r>
        <w:rPr>
          <w:rFonts w:ascii="Times New Roman" w:hAnsi="Times New Roman"/>
          <w:b/>
          <w:sz w:val="28"/>
          <w:szCs w:val="28"/>
        </w:rPr>
        <w:t xml:space="preserve"> производства продуктов питания</w:t>
      </w:r>
    </w:p>
    <w:p w:rsidR="000E0560" w:rsidRDefault="000E0560" w:rsidP="000E0560">
      <w:pPr>
        <w:pStyle w:val="a3"/>
        <w:spacing w:line="240" w:lineRule="auto"/>
        <w:ind w:left="0" w:firstLine="709"/>
        <w:jc w:val="both"/>
        <w:rPr>
          <w:rFonts w:ascii="Times New Roman" w:hAnsi="Times New Roman"/>
          <w:sz w:val="28"/>
          <w:szCs w:val="28"/>
          <w:lang w:eastAsia="ru-RU"/>
        </w:rPr>
      </w:pPr>
      <w:r w:rsidRPr="009618D0">
        <w:rPr>
          <w:rFonts w:ascii="Times New Roman" w:hAnsi="Times New Roman"/>
          <w:sz w:val="28"/>
          <w:szCs w:val="28"/>
          <w:lang w:eastAsia="ru-RU"/>
        </w:rPr>
        <w:t>Министерством</w:t>
      </w:r>
      <w:r w:rsidRPr="00A016C3">
        <w:rPr>
          <w:rFonts w:ascii="Times New Roman" w:hAnsi="Times New Roman"/>
          <w:sz w:val="28"/>
          <w:szCs w:val="28"/>
          <w:lang w:eastAsia="ru-RU"/>
        </w:rPr>
        <w:t xml:space="preserve"> сельского хозяйств</w:t>
      </w:r>
      <w:r>
        <w:rPr>
          <w:rFonts w:ascii="Times New Roman" w:hAnsi="Times New Roman"/>
          <w:sz w:val="28"/>
          <w:szCs w:val="28"/>
          <w:lang w:eastAsia="ru-RU"/>
        </w:rPr>
        <w:t>а</w:t>
      </w:r>
      <w:r w:rsidRPr="00A016C3">
        <w:rPr>
          <w:rFonts w:ascii="Times New Roman" w:hAnsi="Times New Roman"/>
          <w:sz w:val="28"/>
          <w:szCs w:val="28"/>
          <w:lang w:eastAsia="ru-RU"/>
        </w:rPr>
        <w:t xml:space="preserve">, пищевой и перерабатывающей промышленности Камчатского края </w:t>
      </w:r>
      <w:r w:rsidRPr="009618D0">
        <w:rPr>
          <w:rFonts w:ascii="Times New Roman" w:hAnsi="Times New Roman"/>
          <w:sz w:val="28"/>
          <w:szCs w:val="28"/>
          <w:lang w:eastAsia="ru-RU"/>
        </w:rPr>
        <w:t>по результатам проведенного монит</w:t>
      </w:r>
      <w:r w:rsidRPr="009618D0">
        <w:rPr>
          <w:rFonts w:ascii="Times New Roman" w:hAnsi="Times New Roman"/>
          <w:sz w:val="28"/>
          <w:szCs w:val="28"/>
          <w:lang w:eastAsia="ru-RU"/>
        </w:rPr>
        <w:t>о</w:t>
      </w:r>
      <w:r w:rsidRPr="009618D0">
        <w:rPr>
          <w:rFonts w:ascii="Times New Roman" w:hAnsi="Times New Roman"/>
          <w:sz w:val="28"/>
          <w:szCs w:val="28"/>
          <w:lang w:eastAsia="ru-RU"/>
        </w:rPr>
        <w:t>ринга рынка потребления продуктов питания в Камчатском крае определ</w:t>
      </w:r>
      <w:r w:rsidRPr="009618D0">
        <w:rPr>
          <w:rFonts w:ascii="Times New Roman" w:hAnsi="Times New Roman"/>
          <w:sz w:val="28"/>
          <w:szCs w:val="28"/>
          <w:lang w:eastAsia="ru-RU"/>
        </w:rPr>
        <w:t>е</w:t>
      </w:r>
      <w:r w:rsidRPr="009618D0">
        <w:rPr>
          <w:rFonts w:ascii="Times New Roman" w:hAnsi="Times New Roman"/>
          <w:sz w:val="28"/>
          <w:szCs w:val="28"/>
          <w:lang w:eastAsia="ru-RU"/>
        </w:rPr>
        <w:t>ны основные направления развития АПК Камчатского края: птицеводство, молочное скотоводство, овощеводство закрытого грунта, свиноводство, ра</w:t>
      </w:r>
      <w:r w:rsidRPr="009618D0">
        <w:rPr>
          <w:rFonts w:ascii="Times New Roman" w:hAnsi="Times New Roman"/>
          <w:sz w:val="28"/>
          <w:szCs w:val="28"/>
          <w:lang w:eastAsia="ru-RU"/>
        </w:rPr>
        <w:t>з</w:t>
      </w:r>
      <w:r w:rsidRPr="009618D0">
        <w:rPr>
          <w:rFonts w:ascii="Times New Roman" w:hAnsi="Times New Roman"/>
          <w:sz w:val="28"/>
          <w:szCs w:val="28"/>
          <w:lang w:eastAsia="ru-RU"/>
        </w:rPr>
        <w:t>витие пищевой и перерабатывающей промышленности. На заседании отра</w:t>
      </w:r>
      <w:r w:rsidRPr="009618D0">
        <w:rPr>
          <w:rFonts w:ascii="Times New Roman" w:hAnsi="Times New Roman"/>
          <w:sz w:val="28"/>
          <w:szCs w:val="28"/>
          <w:lang w:eastAsia="ru-RU"/>
        </w:rPr>
        <w:t>с</w:t>
      </w:r>
      <w:r w:rsidRPr="009618D0">
        <w:rPr>
          <w:rFonts w:ascii="Times New Roman" w:hAnsi="Times New Roman"/>
          <w:sz w:val="28"/>
          <w:szCs w:val="28"/>
          <w:lang w:eastAsia="ru-RU"/>
        </w:rPr>
        <w:t>левой группы Инвестиционного совета в Камчатском крае по развитию АПК в 2015 году утверждены 3 концепции, 2 концепции находятся на ко</w:t>
      </w:r>
      <w:r w:rsidRPr="009618D0">
        <w:rPr>
          <w:rFonts w:ascii="Times New Roman" w:hAnsi="Times New Roman"/>
          <w:sz w:val="28"/>
          <w:szCs w:val="28"/>
          <w:lang w:eastAsia="ru-RU"/>
        </w:rPr>
        <w:t>р</w:t>
      </w:r>
      <w:r w:rsidRPr="009618D0">
        <w:rPr>
          <w:rFonts w:ascii="Times New Roman" w:hAnsi="Times New Roman"/>
          <w:sz w:val="28"/>
          <w:szCs w:val="28"/>
          <w:lang w:eastAsia="ru-RU"/>
        </w:rPr>
        <w:t>ректиров</w:t>
      </w:r>
      <w:r>
        <w:rPr>
          <w:rFonts w:ascii="Times New Roman" w:hAnsi="Times New Roman"/>
          <w:sz w:val="28"/>
          <w:szCs w:val="28"/>
          <w:lang w:eastAsia="ru-RU"/>
        </w:rPr>
        <w:t>ке.</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Н</w:t>
      </w:r>
      <w:r w:rsidRPr="009618D0">
        <w:rPr>
          <w:rFonts w:ascii="Times New Roman" w:hAnsi="Times New Roman"/>
          <w:sz w:val="28"/>
          <w:szCs w:val="28"/>
          <w:lang w:eastAsia="ru-RU"/>
        </w:rPr>
        <w:t>а основании проведенного анализа выполнения целевых индикат</w:t>
      </w:r>
      <w:r w:rsidRPr="009618D0">
        <w:rPr>
          <w:rFonts w:ascii="Times New Roman" w:hAnsi="Times New Roman"/>
          <w:sz w:val="28"/>
          <w:szCs w:val="28"/>
          <w:lang w:eastAsia="ru-RU"/>
        </w:rPr>
        <w:t>о</w:t>
      </w:r>
      <w:r w:rsidRPr="009618D0">
        <w:rPr>
          <w:rFonts w:ascii="Times New Roman" w:hAnsi="Times New Roman"/>
          <w:sz w:val="28"/>
          <w:szCs w:val="28"/>
          <w:lang w:eastAsia="ru-RU"/>
        </w:rPr>
        <w:t>ров Министерством</w:t>
      </w:r>
      <w:r w:rsidRPr="00A016C3">
        <w:rPr>
          <w:rFonts w:ascii="Times New Roman" w:hAnsi="Times New Roman"/>
          <w:sz w:val="28"/>
          <w:szCs w:val="28"/>
          <w:lang w:eastAsia="ru-RU"/>
        </w:rPr>
        <w:t xml:space="preserve"> сельского хозяйств</w:t>
      </w:r>
      <w:r>
        <w:rPr>
          <w:rFonts w:ascii="Times New Roman" w:hAnsi="Times New Roman"/>
          <w:sz w:val="28"/>
          <w:szCs w:val="28"/>
          <w:lang w:eastAsia="ru-RU"/>
        </w:rPr>
        <w:t>а</w:t>
      </w:r>
      <w:r w:rsidRPr="00A016C3">
        <w:rPr>
          <w:rFonts w:ascii="Times New Roman" w:hAnsi="Times New Roman"/>
          <w:sz w:val="28"/>
          <w:szCs w:val="28"/>
          <w:lang w:eastAsia="ru-RU"/>
        </w:rPr>
        <w:t>, пищевой и перерабатывающей промышленности Камчатского края</w:t>
      </w:r>
      <w:r w:rsidRPr="009618D0">
        <w:rPr>
          <w:rFonts w:ascii="Times New Roman" w:hAnsi="Times New Roman"/>
          <w:sz w:val="28"/>
          <w:szCs w:val="28"/>
          <w:lang w:eastAsia="ru-RU"/>
        </w:rPr>
        <w:t xml:space="preserve"> проведена работа по корректировке объемов финансирования приоритетных направлений развития произво</w:t>
      </w:r>
      <w:r w:rsidRPr="009618D0">
        <w:rPr>
          <w:rFonts w:ascii="Times New Roman" w:hAnsi="Times New Roman"/>
          <w:sz w:val="28"/>
          <w:szCs w:val="28"/>
          <w:lang w:eastAsia="ru-RU"/>
        </w:rPr>
        <w:t>д</w:t>
      </w:r>
      <w:r w:rsidRPr="009618D0">
        <w:rPr>
          <w:rFonts w:ascii="Times New Roman" w:hAnsi="Times New Roman"/>
          <w:sz w:val="28"/>
          <w:szCs w:val="28"/>
          <w:lang w:eastAsia="ru-RU"/>
        </w:rPr>
        <w:t>ства продуктов питания и значений целевых индикаторов Соглашения о р</w:t>
      </w:r>
      <w:r w:rsidRPr="009618D0">
        <w:rPr>
          <w:rFonts w:ascii="Times New Roman" w:hAnsi="Times New Roman"/>
          <w:sz w:val="28"/>
          <w:szCs w:val="28"/>
          <w:lang w:eastAsia="ru-RU"/>
        </w:rPr>
        <w:t>е</w:t>
      </w:r>
      <w:r w:rsidRPr="009618D0">
        <w:rPr>
          <w:rFonts w:ascii="Times New Roman" w:hAnsi="Times New Roman"/>
          <w:sz w:val="28"/>
          <w:szCs w:val="28"/>
          <w:lang w:eastAsia="ru-RU"/>
        </w:rPr>
        <w:t>ализации Государственной программы развития сельского хозяйства и р</w:t>
      </w:r>
      <w:r w:rsidRPr="009618D0">
        <w:rPr>
          <w:rFonts w:ascii="Times New Roman" w:hAnsi="Times New Roman"/>
          <w:sz w:val="28"/>
          <w:szCs w:val="28"/>
          <w:lang w:eastAsia="ru-RU"/>
        </w:rPr>
        <w:t>е</w:t>
      </w:r>
      <w:r w:rsidRPr="009618D0">
        <w:rPr>
          <w:rFonts w:ascii="Times New Roman" w:hAnsi="Times New Roman"/>
          <w:sz w:val="28"/>
          <w:szCs w:val="28"/>
          <w:lang w:eastAsia="ru-RU"/>
        </w:rPr>
        <w:t>гулирования рынков сельскохозяйственной продукции, сырья и продовол</w:t>
      </w:r>
      <w:r w:rsidRPr="009618D0">
        <w:rPr>
          <w:rFonts w:ascii="Times New Roman" w:hAnsi="Times New Roman"/>
          <w:sz w:val="28"/>
          <w:szCs w:val="28"/>
          <w:lang w:eastAsia="ru-RU"/>
        </w:rPr>
        <w:t>ь</w:t>
      </w:r>
      <w:r w:rsidRPr="009618D0">
        <w:rPr>
          <w:rFonts w:ascii="Times New Roman" w:hAnsi="Times New Roman"/>
          <w:sz w:val="28"/>
          <w:szCs w:val="28"/>
          <w:lang w:eastAsia="ru-RU"/>
        </w:rPr>
        <w:t>ствия на 2013-2020 годы, объ</w:t>
      </w:r>
      <w:r w:rsidRPr="00A016C3">
        <w:rPr>
          <w:rFonts w:ascii="Times New Roman" w:hAnsi="Times New Roman"/>
          <w:sz w:val="28"/>
          <w:szCs w:val="28"/>
          <w:lang w:eastAsia="ru-RU"/>
        </w:rPr>
        <w:t>емов финансирования.</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lang w:eastAsia="ru-RU"/>
        </w:rPr>
        <w:t>В</w:t>
      </w:r>
      <w:r>
        <w:rPr>
          <w:rFonts w:ascii="Times New Roman" w:hAnsi="Times New Roman"/>
          <w:sz w:val="28"/>
          <w:szCs w:val="28"/>
          <w:lang w:eastAsia="ru-RU"/>
        </w:rPr>
        <w:t xml:space="preserve"> отчетном периоде сопровождение особо значимых</w:t>
      </w:r>
      <w:r w:rsidRPr="009618D0">
        <w:rPr>
          <w:rFonts w:ascii="Times New Roman" w:hAnsi="Times New Roman"/>
          <w:sz w:val="28"/>
          <w:szCs w:val="28"/>
          <w:lang w:eastAsia="ru-RU"/>
        </w:rPr>
        <w:t xml:space="preserve"> инвестиционных проектов в области сельского хозяйства, пищевой и перерабатывающей промышленности в Камчатском крае проводилось в установленном поря</w:t>
      </w:r>
      <w:r w:rsidRPr="009618D0">
        <w:rPr>
          <w:rFonts w:ascii="Times New Roman" w:hAnsi="Times New Roman"/>
          <w:sz w:val="28"/>
          <w:szCs w:val="28"/>
          <w:lang w:eastAsia="ru-RU"/>
        </w:rPr>
        <w:t>д</w:t>
      </w:r>
      <w:r w:rsidRPr="009618D0">
        <w:rPr>
          <w:rFonts w:ascii="Times New Roman" w:hAnsi="Times New Roman"/>
          <w:sz w:val="28"/>
          <w:szCs w:val="28"/>
          <w:lang w:eastAsia="ru-RU"/>
        </w:rPr>
        <w:t>ке. На заседаниях отраслевой группы по развитию агропромышленного комплекса Инвестиционного совета в Камчатском крае в 2015 году ра</w:t>
      </w:r>
      <w:r w:rsidRPr="009618D0">
        <w:rPr>
          <w:rFonts w:ascii="Times New Roman" w:hAnsi="Times New Roman"/>
          <w:sz w:val="28"/>
          <w:szCs w:val="28"/>
          <w:lang w:eastAsia="ru-RU"/>
        </w:rPr>
        <w:t>с</w:t>
      </w:r>
      <w:r w:rsidRPr="009618D0">
        <w:rPr>
          <w:rFonts w:ascii="Times New Roman" w:hAnsi="Times New Roman"/>
          <w:sz w:val="28"/>
          <w:szCs w:val="28"/>
          <w:lang w:eastAsia="ru-RU"/>
        </w:rPr>
        <w:lastRenderedPageBreak/>
        <w:t xml:space="preserve">смотрены 9 инвестиционных проектов. </w:t>
      </w:r>
      <w:r>
        <w:rPr>
          <w:rFonts w:ascii="Times New Roman" w:hAnsi="Times New Roman"/>
          <w:sz w:val="28"/>
          <w:szCs w:val="28"/>
        </w:rPr>
        <w:t xml:space="preserve">С инициаторами </w:t>
      </w:r>
      <w:r w:rsidRPr="009618D0">
        <w:rPr>
          <w:rFonts w:ascii="Times New Roman" w:hAnsi="Times New Roman"/>
          <w:sz w:val="28"/>
          <w:szCs w:val="28"/>
        </w:rPr>
        <w:t>особо значимых инвестиционных проектов проведены 5 рабочих встреч. На постоянной о</w:t>
      </w:r>
      <w:r w:rsidRPr="009618D0">
        <w:rPr>
          <w:rFonts w:ascii="Times New Roman" w:hAnsi="Times New Roman"/>
          <w:sz w:val="28"/>
          <w:szCs w:val="28"/>
        </w:rPr>
        <w:t>с</w:t>
      </w:r>
      <w:r w:rsidRPr="009618D0">
        <w:rPr>
          <w:rFonts w:ascii="Times New Roman" w:hAnsi="Times New Roman"/>
          <w:sz w:val="28"/>
          <w:szCs w:val="28"/>
        </w:rPr>
        <w:t>нове проводилась работа с администрациями муниципальных образований в Камчатском крае для скорейшего выделения земельных участков для реал</w:t>
      </w:r>
      <w:r w:rsidRPr="009618D0">
        <w:rPr>
          <w:rFonts w:ascii="Times New Roman" w:hAnsi="Times New Roman"/>
          <w:sz w:val="28"/>
          <w:szCs w:val="28"/>
        </w:rPr>
        <w:t>и</w:t>
      </w:r>
      <w:r w:rsidRPr="009618D0">
        <w:rPr>
          <w:rFonts w:ascii="Times New Roman" w:hAnsi="Times New Roman"/>
          <w:sz w:val="28"/>
          <w:szCs w:val="28"/>
        </w:rPr>
        <w:t>зации инвестиционных проект</w:t>
      </w:r>
      <w:r>
        <w:rPr>
          <w:rFonts w:ascii="Times New Roman" w:hAnsi="Times New Roman"/>
          <w:sz w:val="28"/>
          <w:szCs w:val="28"/>
        </w:rPr>
        <w:t>ов в сфере АПК Камчатского края.</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Ведется работа по определению «особо значимых» инвестиционных проектов в области агропромышленного комплекса для  их сопровождения в целях выявления рисков реализации инвестиционных проектов и их сво</w:t>
      </w:r>
      <w:r w:rsidRPr="00617F03">
        <w:rPr>
          <w:rFonts w:ascii="Times New Roman" w:hAnsi="Times New Roman"/>
          <w:sz w:val="28"/>
          <w:szCs w:val="28"/>
          <w:lang w:eastAsia="ru-RU"/>
        </w:rPr>
        <w:t>е</w:t>
      </w:r>
      <w:r w:rsidRPr="00617F03">
        <w:rPr>
          <w:rFonts w:ascii="Times New Roman" w:hAnsi="Times New Roman"/>
          <w:sz w:val="28"/>
          <w:szCs w:val="28"/>
          <w:lang w:eastAsia="ru-RU"/>
        </w:rPr>
        <w:t>временной реализации. В настоящее время такими проектами в области АПК Камчатского края являются:</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«Строительство животноводческого комплекса на 36000 голов св</w:t>
      </w:r>
      <w:r w:rsidRPr="00617F03">
        <w:rPr>
          <w:rFonts w:ascii="Times New Roman" w:hAnsi="Times New Roman"/>
          <w:sz w:val="28"/>
          <w:szCs w:val="28"/>
          <w:lang w:eastAsia="ru-RU"/>
        </w:rPr>
        <w:t>и</w:t>
      </w:r>
      <w:r w:rsidRPr="00617F03">
        <w:rPr>
          <w:rFonts w:ascii="Times New Roman" w:hAnsi="Times New Roman"/>
          <w:sz w:val="28"/>
          <w:szCs w:val="28"/>
          <w:lang w:eastAsia="ru-RU"/>
        </w:rPr>
        <w:t>ней» (инициатор – ООО «Агротек»);</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«Капитальное строительство сельскохозяйственного рынка» (иниц</w:t>
      </w:r>
      <w:r w:rsidRPr="00617F03">
        <w:rPr>
          <w:rFonts w:ascii="Times New Roman" w:hAnsi="Times New Roman"/>
          <w:sz w:val="28"/>
          <w:szCs w:val="28"/>
          <w:lang w:eastAsia="ru-RU"/>
        </w:rPr>
        <w:t>и</w:t>
      </w:r>
      <w:r w:rsidRPr="00617F03">
        <w:rPr>
          <w:rFonts w:ascii="Times New Roman" w:hAnsi="Times New Roman"/>
          <w:sz w:val="28"/>
          <w:szCs w:val="28"/>
          <w:lang w:eastAsia="ru-RU"/>
        </w:rPr>
        <w:t>атор - ОАО «Молокозавод Петропавловский»);</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«Создание животноводческого комплекса КРС Молочного напра</w:t>
      </w:r>
      <w:r w:rsidRPr="00617F03">
        <w:rPr>
          <w:rFonts w:ascii="Times New Roman" w:hAnsi="Times New Roman"/>
          <w:sz w:val="28"/>
          <w:szCs w:val="28"/>
          <w:lang w:eastAsia="ru-RU"/>
        </w:rPr>
        <w:t>в</w:t>
      </w:r>
      <w:r w:rsidRPr="00617F03">
        <w:rPr>
          <w:rFonts w:ascii="Times New Roman" w:hAnsi="Times New Roman"/>
          <w:sz w:val="28"/>
          <w:szCs w:val="28"/>
          <w:lang w:eastAsia="ru-RU"/>
        </w:rPr>
        <w:t>ления» (ООО «Мильковское»);</w:t>
      </w:r>
    </w:p>
    <w:p w:rsidR="000E0560" w:rsidRPr="00617F03" w:rsidRDefault="000E0560" w:rsidP="000E0560">
      <w:pPr>
        <w:pStyle w:val="a3"/>
        <w:spacing w:after="0"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«Реконструкция птицефабрики по производству бройлеров мощн</w:t>
      </w:r>
      <w:r w:rsidRPr="00617F03">
        <w:rPr>
          <w:rFonts w:ascii="Times New Roman" w:hAnsi="Times New Roman"/>
          <w:sz w:val="28"/>
          <w:szCs w:val="28"/>
          <w:lang w:eastAsia="ru-RU"/>
        </w:rPr>
        <w:t>о</w:t>
      </w:r>
      <w:r w:rsidRPr="00617F03">
        <w:rPr>
          <w:rFonts w:ascii="Times New Roman" w:hAnsi="Times New Roman"/>
          <w:sz w:val="28"/>
          <w:szCs w:val="28"/>
          <w:lang w:eastAsia="ru-RU"/>
        </w:rPr>
        <w:t>стью 3400тыс. тонн в год» (ООО «Камчатпищепром») и другие.</w:t>
      </w:r>
    </w:p>
    <w:p w:rsidR="000E0560" w:rsidRDefault="000E0560" w:rsidP="000E0560">
      <w:pPr>
        <w:spacing w:after="0" w:line="240" w:lineRule="auto"/>
        <w:ind w:firstLine="709"/>
        <w:contextualSpacing/>
        <w:jc w:val="both"/>
        <w:rPr>
          <w:rFonts w:ascii="Times New Roman" w:hAnsi="Times New Roman"/>
          <w:sz w:val="28"/>
          <w:szCs w:val="28"/>
        </w:rPr>
      </w:pPr>
      <w:r w:rsidRPr="00A016C3">
        <w:rPr>
          <w:rFonts w:ascii="Times New Roman" w:hAnsi="Times New Roman"/>
          <w:sz w:val="28"/>
          <w:szCs w:val="28"/>
        </w:rPr>
        <w:t>Р</w:t>
      </w:r>
      <w:r w:rsidRPr="009618D0">
        <w:rPr>
          <w:rFonts w:ascii="Times New Roman" w:hAnsi="Times New Roman"/>
          <w:sz w:val="28"/>
          <w:szCs w:val="28"/>
        </w:rPr>
        <w:t>азработан и утвержден Порядок предоставления субсидии на возм</w:t>
      </w:r>
      <w:r w:rsidRPr="009618D0">
        <w:rPr>
          <w:rFonts w:ascii="Times New Roman" w:hAnsi="Times New Roman"/>
          <w:sz w:val="28"/>
          <w:szCs w:val="28"/>
        </w:rPr>
        <w:t>е</w:t>
      </w:r>
      <w:r w:rsidRPr="009618D0">
        <w:rPr>
          <w:rFonts w:ascii="Times New Roman" w:hAnsi="Times New Roman"/>
          <w:sz w:val="28"/>
          <w:szCs w:val="28"/>
        </w:rPr>
        <w:t>щение предприятиям, осуществляющим торговую деятельность продукцией камчатских товаропроизводителей, части затрат по аренде (субаренде) то</w:t>
      </w:r>
      <w:r w:rsidRPr="009618D0">
        <w:rPr>
          <w:rFonts w:ascii="Times New Roman" w:hAnsi="Times New Roman"/>
          <w:sz w:val="28"/>
          <w:szCs w:val="28"/>
        </w:rPr>
        <w:t>р</w:t>
      </w:r>
      <w:r w:rsidRPr="009618D0">
        <w:rPr>
          <w:rFonts w:ascii="Times New Roman" w:hAnsi="Times New Roman"/>
          <w:sz w:val="28"/>
          <w:szCs w:val="28"/>
        </w:rPr>
        <w:t>говых площадей на постоянно действующих ярмарках камчатских товар</w:t>
      </w:r>
      <w:r w:rsidRPr="009618D0">
        <w:rPr>
          <w:rFonts w:ascii="Times New Roman" w:hAnsi="Times New Roman"/>
          <w:sz w:val="28"/>
          <w:szCs w:val="28"/>
        </w:rPr>
        <w:t>о</w:t>
      </w:r>
      <w:r w:rsidRPr="009618D0">
        <w:rPr>
          <w:rFonts w:ascii="Times New Roman" w:hAnsi="Times New Roman"/>
          <w:sz w:val="28"/>
          <w:szCs w:val="28"/>
        </w:rPr>
        <w:t>производителей (приказ № 29/31 от 31.03.2015). Участникам ярмарок во</w:t>
      </w:r>
      <w:r w:rsidRPr="009618D0">
        <w:rPr>
          <w:rFonts w:ascii="Times New Roman" w:hAnsi="Times New Roman"/>
          <w:sz w:val="28"/>
          <w:szCs w:val="28"/>
        </w:rPr>
        <w:t>з</w:t>
      </w:r>
      <w:r w:rsidRPr="009618D0">
        <w:rPr>
          <w:rFonts w:ascii="Times New Roman" w:hAnsi="Times New Roman"/>
          <w:sz w:val="28"/>
          <w:szCs w:val="28"/>
        </w:rPr>
        <w:t xml:space="preserve">мещается 50% затрат на </w:t>
      </w:r>
      <w:r>
        <w:rPr>
          <w:rFonts w:ascii="Times New Roman" w:hAnsi="Times New Roman"/>
          <w:sz w:val="28"/>
          <w:szCs w:val="28"/>
        </w:rPr>
        <w:t>о</w:t>
      </w:r>
      <w:r w:rsidRPr="009618D0">
        <w:rPr>
          <w:rFonts w:ascii="Times New Roman" w:hAnsi="Times New Roman"/>
          <w:sz w:val="28"/>
          <w:szCs w:val="28"/>
        </w:rPr>
        <w:t>плату арендных платежей, что позволяет им пр</w:t>
      </w:r>
      <w:r w:rsidRPr="009618D0">
        <w:rPr>
          <w:rFonts w:ascii="Times New Roman" w:hAnsi="Times New Roman"/>
          <w:sz w:val="28"/>
          <w:szCs w:val="28"/>
        </w:rPr>
        <w:t>о</w:t>
      </w:r>
      <w:r w:rsidRPr="009618D0">
        <w:rPr>
          <w:rFonts w:ascii="Times New Roman" w:hAnsi="Times New Roman"/>
          <w:sz w:val="28"/>
          <w:szCs w:val="28"/>
        </w:rPr>
        <w:t xml:space="preserve">давать продукцию по более доступным ценам. </w:t>
      </w:r>
    </w:p>
    <w:p w:rsidR="000E0560" w:rsidRPr="009618D0" w:rsidRDefault="000E0560" w:rsidP="000E05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течение 2015 года выполнялись мероприятия «д</w:t>
      </w:r>
      <w:r w:rsidRPr="009618D0">
        <w:rPr>
          <w:rFonts w:ascii="Times New Roman" w:hAnsi="Times New Roman"/>
          <w:sz w:val="28"/>
          <w:szCs w:val="28"/>
        </w:rPr>
        <w:t>орожной карты» развития торговой сети камчатских товаропроизводителей пищевой пр</w:t>
      </w:r>
      <w:r w:rsidRPr="009618D0">
        <w:rPr>
          <w:rFonts w:ascii="Times New Roman" w:hAnsi="Times New Roman"/>
          <w:sz w:val="28"/>
          <w:szCs w:val="28"/>
        </w:rPr>
        <w:t>о</w:t>
      </w:r>
      <w:r w:rsidRPr="009618D0">
        <w:rPr>
          <w:rFonts w:ascii="Times New Roman" w:hAnsi="Times New Roman"/>
          <w:sz w:val="28"/>
          <w:szCs w:val="28"/>
        </w:rPr>
        <w:t>дукции в Камчатском крае на 2013-2016 годы</w:t>
      </w:r>
      <w:r>
        <w:rPr>
          <w:rFonts w:ascii="Times New Roman" w:hAnsi="Times New Roman"/>
          <w:sz w:val="28"/>
          <w:szCs w:val="28"/>
        </w:rPr>
        <w:t xml:space="preserve">, </w:t>
      </w:r>
      <w:r w:rsidRPr="009618D0">
        <w:rPr>
          <w:rFonts w:ascii="Times New Roman" w:hAnsi="Times New Roman"/>
          <w:sz w:val="28"/>
          <w:szCs w:val="28"/>
        </w:rPr>
        <w:t>продолжалась работа по ос</w:t>
      </w:r>
      <w:r w:rsidRPr="009618D0">
        <w:rPr>
          <w:rFonts w:ascii="Times New Roman" w:hAnsi="Times New Roman"/>
          <w:sz w:val="28"/>
          <w:szCs w:val="28"/>
        </w:rPr>
        <w:t>у</w:t>
      </w:r>
      <w:r w:rsidRPr="009618D0">
        <w:rPr>
          <w:rFonts w:ascii="Times New Roman" w:hAnsi="Times New Roman"/>
          <w:sz w:val="28"/>
          <w:szCs w:val="28"/>
        </w:rPr>
        <w:t>ществлению координации деятельности постоянно действующих ярмарок камчатских товаропроизводителей</w:t>
      </w:r>
      <w:r>
        <w:rPr>
          <w:rFonts w:ascii="Times New Roman" w:hAnsi="Times New Roman"/>
          <w:sz w:val="28"/>
          <w:szCs w:val="28"/>
        </w:rPr>
        <w:t xml:space="preserve">, </w:t>
      </w:r>
      <w:r w:rsidRPr="009618D0">
        <w:rPr>
          <w:rFonts w:ascii="Times New Roman" w:hAnsi="Times New Roman"/>
          <w:sz w:val="28"/>
          <w:szCs w:val="28"/>
        </w:rPr>
        <w:t>оказывалась государственная поддержка предприятий агропромышленного комплекса в рамках реализации меропр</w:t>
      </w:r>
      <w:r w:rsidRPr="009618D0">
        <w:rPr>
          <w:rFonts w:ascii="Times New Roman" w:hAnsi="Times New Roman"/>
          <w:sz w:val="28"/>
          <w:szCs w:val="28"/>
        </w:rPr>
        <w:t>и</w:t>
      </w:r>
      <w:r w:rsidRPr="009618D0">
        <w:rPr>
          <w:rFonts w:ascii="Times New Roman" w:hAnsi="Times New Roman"/>
          <w:sz w:val="28"/>
          <w:szCs w:val="28"/>
        </w:rPr>
        <w:t>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 утвержденной п</w:t>
      </w:r>
      <w:r w:rsidRPr="009618D0">
        <w:rPr>
          <w:rFonts w:ascii="Times New Roman" w:hAnsi="Times New Roman"/>
          <w:sz w:val="28"/>
          <w:szCs w:val="28"/>
        </w:rPr>
        <w:t>о</w:t>
      </w:r>
      <w:r w:rsidRPr="009618D0">
        <w:rPr>
          <w:rFonts w:ascii="Times New Roman" w:hAnsi="Times New Roman"/>
          <w:sz w:val="28"/>
          <w:szCs w:val="28"/>
        </w:rPr>
        <w:t>становлением Правительства Камчатского края от 29.11.2013 № 523-П (д</w:t>
      </w:r>
      <w:r w:rsidRPr="009618D0">
        <w:rPr>
          <w:rFonts w:ascii="Times New Roman" w:hAnsi="Times New Roman"/>
          <w:sz w:val="28"/>
          <w:szCs w:val="28"/>
        </w:rPr>
        <w:t>а</w:t>
      </w:r>
      <w:r w:rsidRPr="009618D0">
        <w:rPr>
          <w:rFonts w:ascii="Times New Roman" w:hAnsi="Times New Roman"/>
          <w:sz w:val="28"/>
          <w:szCs w:val="28"/>
        </w:rPr>
        <w:t xml:space="preserve">лее </w:t>
      </w:r>
      <w:r>
        <w:rPr>
          <w:rFonts w:ascii="Times New Roman" w:hAnsi="Times New Roman"/>
          <w:sz w:val="28"/>
          <w:szCs w:val="28"/>
        </w:rPr>
        <w:t>–</w:t>
      </w:r>
      <w:r w:rsidRPr="009618D0">
        <w:rPr>
          <w:rFonts w:ascii="Times New Roman" w:hAnsi="Times New Roman"/>
          <w:sz w:val="28"/>
          <w:szCs w:val="28"/>
        </w:rPr>
        <w:t xml:space="preserve"> Госпрограмма).</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В 2015 году на реализацию Госпрограммы в Камчатском крае напра</w:t>
      </w:r>
      <w:r w:rsidRPr="009618D0">
        <w:rPr>
          <w:rFonts w:ascii="Times New Roman" w:hAnsi="Times New Roman"/>
          <w:sz w:val="28"/>
          <w:szCs w:val="28"/>
        </w:rPr>
        <w:t>в</w:t>
      </w:r>
      <w:r w:rsidRPr="009618D0">
        <w:rPr>
          <w:rFonts w:ascii="Times New Roman" w:hAnsi="Times New Roman"/>
          <w:sz w:val="28"/>
          <w:szCs w:val="28"/>
        </w:rPr>
        <w:t>лено 1 099,189 млн. рублей в том числе:</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за счет средств краевого бюджета – 941,068 млн. рублей (97,45%),</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за счет средств федерального бюджета – 153,242 млн. рублей (77,25%),</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за счет средств местных бюджетов – 4,879 млн. рублей (47,49 %).</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xml:space="preserve">В рамках </w:t>
      </w:r>
      <w:r>
        <w:rPr>
          <w:rFonts w:ascii="Times New Roman" w:hAnsi="Times New Roman"/>
          <w:sz w:val="28"/>
          <w:szCs w:val="28"/>
        </w:rPr>
        <w:t>Госпрограммы</w:t>
      </w:r>
      <w:r w:rsidRPr="009618D0">
        <w:rPr>
          <w:rFonts w:ascii="Times New Roman" w:hAnsi="Times New Roman"/>
          <w:sz w:val="28"/>
          <w:szCs w:val="28"/>
        </w:rPr>
        <w:t xml:space="preserve"> средства направлены:</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lastRenderedPageBreak/>
        <w:t>- на сельское хозяйство – 809,511 млн. рублей (краевой бюджет – 681,796 млн. рублей, федеральный бюджет – 123,715 млн. рублей, местные бюджеты – 4,0 млн. рублей);</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на социальное развитие села – 84,989 млн. рублей (краевой бюджет – 54,733 млн. рублей, федеральный бюджет – 29,527 млн. рублей, местные бюджеты – 0,729 млн. рублей);</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на пищевую и перерабатывающую промышленность – 53,776 млн. рублей (краевой бюджет – 53,626 млн. рублей, местные бюджеты – 0,15 млн. рублей).</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Продолжает</w:t>
      </w:r>
      <w:r>
        <w:rPr>
          <w:rFonts w:ascii="Times New Roman" w:hAnsi="Times New Roman"/>
          <w:sz w:val="28"/>
          <w:szCs w:val="28"/>
        </w:rPr>
        <w:t>ся</w:t>
      </w:r>
      <w:r w:rsidRPr="009618D0">
        <w:rPr>
          <w:rFonts w:ascii="Times New Roman" w:hAnsi="Times New Roman"/>
          <w:sz w:val="28"/>
          <w:szCs w:val="28"/>
        </w:rPr>
        <w:t xml:space="preserve"> технологическая модернизация предприятий агропр</w:t>
      </w:r>
      <w:r w:rsidRPr="009618D0">
        <w:rPr>
          <w:rFonts w:ascii="Times New Roman" w:hAnsi="Times New Roman"/>
          <w:sz w:val="28"/>
          <w:szCs w:val="28"/>
        </w:rPr>
        <w:t>о</w:t>
      </w:r>
      <w:r w:rsidRPr="009618D0">
        <w:rPr>
          <w:rFonts w:ascii="Times New Roman" w:hAnsi="Times New Roman"/>
          <w:sz w:val="28"/>
          <w:szCs w:val="28"/>
        </w:rPr>
        <w:t>мышленного комплекса. В 2015 году приобретено 90 единиц сельскохозя</w:t>
      </w:r>
      <w:r w:rsidRPr="009618D0">
        <w:rPr>
          <w:rFonts w:ascii="Times New Roman" w:hAnsi="Times New Roman"/>
          <w:sz w:val="28"/>
          <w:szCs w:val="28"/>
        </w:rPr>
        <w:t>й</w:t>
      </w:r>
      <w:r w:rsidRPr="009618D0">
        <w:rPr>
          <w:rFonts w:ascii="Times New Roman" w:hAnsi="Times New Roman"/>
          <w:sz w:val="28"/>
          <w:szCs w:val="28"/>
        </w:rPr>
        <w:t>ственной техники и оборудования, предприятиями пищевой и перерабат</w:t>
      </w:r>
      <w:r w:rsidRPr="009618D0">
        <w:rPr>
          <w:rFonts w:ascii="Times New Roman" w:hAnsi="Times New Roman"/>
          <w:sz w:val="28"/>
          <w:szCs w:val="28"/>
        </w:rPr>
        <w:t>ы</w:t>
      </w:r>
      <w:r w:rsidRPr="009618D0">
        <w:rPr>
          <w:rFonts w:ascii="Times New Roman" w:hAnsi="Times New Roman"/>
          <w:sz w:val="28"/>
          <w:szCs w:val="28"/>
        </w:rPr>
        <w:t xml:space="preserve">вающей промышленности – 3 автомобиля и 62 единицы технологического оборудования. </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Оленеводческими предприятиями приобретена вездеходная техника, средства связи и передвижные домики для оленеводов, модульный забо</w:t>
      </w:r>
      <w:r w:rsidRPr="009618D0">
        <w:rPr>
          <w:rFonts w:ascii="Times New Roman" w:hAnsi="Times New Roman"/>
          <w:sz w:val="28"/>
          <w:szCs w:val="28"/>
        </w:rPr>
        <w:t>й</w:t>
      </w:r>
      <w:r w:rsidRPr="009618D0">
        <w:rPr>
          <w:rFonts w:ascii="Times New Roman" w:hAnsi="Times New Roman"/>
          <w:sz w:val="28"/>
          <w:szCs w:val="28"/>
        </w:rPr>
        <w:t>ный пункт.</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В 2015 году введены в эксплуатацию цех по выпуску мясных пол</w:t>
      </w:r>
      <w:r w:rsidRPr="009618D0">
        <w:rPr>
          <w:rFonts w:ascii="Times New Roman" w:hAnsi="Times New Roman"/>
          <w:sz w:val="28"/>
          <w:szCs w:val="28"/>
        </w:rPr>
        <w:t>у</w:t>
      </w:r>
      <w:r w:rsidRPr="009618D0">
        <w:rPr>
          <w:rFonts w:ascii="Times New Roman" w:hAnsi="Times New Roman"/>
          <w:sz w:val="28"/>
          <w:szCs w:val="28"/>
        </w:rPr>
        <w:t xml:space="preserve">фабрикатов и готовой продукции завода по глубокой переработке оленины, минимолокозавод производительностью 0,5 тонны переработки молока в сутки в Усть-Камчатском районе. </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Реконструированы производственные помещения в двух хозяйствах: в СХПК «Заозерный» на 320 голов (установлена система беспривязного с</w:t>
      </w:r>
      <w:r w:rsidRPr="009618D0">
        <w:rPr>
          <w:rFonts w:ascii="Times New Roman" w:hAnsi="Times New Roman"/>
          <w:sz w:val="28"/>
          <w:szCs w:val="28"/>
        </w:rPr>
        <w:t>о</w:t>
      </w:r>
      <w:r w:rsidRPr="009618D0">
        <w:rPr>
          <w:rFonts w:ascii="Times New Roman" w:hAnsi="Times New Roman"/>
          <w:sz w:val="28"/>
          <w:szCs w:val="28"/>
        </w:rPr>
        <w:t>держания и добровольного доения) и в крестьянском (фермерском) хозя</w:t>
      </w:r>
      <w:r w:rsidRPr="009618D0">
        <w:rPr>
          <w:rFonts w:ascii="Times New Roman" w:hAnsi="Times New Roman"/>
          <w:sz w:val="28"/>
          <w:szCs w:val="28"/>
        </w:rPr>
        <w:t>й</w:t>
      </w:r>
      <w:r w:rsidRPr="009618D0">
        <w:rPr>
          <w:rFonts w:ascii="Times New Roman" w:hAnsi="Times New Roman"/>
          <w:sz w:val="28"/>
          <w:szCs w:val="28"/>
        </w:rPr>
        <w:t>стве Марков С.С. на 160 голов.</w:t>
      </w:r>
    </w:p>
    <w:p w:rsidR="000E0560" w:rsidRPr="009618D0" w:rsidRDefault="000E0560" w:rsidP="000E0560">
      <w:pPr>
        <w:autoSpaceDE w:val="0"/>
        <w:autoSpaceDN w:val="0"/>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Продолжается реконструкция ОАО «Пионерское». В 2015 году реко</w:t>
      </w:r>
      <w:r w:rsidRPr="009618D0">
        <w:rPr>
          <w:rFonts w:ascii="Times New Roman" w:hAnsi="Times New Roman"/>
          <w:sz w:val="28"/>
          <w:szCs w:val="28"/>
        </w:rPr>
        <w:t>н</w:t>
      </w:r>
      <w:r w:rsidRPr="009618D0">
        <w:rPr>
          <w:rFonts w:ascii="Times New Roman" w:hAnsi="Times New Roman"/>
          <w:sz w:val="28"/>
          <w:szCs w:val="28"/>
        </w:rPr>
        <w:t>струировано 1 помещение, установлено новое высокотехнологичное обор</w:t>
      </w:r>
      <w:r w:rsidRPr="009618D0">
        <w:rPr>
          <w:rFonts w:ascii="Times New Roman" w:hAnsi="Times New Roman"/>
          <w:sz w:val="28"/>
          <w:szCs w:val="28"/>
        </w:rPr>
        <w:t>у</w:t>
      </w:r>
      <w:r w:rsidRPr="009618D0">
        <w:rPr>
          <w:rFonts w:ascii="Times New Roman" w:hAnsi="Times New Roman"/>
          <w:sz w:val="28"/>
          <w:szCs w:val="28"/>
        </w:rPr>
        <w:t>дованием немецкой фирмы «Биг Дайчмен».</w:t>
      </w:r>
    </w:p>
    <w:p w:rsidR="000E0560" w:rsidRPr="00617F03" w:rsidRDefault="000E0560" w:rsidP="000E0560">
      <w:pPr>
        <w:autoSpaceDE w:val="0"/>
        <w:autoSpaceDN w:val="0"/>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Представлены гранты на развитие 2-х семейных животноводческих ферм (в Мильковском районе по направлению «птицеводство», в Елизо</w:t>
      </w:r>
      <w:r w:rsidRPr="009618D0">
        <w:rPr>
          <w:rFonts w:ascii="Times New Roman" w:hAnsi="Times New Roman"/>
          <w:sz w:val="28"/>
          <w:szCs w:val="28"/>
        </w:rPr>
        <w:t>в</w:t>
      </w:r>
      <w:r w:rsidRPr="009618D0">
        <w:rPr>
          <w:rFonts w:ascii="Times New Roman" w:hAnsi="Times New Roman"/>
          <w:sz w:val="28"/>
          <w:szCs w:val="28"/>
        </w:rPr>
        <w:t xml:space="preserve">ском – «молочное скотоводство») </w:t>
      </w:r>
      <w:r w:rsidRPr="00617F03">
        <w:rPr>
          <w:rFonts w:ascii="Times New Roman" w:hAnsi="Times New Roman"/>
          <w:sz w:val="28"/>
          <w:szCs w:val="28"/>
        </w:rPr>
        <w:t>на сумму 27,527 млн. рублей, в том числе 12,479 млн. рублей за счет средств краевого бюджета.</w:t>
      </w:r>
    </w:p>
    <w:p w:rsidR="000E0560" w:rsidRPr="00617F03" w:rsidRDefault="000E0560" w:rsidP="000E0560">
      <w:pPr>
        <w:autoSpaceDE w:val="0"/>
        <w:autoSpaceDN w:val="0"/>
        <w:spacing w:after="0" w:line="240" w:lineRule="auto"/>
        <w:ind w:firstLine="709"/>
        <w:contextualSpacing/>
        <w:jc w:val="both"/>
        <w:rPr>
          <w:rFonts w:ascii="Times New Roman" w:hAnsi="Times New Roman"/>
          <w:sz w:val="28"/>
          <w:szCs w:val="28"/>
        </w:rPr>
      </w:pPr>
      <w:r w:rsidRPr="00617F03">
        <w:rPr>
          <w:rFonts w:ascii="Times New Roman" w:hAnsi="Times New Roman"/>
          <w:sz w:val="28"/>
          <w:szCs w:val="28"/>
        </w:rPr>
        <w:t>Реализация комплекса мероприятий Госпрограммы способствует п</w:t>
      </w:r>
      <w:r w:rsidRPr="00617F03">
        <w:rPr>
          <w:rFonts w:ascii="Times New Roman" w:hAnsi="Times New Roman"/>
          <w:sz w:val="28"/>
          <w:szCs w:val="28"/>
        </w:rPr>
        <w:t>о</w:t>
      </w:r>
      <w:r w:rsidRPr="00617F03">
        <w:rPr>
          <w:rFonts w:ascii="Times New Roman" w:hAnsi="Times New Roman"/>
          <w:sz w:val="28"/>
          <w:szCs w:val="28"/>
        </w:rPr>
        <w:t>вышению объемов производства и конкурентоспособности камчатской пр</w:t>
      </w:r>
      <w:r w:rsidRPr="00617F03">
        <w:rPr>
          <w:rFonts w:ascii="Times New Roman" w:hAnsi="Times New Roman"/>
          <w:sz w:val="28"/>
          <w:szCs w:val="28"/>
        </w:rPr>
        <w:t>о</w:t>
      </w:r>
      <w:r w:rsidRPr="00617F03">
        <w:rPr>
          <w:rFonts w:ascii="Times New Roman" w:hAnsi="Times New Roman"/>
          <w:sz w:val="28"/>
          <w:szCs w:val="28"/>
        </w:rPr>
        <w:t>дукции на рынке продуктов питания Камчатского края.</w:t>
      </w:r>
    </w:p>
    <w:p w:rsidR="000E0560" w:rsidRPr="00617F03" w:rsidRDefault="000E0560" w:rsidP="000E0560">
      <w:pPr>
        <w:autoSpaceDE w:val="0"/>
        <w:autoSpaceDN w:val="0"/>
        <w:spacing w:after="0" w:line="240" w:lineRule="auto"/>
        <w:ind w:firstLine="709"/>
        <w:contextualSpacing/>
        <w:jc w:val="both"/>
        <w:rPr>
          <w:rFonts w:ascii="Times New Roman" w:hAnsi="Times New Roman"/>
          <w:sz w:val="28"/>
          <w:szCs w:val="28"/>
        </w:rPr>
      </w:pPr>
    </w:p>
    <w:p w:rsidR="000E0560" w:rsidRDefault="000E0560" w:rsidP="000E0560">
      <w:pPr>
        <w:pStyle w:val="a3"/>
        <w:spacing w:line="240" w:lineRule="auto"/>
        <w:ind w:left="0" w:firstLine="851"/>
        <w:jc w:val="both"/>
        <w:rPr>
          <w:rFonts w:ascii="Times New Roman" w:hAnsi="Times New Roman"/>
          <w:b/>
          <w:sz w:val="28"/>
          <w:szCs w:val="28"/>
        </w:rPr>
      </w:pPr>
      <w:r w:rsidRPr="00A016C3">
        <w:rPr>
          <w:rFonts w:ascii="Times New Roman" w:hAnsi="Times New Roman"/>
          <w:b/>
          <w:sz w:val="28"/>
          <w:szCs w:val="28"/>
        </w:rPr>
        <w:t>Рынок туристских услуг</w:t>
      </w:r>
    </w:p>
    <w:p w:rsidR="000E0560" w:rsidRDefault="000E0560" w:rsidP="000E0560">
      <w:pPr>
        <w:pStyle w:val="a3"/>
        <w:spacing w:line="240" w:lineRule="auto"/>
        <w:ind w:left="0" w:firstLine="851"/>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В течение 2015 года Агентством по туризму и внешним связям Ка</w:t>
      </w:r>
      <w:r>
        <w:rPr>
          <w:rFonts w:ascii="Times New Roman" w:eastAsia="TimesNewRomanPSMT" w:hAnsi="Times New Roman"/>
          <w:sz w:val="28"/>
          <w:szCs w:val="28"/>
          <w:lang w:eastAsia="ru-RU"/>
        </w:rPr>
        <w:t>м</w:t>
      </w:r>
      <w:r>
        <w:rPr>
          <w:rFonts w:ascii="Times New Roman" w:eastAsia="TimesNewRomanPSMT" w:hAnsi="Times New Roman"/>
          <w:sz w:val="28"/>
          <w:szCs w:val="28"/>
          <w:lang w:eastAsia="ru-RU"/>
        </w:rPr>
        <w:t>чатского края проводилась р</w:t>
      </w:r>
      <w:r w:rsidRPr="00A016C3">
        <w:rPr>
          <w:rFonts w:ascii="Times New Roman" w:eastAsia="TimesNewRomanPSMT" w:hAnsi="Times New Roman"/>
          <w:sz w:val="28"/>
          <w:szCs w:val="28"/>
          <w:lang w:eastAsia="ru-RU"/>
        </w:rPr>
        <w:t>еализация мероприятия «Создание новых об</w:t>
      </w:r>
      <w:r w:rsidRPr="00A016C3">
        <w:rPr>
          <w:rFonts w:ascii="Times New Roman" w:eastAsia="TimesNewRomanPSMT" w:hAnsi="Times New Roman"/>
          <w:sz w:val="28"/>
          <w:szCs w:val="28"/>
          <w:lang w:eastAsia="ru-RU"/>
        </w:rPr>
        <w:t>ъ</w:t>
      </w:r>
      <w:r w:rsidRPr="00A016C3">
        <w:rPr>
          <w:rFonts w:ascii="Times New Roman" w:eastAsia="TimesNewRomanPSMT" w:hAnsi="Times New Roman"/>
          <w:sz w:val="28"/>
          <w:szCs w:val="28"/>
          <w:lang w:eastAsia="ru-RU"/>
        </w:rPr>
        <w:t>ектов в отдаленных районах Камчатского края»</w:t>
      </w:r>
      <w:r>
        <w:rPr>
          <w:rFonts w:ascii="Times New Roman" w:eastAsia="TimesNewRomanPSMT" w:hAnsi="Times New Roman"/>
          <w:sz w:val="28"/>
          <w:szCs w:val="28"/>
          <w:lang w:eastAsia="ru-RU"/>
        </w:rPr>
        <w:t>, которое включает в себя</w:t>
      </w:r>
      <w:r w:rsidRPr="00A016C3">
        <w:rPr>
          <w:rFonts w:ascii="Times New Roman" w:eastAsia="TimesNewRomanPSMT" w:hAnsi="Times New Roman"/>
          <w:sz w:val="28"/>
          <w:szCs w:val="28"/>
          <w:lang w:eastAsia="ru-RU"/>
        </w:rPr>
        <w:t>:</w:t>
      </w:r>
    </w:p>
    <w:p w:rsidR="000E0560" w:rsidRDefault="000E0560" w:rsidP="000E0560">
      <w:pPr>
        <w:pStyle w:val="a3"/>
        <w:spacing w:line="240" w:lineRule="auto"/>
        <w:ind w:left="0" w:firstLine="851"/>
        <w:jc w:val="both"/>
        <w:rPr>
          <w:rFonts w:ascii="Times New Roman" w:hAnsi="Times New Roman"/>
          <w:sz w:val="28"/>
          <w:szCs w:val="28"/>
          <w:lang w:eastAsia="ru-RU"/>
        </w:rPr>
      </w:pPr>
      <w:r>
        <w:rPr>
          <w:rFonts w:ascii="Times New Roman" w:eastAsia="TimesNewRomanPSMT" w:hAnsi="Times New Roman"/>
          <w:sz w:val="28"/>
          <w:szCs w:val="28"/>
          <w:lang w:eastAsia="ru-RU"/>
        </w:rPr>
        <w:t>1)</w:t>
      </w:r>
      <w:r w:rsidRPr="00A016C3">
        <w:rPr>
          <w:rFonts w:ascii="Times New Roman" w:eastAsia="TimesNewRomanPSMT" w:hAnsi="Times New Roman"/>
          <w:sz w:val="28"/>
          <w:szCs w:val="28"/>
          <w:lang w:eastAsia="ru-RU"/>
        </w:rPr>
        <w:t xml:space="preserve"> Разработк</w:t>
      </w:r>
      <w:r>
        <w:rPr>
          <w:rFonts w:ascii="Times New Roman" w:eastAsia="TimesNewRomanPSMT" w:hAnsi="Times New Roman"/>
          <w:sz w:val="28"/>
          <w:szCs w:val="28"/>
          <w:lang w:eastAsia="ru-RU"/>
        </w:rPr>
        <w:t>у</w:t>
      </w:r>
      <w:r w:rsidRPr="00A016C3">
        <w:rPr>
          <w:rFonts w:ascii="Times New Roman" w:eastAsia="TimesNewRomanPSMT" w:hAnsi="Times New Roman"/>
          <w:sz w:val="28"/>
          <w:szCs w:val="28"/>
          <w:lang w:eastAsia="ru-RU"/>
        </w:rPr>
        <w:t xml:space="preserve"> проектной документации гостиницы «Командоры» с. Никольское Алеутского района. В целях создания нового турпродукта, пр</w:t>
      </w:r>
      <w:r w:rsidRPr="00A016C3">
        <w:rPr>
          <w:rFonts w:ascii="Times New Roman" w:eastAsia="TimesNewRomanPSMT" w:hAnsi="Times New Roman"/>
          <w:sz w:val="28"/>
          <w:szCs w:val="28"/>
          <w:lang w:eastAsia="ru-RU"/>
        </w:rPr>
        <w:t>и</w:t>
      </w:r>
      <w:r w:rsidRPr="00A016C3">
        <w:rPr>
          <w:rFonts w:ascii="Times New Roman" w:eastAsia="TimesNewRomanPSMT" w:hAnsi="Times New Roman"/>
          <w:sz w:val="28"/>
          <w:szCs w:val="28"/>
          <w:lang w:eastAsia="ru-RU"/>
        </w:rPr>
        <w:t xml:space="preserve">влечения потока туристов в рамках государственной программы «Развитие внутреннего и въездного туризма в Камчатском крае на 2014-2018 годы» </w:t>
      </w:r>
      <w:r w:rsidRPr="00A016C3">
        <w:rPr>
          <w:rFonts w:ascii="Times New Roman" w:hAnsi="Times New Roman"/>
          <w:sz w:val="28"/>
          <w:szCs w:val="28"/>
          <w:lang w:eastAsia="ru-RU"/>
        </w:rPr>
        <w:t>выделена субсидия в размере 718,46 тыс. рублей на выполнение проектно-</w:t>
      </w:r>
      <w:r w:rsidRPr="00A016C3">
        <w:rPr>
          <w:rFonts w:ascii="Times New Roman" w:hAnsi="Times New Roman"/>
          <w:sz w:val="28"/>
          <w:szCs w:val="28"/>
          <w:lang w:eastAsia="ru-RU"/>
        </w:rPr>
        <w:lastRenderedPageBreak/>
        <w:t>изыскательских работ по объекту «Малоэтажное быстровозводимое здание гости</w:t>
      </w:r>
      <w:r>
        <w:rPr>
          <w:rFonts w:ascii="Times New Roman" w:hAnsi="Times New Roman"/>
          <w:sz w:val="28"/>
          <w:szCs w:val="28"/>
          <w:lang w:eastAsia="ru-RU"/>
        </w:rPr>
        <w:t>ницы на 18 мест в с. Никольское».</w:t>
      </w:r>
      <w:r w:rsidRPr="00A016C3">
        <w:rPr>
          <w:rFonts w:ascii="Times New Roman" w:hAnsi="Times New Roman"/>
          <w:sz w:val="28"/>
          <w:szCs w:val="28"/>
          <w:lang w:eastAsia="ru-RU"/>
        </w:rPr>
        <w:t xml:space="preserve"> Проектная документация разраб</w:t>
      </w:r>
      <w:r w:rsidRPr="00A016C3">
        <w:rPr>
          <w:rFonts w:ascii="Times New Roman" w:hAnsi="Times New Roman"/>
          <w:sz w:val="28"/>
          <w:szCs w:val="28"/>
          <w:lang w:eastAsia="ru-RU"/>
        </w:rPr>
        <w:t>о</w:t>
      </w:r>
      <w:r w:rsidRPr="00A016C3">
        <w:rPr>
          <w:rFonts w:ascii="Times New Roman" w:hAnsi="Times New Roman"/>
          <w:sz w:val="28"/>
          <w:szCs w:val="28"/>
          <w:lang w:eastAsia="ru-RU"/>
        </w:rPr>
        <w:t>тана, получено положительное заключение государственной экспертизы</w:t>
      </w:r>
      <w:r>
        <w:rPr>
          <w:rFonts w:ascii="Times New Roman" w:hAnsi="Times New Roman"/>
          <w:sz w:val="28"/>
          <w:szCs w:val="28"/>
          <w:lang w:eastAsia="ru-RU"/>
        </w:rPr>
        <w:t>,</w:t>
      </w:r>
      <w:r w:rsidRPr="00A016C3">
        <w:rPr>
          <w:rFonts w:ascii="Times New Roman" w:hAnsi="Times New Roman"/>
          <w:sz w:val="28"/>
          <w:szCs w:val="28"/>
          <w:lang w:eastAsia="ru-RU"/>
        </w:rPr>
        <w:t xml:space="preserve"> строительство гостиницы </w:t>
      </w:r>
      <w:r>
        <w:rPr>
          <w:rFonts w:ascii="Times New Roman" w:hAnsi="Times New Roman"/>
          <w:sz w:val="28"/>
          <w:szCs w:val="28"/>
          <w:lang w:eastAsia="ru-RU"/>
        </w:rPr>
        <w:t xml:space="preserve">планируется </w:t>
      </w:r>
      <w:r w:rsidRPr="00A016C3">
        <w:rPr>
          <w:rFonts w:ascii="Times New Roman" w:hAnsi="Times New Roman"/>
          <w:sz w:val="28"/>
          <w:szCs w:val="28"/>
          <w:lang w:eastAsia="ru-RU"/>
        </w:rPr>
        <w:t>начат</w:t>
      </w:r>
      <w:r>
        <w:rPr>
          <w:rFonts w:ascii="Times New Roman" w:hAnsi="Times New Roman"/>
          <w:sz w:val="28"/>
          <w:szCs w:val="28"/>
          <w:lang w:eastAsia="ru-RU"/>
        </w:rPr>
        <w:t>ь</w:t>
      </w:r>
      <w:r w:rsidRPr="00A016C3">
        <w:rPr>
          <w:rFonts w:ascii="Times New Roman" w:hAnsi="Times New Roman"/>
          <w:sz w:val="28"/>
          <w:szCs w:val="28"/>
          <w:lang w:eastAsia="ru-RU"/>
        </w:rPr>
        <w:t xml:space="preserve"> в 2016 году.</w:t>
      </w:r>
    </w:p>
    <w:p w:rsidR="000E0560" w:rsidRDefault="000E0560" w:rsidP="000E0560">
      <w:pPr>
        <w:pStyle w:val="a3"/>
        <w:spacing w:line="240" w:lineRule="auto"/>
        <w:ind w:left="0" w:firstLine="851"/>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2) </w:t>
      </w:r>
      <w:r w:rsidRPr="00A016C3">
        <w:rPr>
          <w:rFonts w:ascii="Times New Roman" w:eastAsia="TimesNewRomanPSMT" w:hAnsi="Times New Roman"/>
          <w:sz w:val="28"/>
          <w:szCs w:val="28"/>
          <w:lang w:eastAsia="ru-RU"/>
        </w:rPr>
        <w:t>Реконструкци</w:t>
      </w:r>
      <w:r>
        <w:rPr>
          <w:rFonts w:ascii="Times New Roman" w:eastAsia="TimesNewRomanPSMT" w:hAnsi="Times New Roman"/>
          <w:sz w:val="28"/>
          <w:szCs w:val="28"/>
          <w:lang w:eastAsia="ru-RU"/>
        </w:rPr>
        <w:t>ю</w:t>
      </w:r>
      <w:r w:rsidRPr="00A016C3">
        <w:rPr>
          <w:rFonts w:ascii="Times New Roman" w:eastAsia="TimesNewRomanPSMT" w:hAnsi="Times New Roman"/>
          <w:sz w:val="28"/>
          <w:szCs w:val="28"/>
          <w:lang w:eastAsia="ru-RU"/>
        </w:rPr>
        <w:t xml:space="preserve"> гостиницы «Эльгай» под гостиничный комплекс (разработка проектной документации) </w:t>
      </w:r>
      <w:r>
        <w:rPr>
          <w:rFonts w:ascii="Times New Roman" w:eastAsia="TimesNewRomanPSMT" w:hAnsi="Times New Roman"/>
          <w:sz w:val="28"/>
          <w:szCs w:val="28"/>
          <w:lang w:eastAsia="ru-RU"/>
        </w:rPr>
        <w:t xml:space="preserve">в </w:t>
      </w:r>
      <w:r w:rsidRPr="00A016C3">
        <w:rPr>
          <w:rFonts w:ascii="Times New Roman" w:eastAsia="TimesNewRomanPSMT" w:hAnsi="Times New Roman"/>
          <w:sz w:val="28"/>
          <w:szCs w:val="28"/>
          <w:lang w:eastAsia="ru-RU"/>
        </w:rPr>
        <w:t>городско</w:t>
      </w:r>
      <w:r>
        <w:rPr>
          <w:rFonts w:ascii="Times New Roman" w:eastAsia="TimesNewRomanPSMT" w:hAnsi="Times New Roman"/>
          <w:sz w:val="28"/>
          <w:szCs w:val="28"/>
          <w:lang w:eastAsia="ru-RU"/>
        </w:rPr>
        <w:t>м</w:t>
      </w:r>
      <w:r w:rsidRPr="00A016C3">
        <w:rPr>
          <w:rFonts w:ascii="Times New Roman" w:eastAsia="TimesNewRomanPSMT" w:hAnsi="Times New Roman"/>
          <w:sz w:val="28"/>
          <w:szCs w:val="28"/>
          <w:lang w:eastAsia="ru-RU"/>
        </w:rPr>
        <w:t xml:space="preserve"> округ</w:t>
      </w:r>
      <w:r>
        <w:rPr>
          <w:rFonts w:ascii="Times New Roman" w:eastAsia="TimesNewRomanPSMT" w:hAnsi="Times New Roman"/>
          <w:sz w:val="28"/>
          <w:szCs w:val="28"/>
          <w:lang w:eastAsia="ru-RU"/>
        </w:rPr>
        <w:t>е</w:t>
      </w:r>
      <w:r w:rsidRPr="00A016C3">
        <w:rPr>
          <w:rFonts w:ascii="Times New Roman" w:eastAsia="TimesNewRomanPSMT" w:hAnsi="Times New Roman"/>
          <w:sz w:val="28"/>
          <w:szCs w:val="28"/>
          <w:lang w:eastAsia="ru-RU"/>
        </w:rPr>
        <w:t xml:space="preserve"> «поселок Пал</w:t>
      </w:r>
      <w:r w:rsidRPr="00A016C3">
        <w:rPr>
          <w:rFonts w:ascii="Times New Roman" w:eastAsia="TimesNewRomanPSMT" w:hAnsi="Times New Roman"/>
          <w:sz w:val="28"/>
          <w:szCs w:val="28"/>
          <w:lang w:eastAsia="ru-RU"/>
        </w:rPr>
        <w:t>а</w:t>
      </w:r>
      <w:r w:rsidRPr="00A016C3">
        <w:rPr>
          <w:rFonts w:ascii="Times New Roman" w:eastAsia="TimesNewRomanPSMT" w:hAnsi="Times New Roman"/>
          <w:sz w:val="28"/>
          <w:szCs w:val="28"/>
          <w:lang w:eastAsia="ru-RU"/>
        </w:rPr>
        <w:t>на». Проект направлен на реконструкцию единственного средства размещ</w:t>
      </w:r>
      <w:r w:rsidRPr="00A016C3">
        <w:rPr>
          <w:rFonts w:ascii="Times New Roman" w:eastAsia="TimesNewRomanPSMT" w:hAnsi="Times New Roman"/>
          <w:sz w:val="28"/>
          <w:szCs w:val="28"/>
          <w:lang w:eastAsia="ru-RU"/>
        </w:rPr>
        <w:t>е</w:t>
      </w:r>
      <w:r w:rsidRPr="00A016C3">
        <w:rPr>
          <w:rFonts w:ascii="Times New Roman" w:eastAsia="TimesNewRomanPSMT" w:hAnsi="Times New Roman"/>
          <w:sz w:val="28"/>
          <w:szCs w:val="28"/>
          <w:lang w:eastAsia="ru-RU"/>
        </w:rPr>
        <w:t>ния в п</w:t>
      </w:r>
      <w:r>
        <w:rPr>
          <w:rFonts w:ascii="Times New Roman" w:eastAsia="TimesNewRomanPSMT" w:hAnsi="Times New Roman"/>
          <w:sz w:val="28"/>
          <w:szCs w:val="28"/>
          <w:lang w:eastAsia="ru-RU"/>
        </w:rPr>
        <w:t>.</w:t>
      </w:r>
      <w:r w:rsidRPr="00A016C3">
        <w:rPr>
          <w:rFonts w:ascii="Times New Roman" w:eastAsia="TimesNewRomanPSMT" w:hAnsi="Times New Roman"/>
          <w:sz w:val="28"/>
          <w:szCs w:val="28"/>
          <w:lang w:eastAsia="ru-RU"/>
        </w:rPr>
        <w:t>г</w:t>
      </w:r>
      <w:r>
        <w:rPr>
          <w:rFonts w:ascii="Times New Roman" w:eastAsia="TimesNewRomanPSMT" w:hAnsi="Times New Roman"/>
          <w:sz w:val="28"/>
          <w:szCs w:val="28"/>
          <w:lang w:eastAsia="ru-RU"/>
        </w:rPr>
        <w:t>.</w:t>
      </w:r>
      <w:r w:rsidRPr="00A016C3">
        <w:rPr>
          <w:rFonts w:ascii="Times New Roman" w:eastAsia="TimesNewRomanPSMT" w:hAnsi="Times New Roman"/>
          <w:sz w:val="28"/>
          <w:szCs w:val="28"/>
          <w:lang w:eastAsia="ru-RU"/>
        </w:rPr>
        <w:t xml:space="preserve">т. Палана. </w:t>
      </w:r>
    </w:p>
    <w:p w:rsidR="000E0560" w:rsidRPr="001C2F88" w:rsidRDefault="000E0560" w:rsidP="000E0560">
      <w:pPr>
        <w:pStyle w:val="a3"/>
        <w:spacing w:after="0" w:line="240" w:lineRule="auto"/>
        <w:ind w:left="0" w:firstLine="851"/>
        <w:jc w:val="both"/>
        <w:rPr>
          <w:rFonts w:ascii="Times New Roman" w:hAnsi="Times New Roman"/>
          <w:b/>
          <w:sz w:val="28"/>
          <w:szCs w:val="28"/>
        </w:rPr>
      </w:pPr>
      <w:r>
        <w:rPr>
          <w:rFonts w:ascii="Times New Roman" w:eastAsia="TimesNewRomanPSMT" w:hAnsi="Times New Roman"/>
          <w:sz w:val="28"/>
          <w:szCs w:val="28"/>
          <w:lang w:eastAsia="ru-RU"/>
        </w:rPr>
        <w:t>3)</w:t>
      </w:r>
      <w:r w:rsidRPr="00A016C3">
        <w:rPr>
          <w:rFonts w:ascii="Times New Roman" w:eastAsia="TimesNewRomanPSMT" w:hAnsi="Times New Roman"/>
          <w:sz w:val="28"/>
          <w:szCs w:val="28"/>
          <w:lang w:eastAsia="ru-RU"/>
        </w:rPr>
        <w:t xml:space="preserve"> Организаци</w:t>
      </w:r>
      <w:r>
        <w:rPr>
          <w:rFonts w:ascii="Times New Roman" w:eastAsia="TimesNewRomanPSMT" w:hAnsi="Times New Roman"/>
          <w:sz w:val="28"/>
          <w:szCs w:val="28"/>
          <w:lang w:eastAsia="ru-RU"/>
        </w:rPr>
        <w:t>ю</w:t>
      </w:r>
      <w:r w:rsidRPr="00A016C3">
        <w:rPr>
          <w:rFonts w:ascii="Times New Roman" w:eastAsia="TimesNewRomanPSMT" w:hAnsi="Times New Roman"/>
          <w:sz w:val="28"/>
          <w:szCs w:val="28"/>
          <w:lang w:eastAsia="ru-RU"/>
        </w:rPr>
        <w:t xml:space="preserve"> и проведение курсов подготовки и переподготовки специалистов сферы туризма. В целях подготовки будущих предпринимат</w:t>
      </w:r>
      <w:r w:rsidRPr="00A016C3">
        <w:rPr>
          <w:rFonts w:ascii="Times New Roman" w:eastAsia="TimesNewRomanPSMT" w:hAnsi="Times New Roman"/>
          <w:sz w:val="28"/>
          <w:szCs w:val="28"/>
          <w:lang w:eastAsia="ru-RU"/>
        </w:rPr>
        <w:t>е</w:t>
      </w:r>
      <w:r w:rsidRPr="00A016C3">
        <w:rPr>
          <w:rFonts w:ascii="Times New Roman" w:eastAsia="TimesNewRomanPSMT" w:hAnsi="Times New Roman"/>
          <w:sz w:val="28"/>
          <w:szCs w:val="28"/>
          <w:lang w:eastAsia="ru-RU"/>
        </w:rPr>
        <w:t xml:space="preserve">лей в сфере туризма и смежных отраслях, привлечения новых участников рынка, развития кадрового потенциала </w:t>
      </w:r>
      <w:r w:rsidRPr="00A016C3">
        <w:rPr>
          <w:rFonts w:ascii="Times New Roman" w:hAnsi="Times New Roman"/>
          <w:sz w:val="28"/>
          <w:szCs w:val="28"/>
          <w:lang w:eastAsia="ru-RU"/>
        </w:rPr>
        <w:t>Агентством по туризму и внешним связям Камчатского края совместно с ОО «Камчатский клуб туристов и п</w:t>
      </w:r>
      <w:r w:rsidRPr="00A016C3">
        <w:rPr>
          <w:rFonts w:ascii="Times New Roman" w:hAnsi="Times New Roman"/>
          <w:sz w:val="28"/>
          <w:szCs w:val="28"/>
          <w:lang w:eastAsia="ru-RU"/>
        </w:rPr>
        <w:t>у</w:t>
      </w:r>
      <w:r w:rsidRPr="00A016C3">
        <w:rPr>
          <w:rFonts w:ascii="Times New Roman" w:hAnsi="Times New Roman"/>
          <w:sz w:val="28"/>
          <w:szCs w:val="28"/>
          <w:lang w:eastAsia="ru-RU"/>
        </w:rPr>
        <w:t>тешественников им. Глеба Травина» была организована и проведена Кра</w:t>
      </w:r>
      <w:r w:rsidRPr="00A016C3">
        <w:rPr>
          <w:rFonts w:ascii="Times New Roman" w:hAnsi="Times New Roman"/>
          <w:sz w:val="28"/>
          <w:szCs w:val="28"/>
          <w:lang w:eastAsia="ru-RU"/>
        </w:rPr>
        <w:t>е</w:t>
      </w:r>
      <w:r w:rsidRPr="00A016C3">
        <w:rPr>
          <w:rFonts w:ascii="Times New Roman" w:hAnsi="Times New Roman"/>
          <w:sz w:val="28"/>
          <w:szCs w:val="28"/>
          <w:lang w:eastAsia="ru-RU"/>
        </w:rPr>
        <w:t>вая Школа инструкторов туризма</w:t>
      </w:r>
      <w:r>
        <w:rPr>
          <w:rFonts w:ascii="Times New Roman" w:hAnsi="Times New Roman"/>
          <w:sz w:val="28"/>
          <w:szCs w:val="28"/>
          <w:lang w:eastAsia="ru-RU"/>
        </w:rPr>
        <w:t>.</w:t>
      </w:r>
      <w:r w:rsidRPr="00A016C3">
        <w:rPr>
          <w:rFonts w:ascii="Times New Roman" w:hAnsi="Times New Roman"/>
          <w:sz w:val="28"/>
          <w:szCs w:val="28"/>
          <w:lang w:eastAsia="ru-RU"/>
        </w:rPr>
        <w:t xml:space="preserve"> </w:t>
      </w:r>
    </w:p>
    <w:p w:rsidR="000E0560" w:rsidRPr="00A016C3" w:rsidRDefault="000E0560" w:rsidP="000E0560">
      <w:pPr>
        <w:spacing w:line="240" w:lineRule="auto"/>
        <w:ind w:firstLine="709"/>
        <w:contextualSpacing/>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4) </w:t>
      </w:r>
      <w:r w:rsidRPr="00A016C3">
        <w:rPr>
          <w:rFonts w:ascii="Times New Roman" w:eastAsia="TimesNewRomanPSMT" w:hAnsi="Times New Roman"/>
          <w:sz w:val="28"/>
          <w:szCs w:val="28"/>
          <w:lang w:eastAsia="ru-RU"/>
        </w:rPr>
        <w:t xml:space="preserve">Создание филиала КГБУ «Туристский информационный центр» в </w:t>
      </w:r>
      <w:r>
        <w:rPr>
          <w:rFonts w:ascii="Times New Roman" w:eastAsia="TimesNewRomanPSMT" w:hAnsi="Times New Roman"/>
          <w:sz w:val="28"/>
          <w:szCs w:val="28"/>
          <w:lang w:eastAsia="ru-RU"/>
        </w:rPr>
        <w:t xml:space="preserve">    </w:t>
      </w:r>
      <w:r w:rsidRPr="00A016C3">
        <w:rPr>
          <w:rFonts w:ascii="Times New Roman" w:eastAsia="TimesNewRomanPSMT" w:hAnsi="Times New Roman"/>
          <w:sz w:val="28"/>
          <w:szCs w:val="28"/>
          <w:lang w:eastAsia="ru-RU"/>
        </w:rPr>
        <w:t xml:space="preserve">г. Елизово. </w:t>
      </w:r>
      <w:r>
        <w:rPr>
          <w:rFonts w:ascii="Times New Roman" w:eastAsia="TimesNewRomanPSMT" w:hAnsi="Times New Roman"/>
          <w:sz w:val="28"/>
          <w:szCs w:val="28"/>
          <w:lang w:eastAsia="ru-RU"/>
        </w:rPr>
        <w:t>В целях предоставления</w:t>
      </w:r>
      <w:r w:rsidRPr="00A016C3">
        <w:rPr>
          <w:rFonts w:ascii="Times New Roman" w:eastAsia="TimesNewRomanPSMT" w:hAnsi="Times New Roman"/>
          <w:sz w:val="28"/>
          <w:szCs w:val="28"/>
          <w:lang w:eastAsia="ru-RU"/>
        </w:rPr>
        <w:t xml:space="preserve"> представителем туриндустрии возмо</w:t>
      </w:r>
      <w:r w:rsidRPr="00A016C3">
        <w:rPr>
          <w:rFonts w:ascii="Times New Roman" w:eastAsia="TimesNewRomanPSMT" w:hAnsi="Times New Roman"/>
          <w:sz w:val="28"/>
          <w:szCs w:val="28"/>
          <w:lang w:eastAsia="ru-RU"/>
        </w:rPr>
        <w:t>ж</w:t>
      </w:r>
      <w:r w:rsidRPr="00A016C3">
        <w:rPr>
          <w:rFonts w:ascii="Times New Roman" w:eastAsia="TimesNewRomanPSMT" w:hAnsi="Times New Roman"/>
          <w:sz w:val="28"/>
          <w:szCs w:val="28"/>
          <w:lang w:eastAsia="ru-RU"/>
        </w:rPr>
        <w:t>ности до</w:t>
      </w:r>
      <w:r>
        <w:rPr>
          <w:rFonts w:ascii="Times New Roman" w:eastAsia="TimesNewRomanPSMT" w:hAnsi="Times New Roman"/>
          <w:sz w:val="28"/>
          <w:szCs w:val="28"/>
          <w:lang w:eastAsia="ru-RU"/>
        </w:rPr>
        <w:t>полнительного продвижения</w:t>
      </w:r>
      <w:r w:rsidRPr="00A016C3">
        <w:rPr>
          <w:rFonts w:ascii="Times New Roman" w:eastAsia="TimesNewRomanPSMT" w:hAnsi="Times New Roman"/>
          <w:sz w:val="28"/>
          <w:szCs w:val="28"/>
          <w:lang w:eastAsia="ru-RU"/>
        </w:rPr>
        <w:t xml:space="preserve"> своих услуг, предоставления акту</w:t>
      </w:r>
      <w:r>
        <w:rPr>
          <w:rFonts w:ascii="Times New Roman" w:eastAsia="TimesNewRomanPSMT" w:hAnsi="Times New Roman"/>
          <w:sz w:val="28"/>
          <w:szCs w:val="28"/>
          <w:lang w:eastAsia="ru-RU"/>
        </w:rPr>
        <w:t>ал</w:t>
      </w:r>
      <w:r>
        <w:rPr>
          <w:rFonts w:ascii="Times New Roman" w:eastAsia="TimesNewRomanPSMT" w:hAnsi="Times New Roman"/>
          <w:sz w:val="28"/>
          <w:szCs w:val="28"/>
          <w:lang w:eastAsia="ru-RU"/>
        </w:rPr>
        <w:t>ь</w:t>
      </w:r>
      <w:r>
        <w:rPr>
          <w:rFonts w:ascii="Times New Roman" w:eastAsia="TimesNewRomanPSMT" w:hAnsi="Times New Roman"/>
          <w:sz w:val="28"/>
          <w:szCs w:val="28"/>
          <w:lang w:eastAsia="ru-RU"/>
        </w:rPr>
        <w:t xml:space="preserve">ной информации туристских предложений </w:t>
      </w:r>
      <w:r w:rsidRPr="00A016C3">
        <w:rPr>
          <w:rFonts w:ascii="Times New Roman" w:eastAsia="TimesNewRomanPSMT" w:hAnsi="Times New Roman"/>
          <w:sz w:val="28"/>
          <w:szCs w:val="28"/>
          <w:lang w:eastAsia="ru-RU"/>
        </w:rPr>
        <w:t xml:space="preserve">потребителям </w:t>
      </w:r>
      <w:r w:rsidRPr="00A016C3">
        <w:rPr>
          <w:rFonts w:ascii="Times New Roman" w:hAnsi="Times New Roman"/>
          <w:sz w:val="28"/>
          <w:szCs w:val="28"/>
          <w:lang w:eastAsia="ru-RU"/>
        </w:rPr>
        <w:t>Агентством по т</w:t>
      </w:r>
      <w:r w:rsidRPr="00A016C3">
        <w:rPr>
          <w:rFonts w:ascii="Times New Roman" w:hAnsi="Times New Roman"/>
          <w:sz w:val="28"/>
          <w:szCs w:val="28"/>
          <w:lang w:eastAsia="ru-RU"/>
        </w:rPr>
        <w:t>у</w:t>
      </w:r>
      <w:r w:rsidRPr="00A016C3">
        <w:rPr>
          <w:rFonts w:ascii="Times New Roman" w:hAnsi="Times New Roman"/>
          <w:sz w:val="28"/>
          <w:szCs w:val="28"/>
          <w:lang w:eastAsia="ru-RU"/>
        </w:rPr>
        <w:t>ризму и внешним связям Камчатского края проведен ряд совещаний с а</w:t>
      </w:r>
      <w:r w:rsidRPr="00A016C3">
        <w:rPr>
          <w:rFonts w:ascii="Times New Roman" w:hAnsi="Times New Roman"/>
          <w:sz w:val="28"/>
          <w:szCs w:val="28"/>
          <w:lang w:eastAsia="ru-RU"/>
        </w:rPr>
        <w:t>д</w:t>
      </w:r>
      <w:r w:rsidRPr="00A016C3">
        <w:rPr>
          <w:rFonts w:ascii="Times New Roman" w:hAnsi="Times New Roman"/>
          <w:sz w:val="28"/>
          <w:szCs w:val="28"/>
          <w:lang w:eastAsia="ru-RU"/>
        </w:rPr>
        <w:t>министрацией Елизовского муниципального района. В результате взаи</w:t>
      </w:r>
      <w:r>
        <w:rPr>
          <w:rFonts w:ascii="Times New Roman" w:hAnsi="Times New Roman"/>
          <w:sz w:val="28"/>
          <w:szCs w:val="28"/>
          <w:lang w:eastAsia="ru-RU"/>
        </w:rPr>
        <w:t>м</w:t>
      </w:r>
      <w:r>
        <w:rPr>
          <w:rFonts w:ascii="Times New Roman" w:hAnsi="Times New Roman"/>
          <w:sz w:val="28"/>
          <w:szCs w:val="28"/>
          <w:lang w:eastAsia="ru-RU"/>
        </w:rPr>
        <w:t>о</w:t>
      </w:r>
      <w:r>
        <w:rPr>
          <w:rFonts w:ascii="Times New Roman" w:hAnsi="Times New Roman"/>
          <w:sz w:val="28"/>
          <w:szCs w:val="28"/>
          <w:lang w:eastAsia="ru-RU"/>
        </w:rPr>
        <w:t>действия возобновил</w:t>
      </w:r>
      <w:r w:rsidRPr="00A016C3">
        <w:rPr>
          <w:rFonts w:ascii="Times New Roman" w:hAnsi="Times New Roman"/>
          <w:sz w:val="28"/>
          <w:szCs w:val="28"/>
          <w:lang w:eastAsia="ru-RU"/>
        </w:rPr>
        <w:t xml:space="preserve"> свою деятельность Туристский ин</w:t>
      </w:r>
      <w:r>
        <w:rPr>
          <w:rFonts w:ascii="Times New Roman" w:hAnsi="Times New Roman"/>
          <w:sz w:val="28"/>
          <w:szCs w:val="28"/>
          <w:lang w:eastAsia="ru-RU"/>
        </w:rPr>
        <w:t>формационный центр в г. Елизово.</w:t>
      </w:r>
    </w:p>
    <w:p w:rsidR="000E0560" w:rsidRDefault="000E0560" w:rsidP="000E0560">
      <w:pPr>
        <w:spacing w:after="0" w:line="240" w:lineRule="auto"/>
        <w:ind w:firstLine="709"/>
        <w:contextualSpacing/>
        <w:jc w:val="both"/>
        <w:rPr>
          <w:rFonts w:ascii="Times New Roman" w:eastAsia="SimSun" w:hAnsi="Times New Roman"/>
          <w:color w:val="000000"/>
          <w:sz w:val="28"/>
          <w:szCs w:val="28"/>
          <w:lang w:eastAsia="zh-CN"/>
        </w:rPr>
      </w:pPr>
      <w:r>
        <w:rPr>
          <w:rFonts w:ascii="Times New Roman" w:hAnsi="Times New Roman"/>
          <w:sz w:val="28"/>
          <w:szCs w:val="28"/>
          <w:lang w:eastAsia="ru-RU"/>
        </w:rPr>
        <w:t>6) Р</w:t>
      </w:r>
      <w:r w:rsidRPr="00A016C3">
        <w:rPr>
          <w:rFonts w:ascii="Times New Roman" w:hAnsi="Times New Roman"/>
          <w:sz w:val="28"/>
          <w:szCs w:val="28"/>
          <w:lang w:eastAsia="ru-RU"/>
        </w:rPr>
        <w:t>еализ</w:t>
      </w:r>
      <w:r>
        <w:rPr>
          <w:rFonts w:ascii="Times New Roman" w:hAnsi="Times New Roman"/>
          <w:sz w:val="28"/>
          <w:szCs w:val="28"/>
          <w:lang w:eastAsia="ru-RU"/>
        </w:rPr>
        <w:t>ацию</w:t>
      </w:r>
      <w:r w:rsidRPr="00A016C3">
        <w:rPr>
          <w:rFonts w:ascii="Times New Roman" w:hAnsi="Times New Roman"/>
          <w:sz w:val="28"/>
          <w:szCs w:val="28"/>
          <w:lang w:eastAsia="ru-RU"/>
        </w:rPr>
        <w:t xml:space="preserve"> проект</w:t>
      </w:r>
      <w:r>
        <w:rPr>
          <w:rFonts w:ascii="Times New Roman" w:hAnsi="Times New Roman"/>
          <w:sz w:val="28"/>
          <w:szCs w:val="28"/>
          <w:lang w:eastAsia="ru-RU"/>
        </w:rPr>
        <w:t>а</w:t>
      </w:r>
      <w:r w:rsidRPr="00A016C3">
        <w:rPr>
          <w:rFonts w:ascii="Times New Roman" w:hAnsi="Times New Roman"/>
          <w:sz w:val="28"/>
          <w:szCs w:val="28"/>
          <w:lang w:eastAsia="ru-RU"/>
        </w:rPr>
        <w:t xml:space="preserve"> по созданию туристского визит-центра на Х</w:t>
      </w:r>
      <w:r w:rsidRPr="00A016C3">
        <w:rPr>
          <w:rFonts w:ascii="Times New Roman" w:hAnsi="Times New Roman"/>
          <w:sz w:val="28"/>
          <w:szCs w:val="28"/>
          <w:lang w:eastAsia="ru-RU"/>
        </w:rPr>
        <w:t>а</w:t>
      </w:r>
      <w:r w:rsidRPr="00A016C3">
        <w:rPr>
          <w:rFonts w:ascii="Times New Roman" w:hAnsi="Times New Roman"/>
          <w:sz w:val="28"/>
          <w:szCs w:val="28"/>
          <w:lang w:eastAsia="ru-RU"/>
        </w:rPr>
        <w:t>лактырском пляже. Визит-центр на Халактырском пляже посещали росси</w:t>
      </w:r>
      <w:r w:rsidRPr="00A016C3">
        <w:rPr>
          <w:rFonts w:ascii="Times New Roman" w:hAnsi="Times New Roman"/>
          <w:sz w:val="28"/>
          <w:szCs w:val="28"/>
          <w:lang w:eastAsia="ru-RU"/>
        </w:rPr>
        <w:t>й</w:t>
      </w:r>
      <w:r w:rsidRPr="00A016C3">
        <w:rPr>
          <w:rFonts w:ascii="Times New Roman" w:hAnsi="Times New Roman"/>
          <w:sz w:val="28"/>
          <w:szCs w:val="28"/>
          <w:lang w:eastAsia="ru-RU"/>
        </w:rPr>
        <w:t>ские и иностранные туристы, официальные делегации, проводились офиц</w:t>
      </w:r>
      <w:r w:rsidRPr="00A016C3">
        <w:rPr>
          <w:rFonts w:ascii="Times New Roman" w:hAnsi="Times New Roman"/>
          <w:sz w:val="28"/>
          <w:szCs w:val="28"/>
          <w:lang w:eastAsia="ru-RU"/>
        </w:rPr>
        <w:t>и</w:t>
      </w:r>
      <w:r w:rsidRPr="00A016C3">
        <w:rPr>
          <w:rFonts w:ascii="Times New Roman" w:hAnsi="Times New Roman"/>
          <w:sz w:val="28"/>
          <w:szCs w:val="28"/>
          <w:lang w:eastAsia="ru-RU"/>
        </w:rPr>
        <w:t>альные соревнования по пляжному футболу, занятия по йоге, фотосессии, выступления национальных ансамбле</w:t>
      </w:r>
      <w:r>
        <w:rPr>
          <w:rFonts w:ascii="Times New Roman" w:hAnsi="Times New Roman"/>
          <w:sz w:val="28"/>
          <w:szCs w:val="28"/>
          <w:lang w:eastAsia="ru-RU"/>
        </w:rPr>
        <w:t xml:space="preserve">й. В 2015 году </w:t>
      </w:r>
      <w:r w:rsidRPr="00A016C3">
        <w:rPr>
          <w:rFonts w:ascii="Times New Roman" w:hAnsi="Times New Roman"/>
          <w:sz w:val="28"/>
          <w:szCs w:val="28"/>
          <w:lang w:eastAsia="ru-RU"/>
        </w:rPr>
        <w:t xml:space="preserve">количество посетителей составило более 40 тыс. человек. </w:t>
      </w:r>
      <w:r>
        <w:rPr>
          <w:rFonts w:ascii="Times New Roman" w:eastAsia="SimSun" w:hAnsi="Times New Roman"/>
          <w:color w:val="000000"/>
          <w:sz w:val="28"/>
          <w:szCs w:val="28"/>
          <w:lang w:eastAsia="zh-CN"/>
        </w:rPr>
        <w:t xml:space="preserve">Посещение визит-центра весьма </w:t>
      </w:r>
      <w:r w:rsidRPr="00A016C3">
        <w:rPr>
          <w:rFonts w:ascii="Times New Roman" w:eastAsia="SimSun" w:hAnsi="Times New Roman"/>
          <w:color w:val="000000"/>
          <w:sz w:val="28"/>
          <w:szCs w:val="28"/>
          <w:lang w:eastAsia="zh-CN"/>
        </w:rPr>
        <w:t>востреб</w:t>
      </w:r>
      <w:r w:rsidRPr="00A016C3">
        <w:rPr>
          <w:rFonts w:ascii="Times New Roman" w:eastAsia="SimSun" w:hAnsi="Times New Roman"/>
          <w:color w:val="000000"/>
          <w:sz w:val="28"/>
          <w:szCs w:val="28"/>
          <w:lang w:eastAsia="zh-CN"/>
        </w:rPr>
        <w:t>о</w:t>
      </w:r>
      <w:r w:rsidRPr="00A016C3">
        <w:rPr>
          <w:rFonts w:ascii="Times New Roman" w:eastAsia="SimSun" w:hAnsi="Times New Roman"/>
          <w:color w:val="000000"/>
          <w:sz w:val="28"/>
          <w:szCs w:val="28"/>
          <w:lang w:eastAsia="zh-CN"/>
        </w:rPr>
        <w:t>вано среди туристов. Практически каждая туристическая компания включ</w:t>
      </w:r>
      <w:r w:rsidRPr="00A016C3">
        <w:rPr>
          <w:rFonts w:ascii="Times New Roman" w:eastAsia="SimSun" w:hAnsi="Times New Roman"/>
          <w:color w:val="000000"/>
          <w:sz w:val="28"/>
          <w:szCs w:val="28"/>
          <w:lang w:eastAsia="zh-CN"/>
        </w:rPr>
        <w:t>и</w:t>
      </w:r>
      <w:r w:rsidRPr="00A016C3">
        <w:rPr>
          <w:rFonts w:ascii="Times New Roman" w:eastAsia="SimSun" w:hAnsi="Times New Roman"/>
          <w:color w:val="000000"/>
          <w:sz w:val="28"/>
          <w:szCs w:val="28"/>
          <w:lang w:eastAsia="zh-CN"/>
        </w:rPr>
        <w:t xml:space="preserve">ла посещение </w:t>
      </w:r>
      <w:r>
        <w:rPr>
          <w:rFonts w:ascii="Times New Roman" w:eastAsia="SimSun" w:hAnsi="Times New Roman"/>
          <w:color w:val="000000"/>
          <w:sz w:val="28"/>
          <w:szCs w:val="28"/>
          <w:lang w:eastAsia="zh-CN"/>
        </w:rPr>
        <w:t xml:space="preserve">Туристского визит-центра в свои программы. </w:t>
      </w:r>
    </w:p>
    <w:p w:rsidR="000E0560" w:rsidRPr="00A016C3" w:rsidRDefault="000E0560" w:rsidP="000E0560">
      <w:pPr>
        <w:autoSpaceDE w:val="0"/>
        <w:autoSpaceDN w:val="0"/>
        <w:spacing w:after="0" w:line="240" w:lineRule="auto"/>
        <w:ind w:firstLine="709"/>
        <w:contextualSpacing/>
        <w:jc w:val="both"/>
        <w:rPr>
          <w:rFonts w:ascii="Times New Roman" w:hAnsi="Times New Roman"/>
          <w:color w:val="000000"/>
          <w:sz w:val="28"/>
          <w:szCs w:val="28"/>
          <w:lang w:eastAsia="ru-RU"/>
        </w:rPr>
      </w:pPr>
      <w:r w:rsidRPr="00A016C3">
        <w:rPr>
          <w:rFonts w:ascii="Times New Roman" w:eastAsia="TimesNewRomanPSMT" w:hAnsi="Times New Roman"/>
          <w:sz w:val="28"/>
          <w:szCs w:val="28"/>
          <w:lang w:eastAsia="ru-RU"/>
        </w:rPr>
        <w:t>Агентств</w:t>
      </w:r>
      <w:r>
        <w:rPr>
          <w:rFonts w:ascii="Times New Roman" w:eastAsia="TimesNewRomanPSMT" w:hAnsi="Times New Roman"/>
          <w:sz w:val="28"/>
          <w:szCs w:val="28"/>
          <w:lang w:eastAsia="ru-RU"/>
        </w:rPr>
        <w:t>ом</w:t>
      </w:r>
      <w:r w:rsidRPr="00A016C3">
        <w:rPr>
          <w:rFonts w:ascii="Times New Roman" w:eastAsia="TimesNewRomanPSMT" w:hAnsi="Times New Roman"/>
          <w:sz w:val="28"/>
          <w:szCs w:val="28"/>
          <w:lang w:eastAsia="ru-RU"/>
        </w:rPr>
        <w:t xml:space="preserve"> по туризму и </w:t>
      </w:r>
      <w:r>
        <w:rPr>
          <w:rFonts w:ascii="Times New Roman" w:eastAsia="TimesNewRomanPSMT" w:hAnsi="Times New Roman"/>
          <w:sz w:val="28"/>
          <w:szCs w:val="28"/>
          <w:lang w:eastAsia="ru-RU"/>
        </w:rPr>
        <w:t>внешним связям Камчатского к</w:t>
      </w:r>
      <w:r w:rsidRPr="00A016C3">
        <w:rPr>
          <w:rFonts w:ascii="Times New Roman" w:eastAsia="TimesNewRomanPSMT" w:hAnsi="Times New Roman"/>
          <w:sz w:val="28"/>
          <w:szCs w:val="28"/>
          <w:lang w:eastAsia="ru-RU"/>
        </w:rPr>
        <w:t xml:space="preserve">рая </w:t>
      </w:r>
      <w:r>
        <w:rPr>
          <w:rFonts w:ascii="Times New Roman" w:eastAsia="TimesNewRomanPSMT" w:hAnsi="Times New Roman"/>
          <w:sz w:val="28"/>
          <w:szCs w:val="28"/>
          <w:lang w:eastAsia="ru-RU"/>
        </w:rPr>
        <w:t>на пост</w:t>
      </w:r>
      <w:r>
        <w:rPr>
          <w:rFonts w:ascii="Times New Roman" w:eastAsia="TimesNewRomanPSMT" w:hAnsi="Times New Roman"/>
          <w:sz w:val="28"/>
          <w:szCs w:val="28"/>
          <w:lang w:eastAsia="ru-RU"/>
        </w:rPr>
        <w:t>о</w:t>
      </w:r>
      <w:r>
        <w:rPr>
          <w:rFonts w:ascii="Times New Roman" w:eastAsia="TimesNewRomanPSMT" w:hAnsi="Times New Roman"/>
          <w:sz w:val="28"/>
          <w:szCs w:val="28"/>
          <w:lang w:eastAsia="ru-RU"/>
        </w:rPr>
        <w:t xml:space="preserve">янной основе </w:t>
      </w:r>
      <w:r w:rsidRPr="00A016C3">
        <w:rPr>
          <w:rFonts w:ascii="Times New Roman" w:hAnsi="Times New Roman"/>
          <w:color w:val="000000"/>
          <w:sz w:val="28"/>
          <w:szCs w:val="28"/>
          <w:lang w:eastAsia="ru-RU"/>
        </w:rPr>
        <w:t>осуществля</w:t>
      </w:r>
      <w:r>
        <w:rPr>
          <w:rFonts w:ascii="Times New Roman" w:hAnsi="Times New Roman"/>
          <w:color w:val="000000"/>
          <w:sz w:val="28"/>
          <w:szCs w:val="28"/>
          <w:lang w:eastAsia="ru-RU"/>
        </w:rPr>
        <w:t>ется</w:t>
      </w:r>
      <w:r w:rsidRPr="00A016C3">
        <w:rPr>
          <w:rFonts w:ascii="Times New Roman" w:hAnsi="Times New Roman"/>
          <w:color w:val="000000"/>
          <w:sz w:val="28"/>
          <w:szCs w:val="28"/>
          <w:lang w:eastAsia="ru-RU"/>
        </w:rPr>
        <w:t> поддержка и продвижение Туристического портала Камчатского края - </w:t>
      </w:r>
      <w:hyperlink r:id="rId20" w:history="1">
        <w:r w:rsidRPr="00A016C3">
          <w:rPr>
            <w:rFonts w:ascii="Times New Roman" w:hAnsi="Times New Roman"/>
            <w:color w:val="0000FF"/>
            <w:sz w:val="28"/>
            <w:szCs w:val="28"/>
            <w:u w:val="single"/>
            <w:lang w:eastAsia="ru-RU"/>
          </w:rPr>
          <w:t>www.visitkamchatka.ru</w:t>
        </w:r>
      </w:hyperlink>
      <w:r w:rsidRPr="00A016C3">
        <w:rPr>
          <w:rFonts w:ascii="Times New Roman" w:hAnsi="Times New Roman"/>
          <w:color w:val="000000"/>
          <w:sz w:val="28"/>
          <w:szCs w:val="28"/>
          <w:lang w:eastAsia="ru-RU"/>
        </w:rPr>
        <w:t> (разработа</w:t>
      </w:r>
      <w:r>
        <w:rPr>
          <w:rFonts w:ascii="Times New Roman" w:hAnsi="Times New Roman"/>
          <w:color w:val="000000"/>
          <w:sz w:val="28"/>
          <w:szCs w:val="28"/>
          <w:lang w:eastAsia="ru-RU"/>
        </w:rPr>
        <w:t>н и запущен в июле 2010 году). </w:t>
      </w:r>
    </w:p>
    <w:p w:rsidR="000E0560" w:rsidRPr="00254041" w:rsidRDefault="000E0560" w:rsidP="000E0560">
      <w:pPr>
        <w:spacing w:line="240" w:lineRule="auto"/>
        <w:ind w:firstLine="709"/>
        <w:contextualSpacing/>
        <w:jc w:val="both"/>
        <w:rPr>
          <w:rFonts w:ascii="Times New Roman" w:hAnsi="Times New Roman"/>
          <w:sz w:val="28"/>
          <w:szCs w:val="28"/>
          <w:lang w:eastAsia="ru-RU"/>
        </w:rPr>
      </w:pPr>
      <w:r w:rsidRPr="00254041">
        <w:rPr>
          <w:rFonts w:ascii="Times New Roman" w:hAnsi="Times New Roman"/>
          <w:sz w:val="28"/>
          <w:szCs w:val="28"/>
          <w:lang w:eastAsia="ru-RU"/>
        </w:rPr>
        <w:t>В 2015 году при взаимодействии с хозяйствующими субъектам</w:t>
      </w:r>
      <w:r>
        <w:rPr>
          <w:rFonts w:ascii="Times New Roman" w:hAnsi="Times New Roman"/>
          <w:sz w:val="28"/>
          <w:szCs w:val="28"/>
          <w:lang w:eastAsia="ru-RU"/>
        </w:rPr>
        <w:t xml:space="preserve">и </w:t>
      </w:r>
      <w:r w:rsidRPr="00254041">
        <w:rPr>
          <w:rFonts w:ascii="Times New Roman" w:hAnsi="Times New Roman"/>
          <w:sz w:val="28"/>
          <w:szCs w:val="28"/>
          <w:lang w:eastAsia="ru-RU"/>
        </w:rPr>
        <w:t>предпринимательской деятельности в сфере туризма Агентством по тури</w:t>
      </w:r>
      <w:r w:rsidRPr="00254041">
        <w:rPr>
          <w:rFonts w:ascii="Times New Roman" w:hAnsi="Times New Roman"/>
          <w:sz w:val="28"/>
          <w:szCs w:val="28"/>
          <w:lang w:eastAsia="ru-RU"/>
        </w:rPr>
        <w:t>з</w:t>
      </w:r>
      <w:r w:rsidRPr="00254041">
        <w:rPr>
          <w:rFonts w:ascii="Times New Roman" w:hAnsi="Times New Roman"/>
          <w:sz w:val="28"/>
          <w:szCs w:val="28"/>
          <w:lang w:eastAsia="ru-RU"/>
        </w:rPr>
        <w:t>му и внешним связям Камчатского края проводилась методическая работа по разъяснению необходимости ведения законной деятельности на рынке туристических услуг. Давались методические консультации по юридич</w:t>
      </w:r>
      <w:r w:rsidRPr="00254041">
        <w:rPr>
          <w:rFonts w:ascii="Times New Roman" w:hAnsi="Times New Roman"/>
          <w:sz w:val="28"/>
          <w:szCs w:val="28"/>
          <w:lang w:eastAsia="ru-RU"/>
        </w:rPr>
        <w:t>е</w:t>
      </w:r>
      <w:r w:rsidRPr="00254041">
        <w:rPr>
          <w:rFonts w:ascii="Times New Roman" w:hAnsi="Times New Roman"/>
          <w:sz w:val="28"/>
          <w:szCs w:val="28"/>
          <w:lang w:eastAsia="ru-RU"/>
        </w:rPr>
        <w:t>скому оформлению туроператорской деятельности. В результате проведе</w:t>
      </w:r>
      <w:r w:rsidRPr="00254041">
        <w:rPr>
          <w:rFonts w:ascii="Times New Roman" w:hAnsi="Times New Roman"/>
          <w:sz w:val="28"/>
          <w:szCs w:val="28"/>
          <w:lang w:eastAsia="ru-RU"/>
        </w:rPr>
        <w:t>н</w:t>
      </w:r>
      <w:r w:rsidRPr="00254041">
        <w:rPr>
          <w:rFonts w:ascii="Times New Roman" w:hAnsi="Times New Roman"/>
          <w:sz w:val="28"/>
          <w:szCs w:val="28"/>
          <w:lang w:eastAsia="ru-RU"/>
        </w:rPr>
        <w:t>ной рабо</w:t>
      </w:r>
      <w:r>
        <w:rPr>
          <w:rFonts w:ascii="Times New Roman" w:hAnsi="Times New Roman"/>
          <w:sz w:val="28"/>
          <w:szCs w:val="28"/>
          <w:lang w:eastAsia="ru-RU"/>
        </w:rPr>
        <w:t>ты</w:t>
      </w:r>
      <w:r w:rsidRPr="00254041">
        <w:rPr>
          <w:rFonts w:ascii="Times New Roman" w:hAnsi="Times New Roman"/>
          <w:sz w:val="28"/>
          <w:szCs w:val="28"/>
          <w:lang w:eastAsia="ru-RU"/>
        </w:rPr>
        <w:t xml:space="preserve"> в 2015 году 3 турфирмы легализовали свою деятельность и в</w:t>
      </w:r>
      <w:r w:rsidRPr="00254041">
        <w:rPr>
          <w:rFonts w:ascii="Times New Roman" w:hAnsi="Times New Roman"/>
          <w:sz w:val="28"/>
          <w:szCs w:val="28"/>
          <w:lang w:eastAsia="ru-RU"/>
        </w:rPr>
        <w:t>ы</w:t>
      </w:r>
      <w:r w:rsidRPr="00254041">
        <w:rPr>
          <w:rFonts w:ascii="Times New Roman" w:hAnsi="Times New Roman"/>
          <w:sz w:val="28"/>
          <w:szCs w:val="28"/>
          <w:lang w:eastAsia="ru-RU"/>
        </w:rPr>
        <w:t>шли из «теневого» рынка</w:t>
      </w:r>
      <w:r>
        <w:rPr>
          <w:rFonts w:ascii="Times New Roman" w:hAnsi="Times New Roman"/>
          <w:sz w:val="28"/>
          <w:szCs w:val="28"/>
          <w:lang w:eastAsia="ru-RU"/>
        </w:rPr>
        <w:t>.</w:t>
      </w:r>
    </w:p>
    <w:p w:rsidR="000E0560" w:rsidRPr="00254041" w:rsidRDefault="000E0560" w:rsidP="000E0560">
      <w:pPr>
        <w:spacing w:after="0" w:line="240" w:lineRule="auto"/>
        <w:ind w:firstLine="709"/>
        <w:contextualSpacing/>
        <w:jc w:val="both"/>
        <w:rPr>
          <w:rFonts w:ascii="Times New Roman" w:hAnsi="Times New Roman"/>
          <w:sz w:val="28"/>
          <w:szCs w:val="28"/>
          <w:lang w:eastAsia="ru-RU"/>
        </w:rPr>
      </w:pPr>
      <w:r w:rsidRPr="00254041">
        <w:rPr>
          <w:rFonts w:ascii="Times New Roman" w:hAnsi="Times New Roman"/>
          <w:sz w:val="28"/>
          <w:szCs w:val="28"/>
          <w:lang w:eastAsia="ru-RU"/>
        </w:rPr>
        <w:t>Агентство по туризму и в</w:t>
      </w:r>
      <w:r>
        <w:rPr>
          <w:rFonts w:ascii="Times New Roman" w:hAnsi="Times New Roman"/>
          <w:sz w:val="28"/>
          <w:szCs w:val="28"/>
          <w:lang w:eastAsia="ru-RU"/>
        </w:rPr>
        <w:t xml:space="preserve">нешним связям Камчатского края </w:t>
      </w:r>
      <w:r w:rsidRPr="00254041">
        <w:rPr>
          <w:rFonts w:ascii="Times New Roman" w:hAnsi="Times New Roman"/>
          <w:sz w:val="28"/>
          <w:szCs w:val="28"/>
          <w:lang w:eastAsia="ru-RU"/>
        </w:rPr>
        <w:t>инициир</w:t>
      </w:r>
      <w:r w:rsidRPr="00254041">
        <w:rPr>
          <w:rFonts w:ascii="Times New Roman" w:hAnsi="Times New Roman"/>
          <w:sz w:val="28"/>
          <w:szCs w:val="28"/>
          <w:lang w:eastAsia="ru-RU"/>
        </w:rPr>
        <w:t>о</w:t>
      </w:r>
      <w:r w:rsidRPr="00254041">
        <w:rPr>
          <w:rFonts w:ascii="Times New Roman" w:hAnsi="Times New Roman"/>
          <w:sz w:val="28"/>
          <w:szCs w:val="28"/>
          <w:lang w:eastAsia="ru-RU"/>
        </w:rPr>
        <w:t xml:space="preserve">вало совершенствование формы деятельности некоммерческого партнерства  </w:t>
      </w:r>
      <w:r w:rsidRPr="00254041">
        <w:rPr>
          <w:rFonts w:ascii="Times New Roman" w:hAnsi="Times New Roman"/>
          <w:sz w:val="28"/>
          <w:szCs w:val="28"/>
          <w:lang w:eastAsia="ru-RU"/>
        </w:rPr>
        <w:lastRenderedPageBreak/>
        <w:t>«Ассоциация туриндустрии Камчатки» с целью взаимодействия и объед</w:t>
      </w:r>
      <w:r w:rsidRPr="00254041">
        <w:rPr>
          <w:rFonts w:ascii="Times New Roman" w:hAnsi="Times New Roman"/>
          <w:sz w:val="28"/>
          <w:szCs w:val="28"/>
          <w:lang w:eastAsia="ru-RU"/>
        </w:rPr>
        <w:t>и</w:t>
      </w:r>
      <w:r w:rsidRPr="00254041">
        <w:rPr>
          <w:rFonts w:ascii="Times New Roman" w:hAnsi="Times New Roman"/>
          <w:sz w:val="28"/>
          <w:szCs w:val="28"/>
          <w:lang w:eastAsia="ru-RU"/>
        </w:rPr>
        <w:t>не</w:t>
      </w:r>
      <w:r>
        <w:rPr>
          <w:rFonts w:ascii="Times New Roman" w:hAnsi="Times New Roman"/>
          <w:sz w:val="28"/>
          <w:szCs w:val="28"/>
          <w:lang w:eastAsia="ru-RU"/>
        </w:rPr>
        <w:t>ния различных направлений</w:t>
      </w:r>
      <w:r w:rsidRPr="00254041">
        <w:rPr>
          <w:rFonts w:ascii="Times New Roman" w:hAnsi="Times New Roman"/>
          <w:sz w:val="28"/>
          <w:szCs w:val="28"/>
          <w:lang w:eastAsia="ru-RU"/>
        </w:rPr>
        <w:t xml:space="preserve"> видов деятельности в сфере туризма (гост</w:t>
      </w:r>
      <w:r w:rsidRPr="00254041">
        <w:rPr>
          <w:rFonts w:ascii="Times New Roman" w:hAnsi="Times New Roman"/>
          <w:sz w:val="28"/>
          <w:szCs w:val="28"/>
          <w:lang w:eastAsia="ru-RU"/>
        </w:rPr>
        <w:t>и</w:t>
      </w:r>
      <w:r w:rsidRPr="00254041">
        <w:rPr>
          <w:rFonts w:ascii="Times New Roman" w:hAnsi="Times New Roman"/>
          <w:sz w:val="28"/>
          <w:szCs w:val="28"/>
          <w:lang w:eastAsia="ru-RU"/>
        </w:rPr>
        <w:t>нич</w:t>
      </w:r>
      <w:r>
        <w:rPr>
          <w:rFonts w:ascii="Times New Roman" w:hAnsi="Times New Roman"/>
          <w:sz w:val="28"/>
          <w:szCs w:val="28"/>
          <w:lang w:eastAsia="ru-RU"/>
        </w:rPr>
        <w:t>ный бизнес,</w:t>
      </w:r>
      <w:r w:rsidRPr="00254041">
        <w:rPr>
          <w:rFonts w:ascii="Times New Roman" w:hAnsi="Times New Roman"/>
          <w:sz w:val="28"/>
          <w:szCs w:val="28"/>
          <w:lang w:eastAsia="ru-RU"/>
        </w:rPr>
        <w:t xml:space="preserve"> организации по производству сувениро</w:t>
      </w:r>
      <w:r>
        <w:rPr>
          <w:rFonts w:ascii="Times New Roman" w:hAnsi="Times New Roman"/>
          <w:sz w:val="28"/>
          <w:szCs w:val="28"/>
          <w:lang w:eastAsia="ru-RU"/>
        </w:rPr>
        <w:t xml:space="preserve">в, </w:t>
      </w:r>
      <w:r w:rsidRPr="00254041">
        <w:rPr>
          <w:rFonts w:ascii="Times New Roman" w:hAnsi="Times New Roman"/>
          <w:sz w:val="28"/>
          <w:szCs w:val="28"/>
          <w:lang w:eastAsia="ru-RU"/>
        </w:rPr>
        <w:t>сфера обществе</w:t>
      </w:r>
      <w:r w:rsidRPr="00254041">
        <w:rPr>
          <w:rFonts w:ascii="Times New Roman" w:hAnsi="Times New Roman"/>
          <w:sz w:val="28"/>
          <w:szCs w:val="28"/>
          <w:lang w:eastAsia="ru-RU"/>
        </w:rPr>
        <w:t>н</w:t>
      </w:r>
      <w:r w:rsidRPr="00254041">
        <w:rPr>
          <w:rFonts w:ascii="Times New Roman" w:hAnsi="Times New Roman"/>
          <w:sz w:val="28"/>
          <w:szCs w:val="28"/>
          <w:lang w:eastAsia="ru-RU"/>
        </w:rPr>
        <w:t>ного питания)</w:t>
      </w:r>
      <w:r>
        <w:rPr>
          <w:rFonts w:ascii="Times New Roman" w:hAnsi="Times New Roman"/>
          <w:sz w:val="28"/>
          <w:szCs w:val="28"/>
          <w:lang w:eastAsia="ru-RU"/>
        </w:rPr>
        <w:t xml:space="preserve"> т.е. включения</w:t>
      </w:r>
      <w:r w:rsidRPr="00254041">
        <w:rPr>
          <w:rFonts w:ascii="Times New Roman" w:hAnsi="Times New Roman"/>
          <w:sz w:val="28"/>
          <w:szCs w:val="28"/>
          <w:lang w:eastAsia="ru-RU"/>
        </w:rPr>
        <w:t xml:space="preserve"> всех перечисленных </w:t>
      </w:r>
      <w:r>
        <w:rPr>
          <w:rFonts w:ascii="Times New Roman" w:hAnsi="Times New Roman"/>
          <w:sz w:val="28"/>
          <w:szCs w:val="28"/>
          <w:lang w:eastAsia="ru-RU"/>
        </w:rPr>
        <w:t>организаций</w:t>
      </w:r>
      <w:r w:rsidRPr="00254041">
        <w:rPr>
          <w:rFonts w:ascii="Times New Roman" w:hAnsi="Times New Roman"/>
          <w:sz w:val="28"/>
          <w:szCs w:val="28"/>
          <w:lang w:eastAsia="ru-RU"/>
        </w:rPr>
        <w:t xml:space="preserve"> в состав о</w:t>
      </w:r>
      <w:r w:rsidRPr="00254041">
        <w:rPr>
          <w:rFonts w:ascii="Times New Roman" w:hAnsi="Times New Roman"/>
          <w:sz w:val="28"/>
          <w:szCs w:val="28"/>
          <w:lang w:eastAsia="ru-RU"/>
        </w:rPr>
        <w:t>б</w:t>
      </w:r>
      <w:r w:rsidRPr="00254041">
        <w:rPr>
          <w:rFonts w:ascii="Times New Roman" w:hAnsi="Times New Roman"/>
          <w:sz w:val="28"/>
          <w:szCs w:val="28"/>
          <w:lang w:eastAsia="ru-RU"/>
        </w:rPr>
        <w:t>щественного объединения, тем самым в задачи объединения войдут вопр</w:t>
      </w:r>
      <w:r w:rsidRPr="00254041">
        <w:rPr>
          <w:rFonts w:ascii="Times New Roman" w:hAnsi="Times New Roman"/>
          <w:sz w:val="28"/>
          <w:szCs w:val="28"/>
          <w:lang w:eastAsia="ru-RU"/>
        </w:rPr>
        <w:t>о</w:t>
      </w:r>
      <w:r w:rsidRPr="00254041">
        <w:rPr>
          <w:rFonts w:ascii="Times New Roman" w:hAnsi="Times New Roman"/>
          <w:sz w:val="28"/>
          <w:szCs w:val="28"/>
          <w:lang w:eastAsia="ru-RU"/>
        </w:rPr>
        <w:t>сы именно комплексного развития туризма в Камчатском крае.</w:t>
      </w:r>
    </w:p>
    <w:p w:rsidR="000E0560" w:rsidRPr="00C75BAD" w:rsidRDefault="000E0560" w:rsidP="000E0560">
      <w:pPr>
        <w:autoSpaceDE w:val="0"/>
        <w:autoSpaceDN w:val="0"/>
        <w:spacing w:after="0"/>
        <w:ind w:firstLine="709"/>
        <w:jc w:val="both"/>
        <w:rPr>
          <w:rFonts w:ascii="Times New Roman" w:hAnsi="Times New Roman"/>
          <w:sz w:val="28"/>
          <w:szCs w:val="28"/>
          <w:lang w:eastAsia="ru-RU"/>
        </w:rPr>
      </w:pPr>
    </w:p>
    <w:p w:rsidR="000E0560" w:rsidRPr="0089727E" w:rsidRDefault="000E0560" w:rsidP="00C37657">
      <w:pPr>
        <w:pStyle w:val="a3"/>
        <w:numPr>
          <w:ilvl w:val="1"/>
          <w:numId w:val="7"/>
        </w:numPr>
        <w:spacing w:line="240" w:lineRule="auto"/>
        <w:ind w:left="0" w:firstLine="851"/>
        <w:jc w:val="both"/>
        <w:rPr>
          <w:rFonts w:ascii="Times New Roman" w:hAnsi="Times New Roman"/>
          <w:b/>
          <w:sz w:val="28"/>
          <w:szCs w:val="28"/>
        </w:rPr>
      </w:pPr>
      <w:r w:rsidRPr="0089727E">
        <w:rPr>
          <w:rFonts w:ascii="Times New Roman" w:hAnsi="Times New Roman"/>
          <w:b/>
          <w:sz w:val="28"/>
          <w:szCs w:val="28"/>
        </w:rPr>
        <w:t>Итоги реализации системного развития конкурентной среды в Камчатском крае</w:t>
      </w:r>
    </w:p>
    <w:p w:rsidR="000E0560" w:rsidRDefault="000E0560" w:rsidP="000E0560">
      <w:pPr>
        <w:spacing w:line="240" w:lineRule="auto"/>
        <w:ind w:firstLine="851"/>
        <w:contextualSpacing/>
        <w:jc w:val="both"/>
        <w:rPr>
          <w:rFonts w:ascii="Times New Roman" w:hAnsi="Times New Roman"/>
          <w:b/>
          <w:sz w:val="28"/>
          <w:szCs w:val="28"/>
        </w:rPr>
      </w:pPr>
      <w:r w:rsidRPr="0089727E">
        <w:rPr>
          <w:rFonts w:ascii="Times New Roman" w:hAnsi="Times New Roman"/>
          <w:b/>
          <w:sz w:val="28"/>
          <w:szCs w:val="28"/>
        </w:rPr>
        <w:t>Развитие конкуренции при осуществлении процедур госуда</w:t>
      </w:r>
      <w:r w:rsidRPr="0089727E">
        <w:rPr>
          <w:rFonts w:ascii="Times New Roman" w:hAnsi="Times New Roman"/>
          <w:b/>
          <w:sz w:val="28"/>
          <w:szCs w:val="28"/>
        </w:rPr>
        <w:t>р</w:t>
      </w:r>
      <w:r w:rsidRPr="0089727E">
        <w:rPr>
          <w:rFonts w:ascii="Times New Roman" w:hAnsi="Times New Roman"/>
          <w:b/>
          <w:sz w:val="28"/>
          <w:szCs w:val="28"/>
        </w:rPr>
        <w:t>ственных и муниципальных закупок</w:t>
      </w:r>
    </w:p>
    <w:p w:rsidR="000E0560" w:rsidRPr="0089727E" w:rsidRDefault="000E0560" w:rsidP="000E0560">
      <w:pPr>
        <w:spacing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Обеспечение</w:t>
      </w:r>
      <w:r w:rsidRPr="0089727E">
        <w:rPr>
          <w:rFonts w:ascii="Times New Roman" w:hAnsi="Times New Roman"/>
          <w:sz w:val="28"/>
          <w:szCs w:val="28"/>
          <w:lang w:eastAsia="ru-RU"/>
        </w:rPr>
        <w:t xml:space="preserve"> конкуренции </w:t>
      </w:r>
      <w:r>
        <w:rPr>
          <w:rFonts w:ascii="Times New Roman" w:hAnsi="Times New Roman"/>
          <w:sz w:val="28"/>
          <w:szCs w:val="28"/>
          <w:lang w:eastAsia="ru-RU"/>
        </w:rPr>
        <w:t>д</w:t>
      </w:r>
      <w:r w:rsidRPr="0089727E">
        <w:rPr>
          <w:rFonts w:ascii="Times New Roman" w:hAnsi="Times New Roman"/>
          <w:sz w:val="28"/>
          <w:szCs w:val="28"/>
          <w:lang w:eastAsia="ru-RU"/>
        </w:rPr>
        <w:t>ля максимального привлечения к уч</w:t>
      </w:r>
      <w:r w:rsidRPr="0089727E">
        <w:rPr>
          <w:rFonts w:ascii="Times New Roman" w:hAnsi="Times New Roman"/>
          <w:sz w:val="28"/>
          <w:szCs w:val="28"/>
          <w:lang w:eastAsia="ru-RU"/>
        </w:rPr>
        <w:t>а</w:t>
      </w:r>
      <w:r w:rsidRPr="0089727E">
        <w:rPr>
          <w:rFonts w:ascii="Times New Roman" w:hAnsi="Times New Roman"/>
          <w:sz w:val="28"/>
          <w:szCs w:val="28"/>
          <w:lang w:eastAsia="ru-RU"/>
        </w:rPr>
        <w:t>стию в закупках</w:t>
      </w:r>
      <w:r>
        <w:rPr>
          <w:rFonts w:ascii="Times New Roman" w:hAnsi="Times New Roman"/>
          <w:sz w:val="28"/>
          <w:szCs w:val="28"/>
          <w:lang w:eastAsia="ru-RU"/>
        </w:rPr>
        <w:t xml:space="preserve"> реализуется </w:t>
      </w:r>
      <w:r w:rsidRPr="0089727E">
        <w:rPr>
          <w:rFonts w:ascii="Times New Roman" w:hAnsi="Times New Roman"/>
          <w:sz w:val="28"/>
          <w:szCs w:val="28"/>
          <w:lang w:eastAsia="ru-RU"/>
        </w:rPr>
        <w:t>Министерств</w:t>
      </w:r>
      <w:r>
        <w:rPr>
          <w:rFonts w:ascii="Times New Roman" w:hAnsi="Times New Roman"/>
          <w:sz w:val="28"/>
          <w:szCs w:val="28"/>
          <w:lang w:eastAsia="ru-RU"/>
        </w:rPr>
        <w:t>а</w:t>
      </w:r>
      <w:r w:rsidRPr="0089727E">
        <w:rPr>
          <w:rFonts w:ascii="Times New Roman" w:hAnsi="Times New Roman"/>
          <w:sz w:val="28"/>
          <w:szCs w:val="28"/>
          <w:lang w:eastAsia="ru-RU"/>
        </w:rPr>
        <w:t xml:space="preserve"> финансов Камчатского края</w:t>
      </w:r>
      <w:r>
        <w:rPr>
          <w:rFonts w:ascii="Times New Roman" w:hAnsi="Times New Roman"/>
          <w:sz w:val="28"/>
          <w:szCs w:val="28"/>
          <w:lang w:eastAsia="ru-RU"/>
        </w:rPr>
        <w:t xml:space="preserve"> п</w:t>
      </w:r>
      <w:r>
        <w:rPr>
          <w:rFonts w:ascii="Times New Roman" w:hAnsi="Times New Roman"/>
          <w:sz w:val="28"/>
          <w:szCs w:val="28"/>
          <w:lang w:eastAsia="ru-RU"/>
        </w:rPr>
        <w:t>у</w:t>
      </w:r>
      <w:r>
        <w:rPr>
          <w:rFonts w:ascii="Times New Roman" w:hAnsi="Times New Roman"/>
          <w:sz w:val="28"/>
          <w:szCs w:val="28"/>
          <w:lang w:eastAsia="ru-RU"/>
        </w:rPr>
        <w:t>тем:</w:t>
      </w:r>
    </w:p>
    <w:p w:rsidR="000E0560" w:rsidRPr="0089727E" w:rsidRDefault="000E0560" w:rsidP="000E0560">
      <w:pPr>
        <w:spacing w:after="0" w:line="240" w:lineRule="auto"/>
        <w:ind w:firstLine="851"/>
        <w:contextualSpacing/>
        <w:jc w:val="both"/>
        <w:rPr>
          <w:rFonts w:ascii="Times New Roman" w:hAnsi="Times New Roman"/>
          <w:sz w:val="28"/>
          <w:szCs w:val="28"/>
          <w:lang w:eastAsia="ru-RU"/>
        </w:rPr>
      </w:pPr>
      <w:r w:rsidRPr="0089727E">
        <w:rPr>
          <w:rFonts w:ascii="Times New Roman" w:hAnsi="Times New Roman"/>
          <w:sz w:val="28"/>
          <w:szCs w:val="28"/>
          <w:lang w:eastAsia="ru-RU"/>
        </w:rPr>
        <w:t>- создан</w:t>
      </w:r>
      <w:r>
        <w:rPr>
          <w:rFonts w:ascii="Times New Roman" w:hAnsi="Times New Roman"/>
          <w:sz w:val="28"/>
          <w:szCs w:val="28"/>
          <w:lang w:eastAsia="ru-RU"/>
        </w:rPr>
        <w:t>ия</w:t>
      </w:r>
      <w:r w:rsidRPr="0089727E">
        <w:rPr>
          <w:rFonts w:ascii="Times New Roman" w:hAnsi="Times New Roman"/>
          <w:sz w:val="28"/>
          <w:szCs w:val="28"/>
          <w:lang w:eastAsia="ru-RU"/>
        </w:rPr>
        <w:t xml:space="preserve"> информационны</w:t>
      </w:r>
      <w:r>
        <w:rPr>
          <w:rFonts w:ascii="Times New Roman" w:hAnsi="Times New Roman"/>
          <w:sz w:val="28"/>
          <w:szCs w:val="28"/>
          <w:lang w:eastAsia="ru-RU"/>
        </w:rPr>
        <w:t>х</w:t>
      </w:r>
      <w:r w:rsidRPr="0089727E">
        <w:rPr>
          <w:rFonts w:ascii="Times New Roman" w:hAnsi="Times New Roman"/>
          <w:sz w:val="28"/>
          <w:szCs w:val="28"/>
          <w:lang w:eastAsia="ru-RU"/>
        </w:rPr>
        <w:t xml:space="preserve"> площад</w:t>
      </w:r>
      <w:r>
        <w:rPr>
          <w:rFonts w:ascii="Times New Roman" w:hAnsi="Times New Roman"/>
          <w:sz w:val="28"/>
          <w:szCs w:val="28"/>
          <w:lang w:eastAsia="ru-RU"/>
        </w:rPr>
        <w:t>ок</w:t>
      </w:r>
      <w:r w:rsidRPr="0089727E">
        <w:rPr>
          <w:rFonts w:ascii="Times New Roman" w:hAnsi="Times New Roman"/>
          <w:sz w:val="28"/>
          <w:szCs w:val="28"/>
          <w:lang w:eastAsia="ru-RU"/>
        </w:rPr>
        <w:t>;</w:t>
      </w:r>
    </w:p>
    <w:p w:rsidR="000E0560" w:rsidRPr="0089727E" w:rsidRDefault="000E0560" w:rsidP="000E0560">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проведения</w:t>
      </w:r>
      <w:r w:rsidRPr="0089727E">
        <w:rPr>
          <w:rFonts w:ascii="Times New Roman" w:hAnsi="Times New Roman"/>
          <w:sz w:val="28"/>
          <w:szCs w:val="28"/>
          <w:lang w:eastAsia="ru-RU"/>
        </w:rPr>
        <w:t xml:space="preserve"> семинар</w:t>
      </w:r>
      <w:r>
        <w:rPr>
          <w:rFonts w:ascii="Times New Roman" w:hAnsi="Times New Roman"/>
          <w:sz w:val="28"/>
          <w:szCs w:val="28"/>
          <w:lang w:eastAsia="ru-RU"/>
        </w:rPr>
        <w:t>ов</w:t>
      </w:r>
      <w:r w:rsidRPr="0089727E">
        <w:rPr>
          <w:rFonts w:ascii="Times New Roman" w:hAnsi="Times New Roman"/>
          <w:sz w:val="28"/>
          <w:szCs w:val="28"/>
          <w:lang w:eastAsia="ru-RU"/>
        </w:rPr>
        <w:t>, «круглы</w:t>
      </w:r>
      <w:r>
        <w:rPr>
          <w:rFonts w:ascii="Times New Roman" w:hAnsi="Times New Roman"/>
          <w:sz w:val="28"/>
          <w:szCs w:val="28"/>
          <w:lang w:eastAsia="ru-RU"/>
        </w:rPr>
        <w:t>х</w:t>
      </w:r>
      <w:r w:rsidRPr="0089727E">
        <w:rPr>
          <w:rFonts w:ascii="Times New Roman" w:hAnsi="Times New Roman"/>
          <w:sz w:val="28"/>
          <w:szCs w:val="28"/>
          <w:lang w:eastAsia="ru-RU"/>
        </w:rPr>
        <w:t xml:space="preserve"> стол</w:t>
      </w:r>
      <w:r>
        <w:rPr>
          <w:rFonts w:ascii="Times New Roman" w:hAnsi="Times New Roman"/>
          <w:sz w:val="28"/>
          <w:szCs w:val="28"/>
          <w:lang w:eastAsia="ru-RU"/>
        </w:rPr>
        <w:t>ов</w:t>
      </w:r>
      <w:r w:rsidRPr="0089727E">
        <w:rPr>
          <w:rFonts w:ascii="Times New Roman" w:hAnsi="Times New Roman"/>
          <w:sz w:val="28"/>
          <w:szCs w:val="28"/>
          <w:lang w:eastAsia="ru-RU"/>
        </w:rPr>
        <w:t>» (за 2015 год Министе</w:t>
      </w:r>
      <w:r w:rsidRPr="0089727E">
        <w:rPr>
          <w:rFonts w:ascii="Times New Roman" w:hAnsi="Times New Roman"/>
          <w:sz w:val="28"/>
          <w:szCs w:val="28"/>
          <w:lang w:eastAsia="ru-RU"/>
        </w:rPr>
        <w:t>р</w:t>
      </w:r>
      <w:r w:rsidRPr="0089727E">
        <w:rPr>
          <w:rFonts w:ascii="Times New Roman" w:hAnsi="Times New Roman"/>
          <w:sz w:val="28"/>
          <w:szCs w:val="28"/>
          <w:lang w:eastAsia="ru-RU"/>
        </w:rPr>
        <w:t>ство финансов Камчатского края выступило организатором 5 семинаров, и провело один «круглый стол» по вопросам практического применения п</w:t>
      </w:r>
      <w:r w:rsidRPr="0089727E">
        <w:rPr>
          <w:rFonts w:ascii="Times New Roman" w:hAnsi="Times New Roman"/>
          <w:sz w:val="28"/>
          <w:szCs w:val="28"/>
          <w:lang w:eastAsia="ru-RU"/>
        </w:rPr>
        <w:t>о</w:t>
      </w:r>
      <w:r w:rsidRPr="0089727E">
        <w:rPr>
          <w:rFonts w:ascii="Times New Roman" w:hAnsi="Times New Roman"/>
          <w:sz w:val="28"/>
          <w:szCs w:val="28"/>
          <w:lang w:eastAsia="ru-RU"/>
        </w:rPr>
        <w:t>ложений Федерального закона № 44-ФЗ «О контрактной системе в сфере закупок товаров, работ, услуг для обеспечения государственных и муниц</w:t>
      </w:r>
      <w:r w:rsidRPr="0089727E">
        <w:rPr>
          <w:rFonts w:ascii="Times New Roman" w:hAnsi="Times New Roman"/>
          <w:sz w:val="28"/>
          <w:szCs w:val="28"/>
          <w:lang w:eastAsia="ru-RU"/>
        </w:rPr>
        <w:t>и</w:t>
      </w:r>
      <w:r w:rsidRPr="0089727E">
        <w:rPr>
          <w:rFonts w:ascii="Times New Roman" w:hAnsi="Times New Roman"/>
          <w:sz w:val="28"/>
          <w:szCs w:val="28"/>
          <w:lang w:eastAsia="ru-RU"/>
        </w:rPr>
        <w:t>пальных нужд» на территории Камчатского края). Проводимые меропри</w:t>
      </w:r>
      <w:r w:rsidRPr="0089727E">
        <w:rPr>
          <w:rFonts w:ascii="Times New Roman" w:hAnsi="Times New Roman"/>
          <w:sz w:val="28"/>
          <w:szCs w:val="28"/>
          <w:lang w:eastAsia="ru-RU"/>
        </w:rPr>
        <w:t>я</w:t>
      </w:r>
      <w:r w:rsidRPr="0089727E">
        <w:rPr>
          <w:rFonts w:ascii="Times New Roman" w:hAnsi="Times New Roman"/>
          <w:sz w:val="28"/>
          <w:szCs w:val="28"/>
          <w:lang w:eastAsia="ru-RU"/>
        </w:rPr>
        <w:t xml:space="preserve">тия повышают правовую грамотность участников контрактной системы, способствуют уменьшению количества нарушений, в том числе влияющих на конкуренцию; </w:t>
      </w:r>
    </w:p>
    <w:p w:rsidR="000E0560" w:rsidRPr="0089727E" w:rsidRDefault="000E0560" w:rsidP="000E0560">
      <w:pPr>
        <w:spacing w:after="0" w:line="240" w:lineRule="auto"/>
        <w:ind w:firstLine="851"/>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 </w:t>
      </w:r>
      <w:r>
        <w:rPr>
          <w:rFonts w:ascii="Times New Roman" w:hAnsi="Times New Roman"/>
          <w:sz w:val="28"/>
          <w:szCs w:val="28"/>
          <w:lang w:eastAsia="ru-RU"/>
        </w:rPr>
        <w:t xml:space="preserve">обеспечения </w:t>
      </w:r>
      <w:r w:rsidRPr="0089727E">
        <w:rPr>
          <w:rFonts w:ascii="Times New Roman" w:hAnsi="Times New Roman"/>
          <w:sz w:val="28"/>
          <w:szCs w:val="28"/>
          <w:lang w:eastAsia="ru-RU"/>
        </w:rPr>
        <w:t>работ</w:t>
      </w:r>
      <w:r>
        <w:rPr>
          <w:rFonts w:ascii="Times New Roman" w:hAnsi="Times New Roman"/>
          <w:sz w:val="28"/>
          <w:szCs w:val="28"/>
          <w:lang w:eastAsia="ru-RU"/>
        </w:rPr>
        <w:t>ы</w:t>
      </w:r>
      <w:r w:rsidRPr="0089727E">
        <w:rPr>
          <w:rFonts w:ascii="Times New Roman" w:hAnsi="Times New Roman"/>
          <w:sz w:val="28"/>
          <w:szCs w:val="28"/>
          <w:lang w:eastAsia="ru-RU"/>
        </w:rPr>
        <w:t xml:space="preserve"> специализированны</w:t>
      </w:r>
      <w:r>
        <w:rPr>
          <w:rFonts w:ascii="Times New Roman" w:hAnsi="Times New Roman"/>
          <w:sz w:val="28"/>
          <w:szCs w:val="28"/>
          <w:lang w:eastAsia="ru-RU"/>
        </w:rPr>
        <w:t>х</w:t>
      </w:r>
      <w:r w:rsidRPr="0089727E">
        <w:rPr>
          <w:rFonts w:ascii="Times New Roman" w:hAnsi="Times New Roman"/>
          <w:sz w:val="28"/>
          <w:szCs w:val="28"/>
          <w:lang w:eastAsia="ru-RU"/>
        </w:rPr>
        <w:t xml:space="preserve"> сайт</w:t>
      </w:r>
      <w:r>
        <w:rPr>
          <w:rFonts w:ascii="Times New Roman" w:hAnsi="Times New Roman"/>
          <w:sz w:val="28"/>
          <w:szCs w:val="28"/>
          <w:lang w:eastAsia="ru-RU"/>
        </w:rPr>
        <w:t>ов</w:t>
      </w:r>
      <w:r w:rsidRPr="0089727E">
        <w:rPr>
          <w:rFonts w:ascii="Times New Roman" w:hAnsi="Times New Roman"/>
          <w:sz w:val="28"/>
          <w:szCs w:val="28"/>
          <w:lang w:eastAsia="ru-RU"/>
        </w:rPr>
        <w:t xml:space="preserve"> </w:t>
      </w:r>
      <w:hyperlink r:id="rId21" w:history="1">
        <w:r w:rsidRPr="0089727E">
          <w:rPr>
            <w:rFonts w:ascii="Times New Roman" w:hAnsi="Times New Roman"/>
            <w:sz w:val="28"/>
            <w:szCs w:val="28"/>
            <w:lang w:eastAsia="ru-RU"/>
          </w:rPr>
          <w:t>www.zakupki.kamgov.ru</w:t>
        </w:r>
      </w:hyperlink>
      <w:r w:rsidRPr="0089727E">
        <w:rPr>
          <w:rFonts w:ascii="Times New Roman" w:hAnsi="Times New Roman"/>
          <w:sz w:val="28"/>
          <w:szCs w:val="28"/>
          <w:lang w:eastAsia="ru-RU"/>
        </w:rPr>
        <w:t xml:space="preserve"> (портал закупок Камчатского края), </w:t>
      </w:r>
      <w:hyperlink r:id="rId22" w:history="1">
        <w:r w:rsidRPr="0089727E">
          <w:rPr>
            <w:rFonts w:ascii="Times New Roman" w:hAnsi="Times New Roman"/>
            <w:sz w:val="28"/>
            <w:szCs w:val="28"/>
            <w:lang w:eastAsia="ru-RU"/>
          </w:rPr>
          <w:t>www.market.kamgov.ru</w:t>
        </w:r>
      </w:hyperlink>
      <w:r w:rsidRPr="0089727E">
        <w:rPr>
          <w:rFonts w:ascii="Times New Roman" w:hAnsi="Times New Roman"/>
          <w:sz w:val="28"/>
          <w:szCs w:val="28"/>
          <w:lang w:eastAsia="ru-RU"/>
        </w:rPr>
        <w:t xml:space="preserve"> (портал поставщиков Камчатского края), на которых в открытом доступе находится информация о запланированных и осущест</w:t>
      </w:r>
      <w:r w:rsidRPr="0089727E">
        <w:rPr>
          <w:rFonts w:ascii="Times New Roman" w:hAnsi="Times New Roman"/>
          <w:sz w:val="28"/>
          <w:szCs w:val="28"/>
          <w:lang w:eastAsia="ru-RU"/>
        </w:rPr>
        <w:t>в</w:t>
      </w:r>
      <w:r w:rsidRPr="0089727E">
        <w:rPr>
          <w:rFonts w:ascii="Times New Roman" w:hAnsi="Times New Roman"/>
          <w:sz w:val="28"/>
          <w:szCs w:val="28"/>
          <w:lang w:eastAsia="ru-RU"/>
        </w:rPr>
        <w:t xml:space="preserve">ляемых закупках, об изменениях в законодательстве о контрактной системе в сфере закупок, а также учебно-методические материалы. </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целях популяризации портала поставщиков Камчатского края по з</w:t>
      </w:r>
      <w:r w:rsidRPr="0089727E">
        <w:rPr>
          <w:rFonts w:ascii="Times New Roman" w:hAnsi="Times New Roman"/>
          <w:sz w:val="28"/>
          <w:szCs w:val="28"/>
          <w:lang w:eastAsia="ru-RU"/>
        </w:rPr>
        <w:t>а</w:t>
      </w:r>
      <w:r w:rsidRPr="0089727E">
        <w:rPr>
          <w:rFonts w:ascii="Times New Roman" w:hAnsi="Times New Roman"/>
          <w:sz w:val="28"/>
          <w:szCs w:val="28"/>
          <w:lang w:eastAsia="ru-RU"/>
        </w:rPr>
        <w:t>казу краевого Министерства финансов был изготовлен и размещен инфо</w:t>
      </w:r>
      <w:r w:rsidRPr="0089727E">
        <w:rPr>
          <w:rFonts w:ascii="Times New Roman" w:hAnsi="Times New Roman"/>
          <w:sz w:val="28"/>
          <w:szCs w:val="28"/>
          <w:lang w:eastAsia="ru-RU"/>
        </w:rPr>
        <w:t>р</w:t>
      </w:r>
      <w:r w:rsidRPr="0089727E">
        <w:rPr>
          <w:rFonts w:ascii="Times New Roman" w:hAnsi="Times New Roman"/>
          <w:sz w:val="28"/>
          <w:szCs w:val="28"/>
          <w:lang w:eastAsia="ru-RU"/>
        </w:rPr>
        <w:t>мационный баннер. Предполагается, что полномасштабная реализация да</w:t>
      </w:r>
      <w:r w:rsidRPr="0089727E">
        <w:rPr>
          <w:rFonts w:ascii="Times New Roman" w:hAnsi="Times New Roman"/>
          <w:sz w:val="28"/>
          <w:szCs w:val="28"/>
          <w:lang w:eastAsia="ru-RU"/>
        </w:rPr>
        <w:t>н</w:t>
      </w:r>
      <w:r w:rsidRPr="0089727E">
        <w:rPr>
          <w:rFonts w:ascii="Times New Roman" w:hAnsi="Times New Roman"/>
          <w:sz w:val="28"/>
          <w:szCs w:val="28"/>
          <w:lang w:eastAsia="ru-RU"/>
        </w:rPr>
        <w:t>ного проекта позволит внедрить в сферу государственных и муниципальных закупок у единственного поставщика (подрядчика, исполнителя), имеющую в настоящее время достаточно низкую информационную доступность для потенциальных участников, элементы свободной конкуренции и обеспечить дополнительную экономию бюджетных средств.</w:t>
      </w:r>
    </w:p>
    <w:p w:rsidR="000E0560" w:rsidRDefault="000E0560" w:rsidP="000E0560">
      <w:pPr>
        <w:widowControl w:val="0"/>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К порталу закупок Камчатского края подключены все государстве</w:t>
      </w:r>
      <w:r w:rsidRPr="0089727E">
        <w:rPr>
          <w:rFonts w:ascii="Times New Roman" w:hAnsi="Times New Roman"/>
          <w:sz w:val="28"/>
          <w:szCs w:val="28"/>
          <w:lang w:eastAsia="ru-RU"/>
        </w:rPr>
        <w:t>н</w:t>
      </w:r>
      <w:r w:rsidRPr="0089727E">
        <w:rPr>
          <w:rFonts w:ascii="Times New Roman" w:hAnsi="Times New Roman"/>
          <w:sz w:val="28"/>
          <w:szCs w:val="28"/>
          <w:lang w:eastAsia="ru-RU"/>
        </w:rPr>
        <w:t>ные заказчики Камчатского края и их подведомственные бюджетные учр</w:t>
      </w:r>
      <w:r w:rsidRPr="0089727E">
        <w:rPr>
          <w:rFonts w:ascii="Times New Roman" w:hAnsi="Times New Roman"/>
          <w:sz w:val="28"/>
          <w:szCs w:val="28"/>
          <w:lang w:eastAsia="ru-RU"/>
        </w:rPr>
        <w:t>е</w:t>
      </w:r>
      <w:r w:rsidRPr="0089727E">
        <w:rPr>
          <w:rFonts w:ascii="Times New Roman" w:hAnsi="Times New Roman"/>
          <w:sz w:val="28"/>
          <w:szCs w:val="28"/>
          <w:lang w:eastAsia="ru-RU"/>
        </w:rPr>
        <w:t>ждения, также за 2015 год осуществлен доступ к работе на портале 13 м</w:t>
      </w:r>
      <w:r w:rsidRPr="0089727E">
        <w:rPr>
          <w:rFonts w:ascii="Times New Roman" w:hAnsi="Times New Roman"/>
          <w:sz w:val="28"/>
          <w:szCs w:val="28"/>
          <w:lang w:eastAsia="ru-RU"/>
        </w:rPr>
        <w:t>у</w:t>
      </w:r>
      <w:r w:rsidRPr="0089727E">
        <w:rPr>
          <w:rFonts w:ascii="Times New Roman" w:hAnsi="Times New Roman"/>
          <w:sz w:val="28"/>
          <w:szCs w:val="28"/>
          <w:lang w:eastAsia="ru-RU"/>
        </w:rPr>
        <w:t>ниципальных районов (городских округов) региона. Таким образом, в крае сформирована единая региональная информационная система в сфере зак</w:t>
      </w:r>
      <w:r w:rsidRPr="0089727E">
        <w:rPr>
          <w:rFonts w:ascii="Times New Roman" w:hAnsi="Times New Roman"/>
          <w:sz w:val="28"/>
          <w:szCs w:val="28"/>
          <w:lang w:eastAsia="ru-RU"/>
        </w:rPr>
        <w:t>у</w:t>
      </w:r>
      <w:r w:rsidRPr="0089727E">
        <w:rPr>
          <w:rFonts w:ascii="Times New Roman" w:hAnsi="Times New Roman"/>
          <w:sz w:val="28"/>
          <w:szCs w:val="28"/>
          <w:lang w:eastAsia="ru-RU"/>
        </w:rPr>
        <w:t xml:space="preserve">пок товаров, работ, услуг, которая дает возможность получать информацию </w:t>
      </w:r>
      <w:r w:rsidRPr="0089727E">
        <w:rPr>
          <w:rFonts w:ascii="Times New Roman" w:hAnsi="Times New Roman"/>
          <w:sz w:val="28"/>
          <w:szCs w:val="28"/>
          <w:lang w:eastAsia="ru-RU"/>
        </w:rPr>
        <w:lastRenderedPageBreak/>
        <w:t>об осуществлении любой закупки края – от планирования до исполнения.</w:t>
      </w:r>
    </w:p>
    <w:p w:rsidR="000E0560" w:rsidRPr="0089727E" w:rsidRDefault="000E0560" w:rsidP="000E0560">
      <w:pPr>
        <w:widowControl w:val="0"/>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2015 году было проведено 4768 конкурентных способов определ</w:t>
      </w:r>
      <w:r w:rsidRPr="0089727E">
        <w:rPr>
          <w:rFonts w:ascii="Times New Roman" w:hAnsi="Times New Roman"/>
          <w:sz w:val="28"/>
          <w:szCs w:val="28"/>
          <w:lang w:eastAsia="ru-RU"/>
        </w:rPr>
        <w:t>е</w:t>
      </w:r>
      <w:r w:rsidRPr="0089727E">
        <w:rPr>
          <w:rFonts w:ascii="Times New Roman" w:hAnsi="Times New Roman"/>
          <w:sz w:val="28"/>
          <w:szCs w:val="28"/>
          <w:lang w:eastAsia="ru-RU"/>
        </w:rPr>
        <w:t>ния поставщика (подрядчика, исполнителя), что превышает аналогичный показатель 2014 года на 7,2%, из них:</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 электронные аукционы составили 86,7% (4134), что на 3,8 % больше удельного веса аукционов в электронной форме за 2014 год; </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запросы котировок - 10,2% (487), что на 2,4% меньше их удельного веса за 2014 год;</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конкурсы составили 3,0% (143), что на 1,4% меньше их удельного веса за предыдущий год;</w:t>
      </w:r>
    </w:p>
    <w:p w:rsidR="000E0560" w:rsidRPr="0089727E" w:rsidRDefault="000E0560" w:rsidP="000E0560">
      <w:pPr>
        <w:widowControl w:val="0"/>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 запросы предложений - 0,1% (4), что в количественном выражении на 2 больше, чем в 2014 году. </w:t>
      </w:r>
    </w:p>
    <w:p w:rsidR="000E0560" w:rsidRPr="00411C78" w:rsidRDefault="000E0560" w:rsidP="000E0560">
      <w:pPr>
        <w:widowControl w:val="0"/>
        <w:spacing w:after="0" w:line="240" w:lineRule="auto"/>
        <w:ind w:firstLine="709"/>
        <w:contextualSpacing/>
        <w:jc w:val="both"/>
        <w:rPr>
          <w:rFonts w:ascii="Times New Roman" w:hAnsi="Times New Roman"/>
          <w:sz w:val="28"/>
          <w:szCs w:val="28"/>
          <w:lang w:eastAsia="ru-RU"/>
        </w:rPr>
      </w:pPr>
      <w:r w:rsidRPr="00411C78">
        <w:rPr>
          <w:rFonts w:ascii="Times New Roman" w:hAnsi="Times New Roman"/>
          <w:sz w:val="28"/>
          <w:szCs w:val="28"/>
          <w:lang w:eastAsia="ru-RU"/>
        </w:rPr>
        <w:t>Таким образом, приоритетным способом определения поставщика у заказчиков Камчатского края остается электронный аукцион.</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411C78">
        <w:rPr>
          <w:rFonts w:ascii="Times New Roman" w:hAnsi="Times New Roman"/>
          <w:sz w:val="28"/>
          <w:szCs w:val="28"/>
          <w:lang w:eastAsia="ru-RU"/>
        </w:rPr>
        <w:t>Благодаря активному использованию электронных аукционов, форм</w:t>
      </w:r>
      <w:r w:rsidRPr="00411C78">
        <w:rPr>
          <w:rFonts w:ascii="Times New Roman" w:hAnsi="Times New Roman"/>
          <w:sz w:val="28"/>
          <w:szCs w:val="28"/>
          <w:lang w:eastAsia="ru-RU"/>
        </w:rPr>
        <w:t>и</w:t>
      </w:r>
      <w:r w:rsidRPr="00411C78">
        <w:rPr>
          <w:rFonts w:ascii="Times New Roman" w:hAnsi="Times New Roman"/>
          <w:sz w:val="28"/>
          <w:szCs w:val="28"/>
          <w:lang w:eastAsia="ru-RU"/>
        </w:rPr>
        <w:t>рованию конкурентного рынка, за 2015 год экономия бюджетных средств по заключенным контрактам, образовавшаяся за счет снижения цены товаров, работ, услуг, предложенной участниками закупок, составила</w:t>
      </w:r>
      <w:r w:rsidRPr="0089727E">
        <w:rPr>
          <w:rFonts w:ascii="Times New Roman" w:hAnsi="Times New Roman"/>
          <w:sz w:val="28"/>
          <w:szCs w:val="28"/>
          <w:lang w:eastAsia="ru-RU"/>
        </w:rPr>
        <w:t xml:space="preserve"> 872 071,5 тыс. руб., или 9,8% от общего объема закупок, осуществленных конкурентными способами. Создание в регионе для крупных предприятий, малого и средн</w:t>
      </w:r>
      <w:r w:rsidRPr="0089727E">
        <w:rPr>
          <w:rFonts w:ascii="Times New Roman" w:hAnsi="Times New Roman"/>
          <w:sz w:val="28"/>
          <w:szCs w:val="28"/>
          <w:lang w:eastAsia="ru-RU"/>
        </w:rPr>
        <w:t>е</w:t>
      </w:r>
      <w:r w:rsidRPr="0089727E">
        <w:rPr>
          <w:rFonts w:ascii="Times New Roman" w:hAnsi="Times New Roman"/>
          <w:sz w:val="28"/>
          <w:szCs w:val="28"/>
          <w:lang w:eastAsia="ru-RU"/>
        </w:rPr>
        <w:t>го бизнеса условий и возможностей получения государственного контракта на открытой и состязательной основе позволили обеспечить положител</w:t>
      </w:r>
      <w:r w:rsidRPr="0089727E">
        <w:rPr>
          <w:rFonts w:ascii="Times New Roman" w:hAnsi="Times New Roman"/>
          <w:sz w:val="28"/>
          <w:szCs w:val="28"/>
          <w:lang w:eastAsia="ru-RU"/>
        </w:rPr>
        <w:t>ь</w:t>
      </w:r>
      <w:r w:rsidRPr="0089727E">
        <w:rPr>
          <w:rFonts w:ascii="Times New Roman" w:hAnsi="Times New Roman"/>
          <w:sz w:val="28"/>
          <w:szCs w:val="28"/>
          <w:lang w:eastAsia="ru-RU"/>
        </w:rPr>
        <w:t>ную динамику показателя конкурентности на рынке государственных зак</w:t>
      </w:r>
      <w:r w:rsidRPr="0089727E">
        <w:rPr>
          <w:rFonts w:ascii="Times New Roman" w:hAnsi="Times New Roman"/>
          <w:sz w:val="28"/>
          <w:szCs w:val="28"/>
          <w:lang w:eastAsia="ru-RU"/>
        </w:rPr>
        <w:t>у</w:t>
      </w:r>
      <w:r w:rsidRPr="0089727E">
        <w:rPr>
          <w:rFonts w:ascii="Times New Roman" w:hAnsi="Times New Roman"/>
          <w:sz w:val="28"/>
          <w:szCs w:val="28"/>
          <w:lang w:eastAsia="ru-RU"/>
        </w:rPr>
        <w:t>пок. Если в 2014 году на участие в каждой закупочной процедуре было п</w:t>
      </w:r>
      <w:r w:rsidRPr="0089727E">
        <w:rPr>
          <w:rFonts w:ascii="Times New Roman" w:hAnsi="Times New Roman"/>
          <w:sz w:val="28"/>
          <w:szCs w:val="28"/>
          <w:lang w:eastAsia="ru-RU"/>
        </w:rPr>
        <w:t>о</w:t>
      </w:r>
      <w:r w:rsidRPr="0089727E">
        <w:rPr>
          <w:rFonts w:ascii="Times New Roman" w:hAnsi="Times New Roman"/>
          <w:sz w:val="28"/>
          <w:szCs w:val="28"/>
          <w:lang w:eastAsia="ru-RU"/>
        </w:rPr>
        <w:t>дано в среднем 2,1 единиц заявок участников закупок, то в 2015 – 2,32. В ближайшей перспективе рост участников ежегодно на 10 % планируется д</w:t>
      </w:r>
      <w:r w:rsidRPr="0089727E">
        <w:rPr>
          <w:rFonts w:ascii="Times New Roman" w:hAnsi="Times New Roman"/>
          <w:sz w:val="28"/>
          <w:szCs w:val="28"/>
          <w:lang w:eastAsia="ru-RU"/>
        </w:rPr>
        <w:t>о</w:t>
      </w:r>
      <w:r w:rsidRPr="0089727E">
        <w:rPr>
          <w:rFonts w:ascii="Times New Roman" w:hAnsi="Times New Roman"/>
          <w:sz w:val="28"/>
          <w:szCs w:val="28"/>
          <w:lang w:eastAsia="ru-RU"/>
        </w:rPr>
        <w:t>стигать посредством повышения информированности участников рынка об осуществлении закупок товаров, работ, услуг, в том числе путем размещ</w:t>
      </w:r>
      <w:r w:rsidRPr="0089727E">
        <w:rPr>
          <w:rFonts w:ascii="Times New Roman" w:hAnsi="Times New Roman"/>
          <w:sz w:val="28"/>
          <w:szCs w:val="28"/>
          <w:lang w:eastAsia="ru-RU"/>
        </w:rPr>
        <w:t>е</w:t>
      </w:r>
      <w:r w:rsidRPr="0089727E">
        <w:rPr>
          <w:rFonts w:ascii="Times New Roman" w:hAnsi="Times New Roman"/>
          <w:sz w:val="28"/>
          <w:szCs w:val="28"/>
          <w:lang w:eastAsia="ru-RU"/>
        </w:rPr>
        <w:t>ния плана закупок и плана-графика закупок Камчатского края, ориентир</w:t>
      </w:r>
      <w:r w:rsidRPr="0089727E">
        <w:rPr>
          <w:rFonts w:ascii="Times New Roman" w:hAnsi="Times New Roman"/>
          <w:sz w:val="28"/>
          <w:szCs w:val="28"/>
          <w:lang w:eastAsia="ru-RU"/>
        </w:rPr>
        <w:t>у</w:t>
      </w:r>
      <w:r w:rsidRPr="0089727E">
        <w:rPr>
          <w:rFonts w:ascii="Times New Roman" w:hAnsi="Times New Roman"/>
          <w:sz w:val="28"/>
          <w:szCs w:val="28"/>
          <w:lang w:eastAsia="ru-RU"/>
        </w:rPr>
        <w:t>ясь на которые потенциальные участники закупок могут заранее спланир</w:t>
      </w:r>
      <w:r w:rsidRPr="0089727E">
        <w:rPr>
          <w:rFonts w:ascii="Times New Roman" w:hAnsi="Times New Roman"/>
          <w:sz w:val="28"/>
          <w:szCs w:val="28"/>
          <w:lang w:eastAsia="ru-RU"/>
        </w:rPr>
        <w:t>о</w:t>
      </w:r>
      <w:r w:rsidRPr="0089727E">
        <w:rPr>
          <w:rFonts w:ascii="Times New Roman" w:hAnsi="Times New Roman"/>
          <w:sz w:val="28"/>
          <w:szCs w:val="28"/>
          <w:lang w:eastAsia="ru-RU"/>
        </w:rPr>
        <w:t>вать свое участие в них.</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Привлечение новых участников закупок, стимулирование доброс</w:t>
      </w:r>
      <w:r w:rsidRPr="0089727E">
        <w:rPr>
          <w:rFonts w:ascii="Times New Roman" w:hAnsi="Times New Roman"/>
          <w:sz w:val="28"/>
          <w:szCs w:val="28"/>
          <w:lang w:eastAsia="ru-RU"/>
        </w:rPr>
        <w:t>о</w:t>
      </w:r>
      <w:r w:rsidRPr="0089727E">
        <w:rPr>
          <w:rFonts w:ascii="Times New Roman" w:hAnsi="Times New Roman"/>
          <w:sz w:val="28"/>
          <w:szCs w:val="28"/>
          <w:lang w:eastAsia="ru-RU"/>
        </w:rPr>
        <w:t>вестной конкуренции продолжают являться важнейшими задачами сове</w:t>
      </w:r>
      <w:r w:rsidRPr="0089727E">
        <w:rPr>
          <w:rFonts w:ascii="Times New Roman" w:hAnsi="Times New Roman"/>
          <w:sz w:val="28"/>
          <w:szCs w:val="28"/>
          <w:lang w:eastAsia="ru-RU"/>
        </w:rPr>
        <w:t>р</w:t>
      </w:r>
      <w:r w:rsidRPr="0089727E">
        <w:rPr>
          <w:rFonts w:ascii="Times New Roman" w:hAnsi="Times New Roman"/>
          <w:sz w:val="28"/>
          <w:szCs w:val="28"/>
          <w:lang w:eastAsia="ru-RU"/>
        </w:rPr>
        <w:t>шенствования системы закупок Камчатского края.</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С учетом всех проводимых и планируемых в 2016-2018 годах работ по совершенствованию механизма поиска информации, ее аналитики повыси</w:t>
      </w:r>
      <w:r w:rsidRPr="0089727E">
        <w:rPr>
          <w:rFonts w:ascii="Times New Roman" w:hAnsi="Times New Roman"/>
          <w:sz w:val="28"/>
          <w:szCs w:val="28"/>
          <w:lang w:eastAsia="ru-RU"/>
        </w:rPr>
        <w:t>т</w:t>
      </w:r>
      <w:r w:rsidRPr="0089727E">
        <w:rPr>
          <w:rFonts w:ascii="Times New Roman" w:hAnsi="Times New Roman"/>
          <w:sz w:val="28"/>
          <w:szCs w:val="28"/>
          <w:lang w:eastAsia="ru-RU"/>
        </w:rPr>
        <w:t>ся прозрачность и доступность информации по закупкам региона для п</w:t>
      </w:r>
      <w:r w:rsidRPr="0089727E">
        <w:rPr>
          <w:rFonts w:ascii="Times New Roman" w:hAnsi="Times New Roman"/>
          <w:sz w:val="28"/>
          <w:szCs w:val="28"/>
          <w:lang w:eastAsia="ru-RU"/>
        </w:rPr>
        <w:t>о</w:t>
      </w:r>
      <w:r w:rsidRPr="0089727E">
        <w:rPr>
          <w:rFonts w:ascii="Times New Roman" w:hAnsi="Times New Roman"/>
          <w:sz w:val="28"/>
          <w:szCs w:val="28"/>
          <w:lang w:eastAsia="ru-RU"/>
        </w:rPr>
        <w:t>тенциальных участников, что станет основой повышения конкуренции при допуске к государственным закупкам.</w:t>
      </w:r>
    </w:p>
    <w:p w:rsidR="00E10E65" w:rsidRDefault="00E10E65" w:rsidP="000E0560">
      <w:pPr>
        <w:spacing w:after="0" w:line="240" w:lineRule="auto"/>
        <w:ind w:firstLine="709"/>
        <w:contextualSpacing/>
        <w:jc w:val="both"/>
        <w:rPr>
          <w:rFonts w:ascii="Times New Roman" w:hAnsi="Times New Roman"/>
          <w:sz w:val="28"/>
          <w:szCs w:val="28"/>
          <w:lang w:eastAsia="ru-RU"/>
        </w:rPr>
      </w:pPr>
    </w:p>
    <w:p w:rsidR="000E0560" w:rsidRPr="0089727E" w:rsidRDefault="000E0560" w:rsidP="000E0560">
      <w:pPr>
        <w:spacing w:line="240" w:lineRule="auto"/>
        <w:ind w:firstLine="709"/>
        <w:contextualSpacing/>
        <w:jc w:val="both"/>
        <w:rPr>
          <w:rFonts w:ascii="Times New Roman" w:hAnsi="Times New Roman"/>
          <w:b/>
          <w:sz w:val="28"/>
          <w:szCs w:val="28"/>
        </w:rPr>
      </w:pPr>
      <w:r w:rsidRPr="0089727E">
        <w:rPr>
          <w:rFonts w:ascii="Times New Roman" w:hAnsi="Times New Roman"/>
          <w:b/>
          <w:sz w:val="28"/>
          <w:szCs w:val="28"/>
        </w:rPr>
        <w:t>Совершенствование процессов управления объектами госуда</w:t>
      </w:r>
      <w:r w:rsidRPr="0089727E">
        <w:rPr>
          <w:rFonts w:ascii="Times New Roman" w:hAnsi="Times New Roman"/>
          <w:b/>
          <w:sz w:val="28"/>
          <w:szCs w:val="28"/>
        </w:rPr>
        <w:t>р</w:t>
      </w:r>
      <w:r w:rsidRPr="0089727E">
        <w:rPr>
          <w:rFonts w:ascii="Times New Roman" w:hAnsi="Times New Roman"/>
          <w:b/>
          <w:sz w:val="28"/>
          <w:szCs w:val="28"/>
        </w:rPr>
        <w:t>ственной собственности</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целях повышения эффективности управления государственным имуществом, находящимся в собственности Камчатского края, действует государственная программа Камчатского края «Совершенствование упра</w:t>
      </w:r>
      <w:r w:rsidRPr="0089727E">
        <w:rPr>
          <w:rFonts w:ascii="Times New Roman" w:hAnsi="Times New Roman"/>
          <w:sz w:val="28"/>
          <w:szCs w:val="28"/>
          <w:lang w:eastAsia="ru-RU"/>
        </w:rPr>
        <w:t>в</w:t>
      </w:r>
      <w:r w:rsidRPr="0089727E">
        <w:rPr>
          <w:rFonts w:ascii="Times New Roman" w:hAnsi="Times New Roman"/>
          <w:sz w:val="28"/>
          <w:szCs w:val="28"/>
          <w:lang w:eastAsia="ru-RU"/>
        </w:rPr>
        <w:lastRenderedPageBreak/>
        <w:t>ления краевым имуществом Камчатского края на 2014 – 2018 годы», утве</w:t>
      </w:r>
      <w:r w:rsidRPr="0089727E">
        <w:rPr>
          <w:rFonts w:ascii="Times New Roman" w:hAnsi="Times New Roman"/>
          <w:sz w:val="28"/>
          <w:szCs w:val="28"/>
          <w:lang w:eastAsia="ru-RU"/>
        </w:rPr>
        <w:t>р</w:t>
      </w:r>
      <w:r w:rsidRPr="0089727E">
        <w:rPr>
          <w:rFonts w:ascii="Times New Roman" w:hAnsi="Times New Roman"/>
          <w:sz w:val="28"/>
          <w:szCs w:val="28"/>
          <w:lang w:eastAsia="ru-RU"/>
        </w:rPr>
        <w:t>жденная постановлением Правительства Камчатского края от 11.11.2013 №489-П.</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Постановлением Законодательного Собрания Камчатского края от 18.09.2013 № 529 утвержден Прогнозный план (программа) приватизации имущества, находящегося в государственной собственности Камчатского края, на плановый период 2014 – 2016 годов (далее – План приватизации).</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Планом приватизации предусмотрена приватизация 7 государстве</w:t>
      </w:r>
      <w:r w:rsidRPr="0089727E">
        <w:rPr>
          <w:rFonts w:ascii="Times New Roman" w:hAnsi="Times New Roman"/>
          <w:sz w:val="28"/>
          <w:szCs w:val="28"/>
          <w:lang w:eastAsia="ru-RU"/>
        </w:rPr>
        <w:t>н</w:t>
      </w:r>
      <w:r w:rsidRPr="0089727E">
        <w:rPr>
          <w:rFonts w:ascii="Times New Roman" w:hAnsi="Times New Roman"/>
          <w:sz w:val="28"/>
          <w:szCs w:val="28"/>
          <w:lang w:eastAsia="ru-RU"/>
        </w:rPr>
        <w:t>ных унитарных предприятий Камчатского края, 5 хозяйственных обществ, доли (акции) в уставных капиталах которых находятся в государственной собственности Камчатского края.</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2016 году в соответствии с Порядком разработки прогнозного плана (программы) приватизации имущества, находящегося в государственной собственности Камчатского края, утвержденным постановлением Прав</w:t>
      </w:r>
      <w:r w:rsidRPr="0089727E">
        <w:rPr>
          <w:rFonts w:ascii="Times New Roman" w:hAnsi="Times New Roman"/>
          <w:sz w:val="28"/>
          <w:szCs w:val="28"/>
          <w:lang w:eastAsia="ru-RU"/>
        </w:rPr>
        <w:t>и</w:t>
      </w:r>
      <w:r w:rsidRPr="0089727E">
        <w:rPr>
          <w:rFonts w:ascii="Times New Roman" w:hAnsi="Times New Roman"/>
          <w:sz w:val="28"/>
          <w:szCs w:val="28"/>
          <w:lang w:eastAsia="ru-RU"/>
        </w:rPr>
        <w:t>тельства Камчатского края от 29.04.2010 №202-П, будет разработан план приватизации на очередной плановый период, в который планируется включить 4 государственных унитарных предприятия Камчатского края и 5 хозяйственных обществ, доли (акции) в уставных капиталах которых нах</w:t>
      </w:r>
      <w:r w:rsidRPr="0089727E">
        <w:rPr>
          <w:rFonts w:ascii="Times New Roman" w:hAnsi="Times New Roman"/>
          <w:sz w:val="28"/>
          <w:szCs w:val="28"/>
          <w:lang w:eastAsia="ru-RU"/>
        </w:rPr>
        <w:t>о</w:t>
      </w:r>
      <w:r w:rsidRPr="0089727E">
        <w:rPr>
          <w:rFonts w:ascii="Times New Roman" w:hAnsi="Times New Roman"/>
          <w:sz w:val="28"/>
          <w:szCs w:val="28"/>
          <w:lang w:eastAsia="ru-RU"/>
        </w:rPr>
        <w:t>дятся в государственной собственности Камчатского края.</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По состоянию н</w:t>
      </w:r>
      <w:r w:rsidRPr="0089727E">
        <w:rPr>
          <w:rFonts w:ascii="Times New Roman" w:hAnsi="Times New Roman"/>
          <w:sz w:val="28"/>
          <w:szCs w:val="28"/>
          <w:lang w:eastAsia="ru-RU"/>
        </w:rPr>
        <w:t>а</w:t>
      </w:r>
      <w:r>
        <w:rPr>
          <w:rFonts w:ascii="Times New Roman" w:hAnsi="Times New Roman"/>
          <w:sz w:val="28"/>
          <w:szCs w:val="28"/>
          <w:lang w:eastAsia="ru-RU"/>
        </w:rPr>
        <w:t xml:space="preserve"> 31 декабря 2015 года</w:t>
      </w:r>
      <w:r w:rsidRPr="0089727E">
        <w:rPr>
          <w:rFonts w:ascii="Times New Roman" w:hAnsi="Times New Roman"/>
          <w:sz w:val="28"/>
          <w:szCs w:val="28"/>
          <w:lang w:eastAsia="ru-RU"/>
        </w:rPr>
        <w:t xml:space="preserve"> в отношении одного госуда</w:t>
      </w:r>
      <w:r w:rsidRPr="0089727E">
        <w:rPr>
          <w:rFonts w:ascii="Times New Roman" w:hAnsi="Times New Roman"/>
          <w:sz w:val="28"/>
          <w:szCs w:val="28"/>
          <w:lang w:eastAsia="ru-RU"/>
        </w:rPr>
        <w:t>р</w:t>
      </w:r>
      <w:r w:rsidRPr="0089727E">
        <w:rPr>
          <w:rFonts w:ascii="Times New Roman" w:hAnsi="Times New Roman"/>
          <w:sz w:val="28"/>
          <w:szCs w:val="28"/>
          <w:lang w:eastAsia="ru-RU"/>
        </w:rPr>
        <w:t>ственного унитарного предприятия Камчатского края принято решение о приватизации путем преобразования в акционерное общество;</w:t>
      </w:r>
    </w:p>
    <w:p w:rsidR="000E0560"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Целевые показатели </w:t>
      </w:r>
      <w:r>
        <w:rPr>
          <w:rFonts w:ascii="Times New Roman" w:hAnsi="Times New Roman"/>
          <w:sz w:val="28"/>
          <w:szCs w:val="28"/>
          <w:lang w:eastAsia="ru-RU"/>
        </w:rPr>
        <w:t xml:space="preserve">представлены в </w:t>
      </w:r>
      <w:r w:rsidRPr="0089727E">
        <w:rPr>
          <w:rFonts w:ascii="Times New Roman" w:hAnsi="Times New Roman"/>
          <w:sz w:val="28"/>
          <w:szCs w:val="28"/>
          <w:lang w:eastAsia="ru-RU"/>
        </w:rPr>
        <w:t>табли</w:t>
      </w:r>
      <w:r>
        <w:rPr>
          <w:rFonts w:ascii="Times New Roman" w:hAnsi="Times New Roman"/>
          <w:sz w:val="28"/>
          <w:szCs w:val="28"/>
          <w:lang w:eastAsia="ru-RU"/>
        </w:rPr>
        <w:t>це 31.</w:t>
      </w:r>
    </w:p>
    <w:p w:rsidR="000E0560" w:rsidRDefault="000E0560" w:rsidP="000E0560">
      <w:pPr>
        <w:spacing w:after="0" w:line="240" w:lineRule="auto"/>
        <w:contextualSpacing/>
        <w:jc w:val="right"/>
        <w:rPr>
          <w:rFonts w:ascii="Times New Roman" w:hAnsi="Times New Roman"/>
          <w:sz w:val="20"/>
          <w:szCs w:val="20"/>
          <w:lang w:eastAsia="ru-RU"/>
        </w:rPr>
      </w:pPr>
    </w:p>
    <w:p w:rsidR="000E0560" w:rsidRDefault="000E0560" w:rsidP="000E0560">
      <w:pPr>
        <w:spacing w:after="0" w:line="240" w:lineRule="auto"/>
        <w:contextualSpacing/>
        <w:jc w:val="right"/>
        <w:rPr>
          <w:rFonts w:ascii="Times New Roman" w:hAnsi="Times New Roman"/>
          <w:sz w:val="20"/>
          <w:szCs w:val="20"/>
          <w:lang w:eastAsia="ru-RU"/>
        </w:rPr>
      </w:pPr>
      <w:r w:rsidRPr="00564AC4">
        <w:rPr>
          <w:rFonts w:ascii="Times New Roman" w:hAnsi="Times New Roman"/>
          <w:sz w:val="20"/>
          <w:szCs w:val="20"/>
          <w:lang w:eastAsia="ru-RU"/>
        </w:rPr>
        <w:t xml:space="preserve">Таблица </w:t>
      </w:r>
      <w:r>
        <w:rPr>
          <w:rFonts w:ascii="Times New Roman" w:hAnsi="Times New Roman"/>
          <w:sz w:val="20"/>
          <w:szCs w:val="20"/>
          <w:lang w:eastAsia="ru-RU"/>
        </w:rPr>
        <w:t>31</w:t>
      </w:r>
    </w:p>
    <w:p w:rsidR="000E0560" w:rsidRPr="00564AC4" w:rsidRDefault="000E0560" w:rsidP="000E0560">
      <w:pPr>
        <w:spacing w:after="0" w:line="240" w:lineRule="auto"/>
        <w:contextualSpacing/>
        <w:jc w:val="right"/>
        <w:rPr>
          <w:rFonts w:ascii="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7"/>
        <w:gridCol w:w="1399"/>
        <w:gridCol w:w="1119"/>
        <w:gridCol w:w="1225"/>
      </w:tblGrid>
      <w:tr w:rsidR="000E0560" w:rsidRPr="00470CC8" w:rsidTr="000E0560">
        <w:trPr>
          <w:jc w:val="center"/>
        </w:trPr>
        <w:tc>
          <w:tcPr>
            <w:tcW w:w="5778"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Целевые показатели эффективности реализации мероприятий по улучшению конкурентной среды на приоритетных и соц</w:t>
            </w:r>
            <w:r w:rsidRPr="00564AC4">
              <w:rPr>
                <w:rFonts w:ascii="Times New Roman" w:hAnsi="Times New Roman"/>
                <w:sz w:val="20"/>
                <w:szCs w:val="20"/>
                <w:lang w:eastAsia="ru-RU"/>
              </w:rPr>
              <w:t>и</w:t>
            </w:r>
            <w:r w:rsidRPr="00564AC4">
              <w:rPr>
                <w:rFonts w:ascii="Times New Roman" w:hAnsi="Times New Roman"/>
                <w:sz w:val="20"/>
                <w:szCs w:val="20"/>
                <w:lang w:eastAsia="ru-RU"/>
              </w:rPr>
              <w:t>ально значимых рынках для содействия развитию конкуренции в Камчатском крае</w:t>
            </w:r>
          </w:p>
        </w:tc>
        <w:tc>
          <w:tcPr>
            <w:tcW w:w="1418"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 xml:space="preserve">Единица </w:t>
            </w:r>
            <w:r w:rsidRPr="00564AC4">
              <w:rPr>
                <w:rFonts w:ascii="Times New Roman" w:hAnsi="Times New Roman"/>
                <w:sz w:val="20"/>
                <w:szCs w:val="20"/>
                <w:lang w:eastAsia="ru-RU"/>
              </w:rPr>
              <w:br/>
              <w:t>измерения</w:t>
            </w:r>
          </w:p>
        </w:tc>
        <w:tc>
          <w:tcPr>
            <w:tcW w:w="1134"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 xml:space="preserve">2015 год </w:t>
            </w:r>
            <w:r w:rsidRPr="00564AC4">
              <w:rPr>
                <w:rFonts w:ascii="Times New Roman" w:hAnsi="Times New Roman"/>
                <w:sz w:val="20"/>
                <w:szCs w:val="20"/>
                <w:lang w:eastAsia="ru-RU"/>
              </w:rPr>
              <w:br/>
              <w:t>(план)</w:t>
            </w:r>
          </w:p>
        </w:tc>
        <w:tc>
          <w:tcPr>
            <w:tcW w:w="1241"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 xml:space="preserve">2015 год </w:t>
            </w:r>
            <w:r w:rsidRPr="00564AC4">
              <w:rPr>
                <w:rFonts w:ascii="Times New Roman" w:hAnsi="Times New Roman"/>
                <w:sz w:val="20"/>
                <w:szCs w:val="20"/>
                <w:lang w:eastAsia="ru-RU"/>
              </w:rPr>
              <w:br/>
              <w:t>(факт)</w:t>
            </w:r>
          </w:p>
        </w:tc>
      </w:tr>
      <w:tr w:rsidR="000E0560" w:rsidRPr="00470CC8" w:rsidTr="000E0560">
        <w:trPr>
          <w:jc w:val="center"/>
        </w:trPr>
        <w:tc>
          <w:tcPr>
            <w:tcW w:w="5778" w:type="dxa"/>
          </w:tcPr>
          <w:p w:rsidR="000E0560" w:rsidRPr="00564AC4" w:rsidRDefault="000E0560" w:rsidP="000E0560">
            <w:pPr>
              <w:spacing w:after="0" w:line="240" w:lineRule="auto"/>
              <w:contextualSpacing/>
              <w:jc w:val="both"/>
              <w:rPr>
                <w:rFonts w:ascii="Times New Roman" w:hAnsi="Times New Roman"/>
                <w:color w:val="000000"/>
                <w:sz w:val="20"/>
                <w:szCs w:val="20"/>
                <w:lang w:eastAsia="ru-RU"/>
              </w:rPr>
            </w:pPr>
            <w:r w:rsidRPr="00564AC4">
              <w:rPr>
                <w:rFonts w:ascii="Times New Roman" w:hAnsi="Times New Roman"/>
                <w:color w:val="000000"/>
                <w:sz w:val="20"/>
                <w:szCs w:val="20"/>
                <w:lang w:eastAsia="ru-RU"/>
              </w:rPr>
              <w:t>Количество действующих краевых государственных унита</w:t>
            </w:r>
            <w:r w:rsidRPr="00564AC4">
              <w:rPr>
                <w:rFonts w:ascii="Times New Roman" w:hAnsi="Times New Roman"/>
                <w:color w:val="000000"/>
                <w:sz w:val="20"/>
                <w:szCs w:val="20"/>
                <w:lang w:eastAsia="ru-RU"/>
              </w:rPr>
              <w:t>р</w:t>
            </w:r>
            <w:r w:rsidRPr="00564AC4">
              <w:rPr>
                <w:rFonts w:ascii="Times New Roman" w:hAnsi="Times New Roman"/>
                <w:color w:val="000000"/>
                <w:sz w:val="20"/>
                <w:szCs w:val="20"/>
                <w:lang w:eastAsia="ru-RU"/>
              </w:rPr>
              <w:t>ных предприятий</w:t>
            </w:r>
          </w:p>
        </w:tc>
        <w:tc>
          <w:tcPr>
            <w:tcW w:w="1418"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шт.</w:t>
            </w:r>
          </w:p>
        </w:tc>
        <w:tc>
          <w:tcPr>
            <w:tcW w:w="1134"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11</w:t>
            </w:r>
          </w:p>
        </w:tc>
        <w:tc>
          <w:tcPr>
            <w:tcW w:w="1241"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12</w:t>
            </w:r>
          </w:p>
        </w:tc>
      </w:tr>
      <w:tr w:rsidR="000E0560" w:rsidRPr="00470CC8" w:rsidTr="000E0560">
        <w:trPr>
          <w:jc w:val="center"/>
        </w:trPr>
        <w:tc>
          <w:tcPr>
            <w:tcW w:w="5778"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Количество действующих хозяйственных обществ с госуда</w:t>
            </w:r>
            <w:r w:rsidRPr="00564AC4">
              <w:rPr>
                <w:rFonts w:ascii="Times New Roman" w:hAnsi="Times New Roman"/>
                <w:sz w:val="20"/>
                <w:szCs w:val="20"/>
                <w:lang w:eastAsia="ru-RU"/>
              </w:rPr>
              <w:t>р</w:t>
            </w:r>
            <w:r w:rsidRPr="00564AC4">
              <w:rPr>
                <w:rFonts w:ascii="Times New Roman" w:hAnsi="Times New Roman"/>
                <w:sz w:val="20"/>
                <w:szCs w:val="20"/>
                <w:lang w:eastAsia="ru-RU"/>
              </w:rPr>
              <w:t>ственным участием Камчатского края в капитале</w:t>
            </w:r>
          </w:p>
        </w:tc>
        <w:tc>
          <w:tcPr>
            <w:tcW w:w="1418"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шт.</w:t>
            </w:r>
          </w:p>
        </w:tc>
        <w:tc>
          <w:tcPr>
            <w:tcW w:w="1134"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16</w:t>
            </w:r>
          </w:p>
        </w:tc>
        <w:tc>
          <w:tcPr>
            <w:tcW w:w="1241"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19</w:t>
            </w:r>
          </w:p>
        </w:tc>
      </w:tr>
    </w:tbl>
    <w:p w:rsidR="000E0560" w:rsidRPr="00564AC4" w:rsidRDefault="000E0560" w:rsidP="000E0560">
      <w:pPr>
        <w:spacing w:line="240" w:lineRule="auto"/>
        <w:contextualSpacing/>
        <w:jc w:val="both"/>
        <w:rPr>
          <w:sz w:val="20"/>
          <w:szCs w:val="20"/>
        </w:rPr>
      </w:pPr>
    </w:p>
    <w:p w:rsidR="000E0560" w:rsidRPr="0089727E" w:rsidRDefault="000E0560" w:rsidP="000E0560">
      <w:pPr>
        <w:spacing w:line="240" w:lineRule="auto"/>
        <w:ind w:firstLine="709"/>
        <w:contextualSpacing/>
        <w:jc w:val="both"/>
        <w:rPr>
          <w:rFonts w:ascii="Times New Roman" w:hAnsi="Times New Roman"/>
          <w:b/>
          <w:sz w:val="28"/>
          <w:szCs w:val="28"/>
        </w:rPr>
      </w:pPr>
      <w:r w:rsidRPr="0089727E">
        <w:rPr>
          <w:rFonts w:ascii="Times New Roman" w:hAnsi="Times New Roman"/>
          <w:b/>
          <w:sz w:val="28"/>
          <w:szCs w:val="28"/>
        </w:rPr>
        <w:t>Снижение административных барьеров</w:t>
      </w:r>
      <w:r>
        <w:rPr>
          <w:rFonts w:ascii="Times New Roman" w:hAnsi="Times New Roman"/>
          <w:b/>
          <w:sz w:val="28"/>
          <w:szCs w:val="28"/>
        </w:rPr>
        <w:t>,</w:t>
      </w:r>
      <w:r w:rsidRPr="0089727E">
        <w:rPr>
          <w:rFonts w:ascii="Times New Roman" w:hAnsi="Times New Roman"/>
          <w:b/>
          <w:sz w:val="28"/>
          <w:szCs w:val="28"/>
        </w:rPr>
        <w:t xml:space="preserve"> устранение избыточного государственного регулирования</w:t>
      </w:r>
      <w:r>
        <w:rPr>
          <w:rFonts w:ascii="Times New Roman" w:hAnsi="Times New Roman"/>
          <w:b/>
          <w:sz w:val="28"/>
          <w:szCs w:val="28"/>
        </w:rPr>
        <w:t xml:space="preserve"> и </w:t>
      </w:r>
      <w:r w:rsidRPr="00564AC4">
        <w:rPr>
          <w:rFonts w:ascii="Times New Roman" w:hAnsi="Times New Roman"/>
          <w:b/>
          <w:sz w:val="28"/>
          <w:szCs w:val="28"/>
        </w:rPr>
        <w:t>стимулирование новых предприн</w:t>
      </w:r>
      <w:r w:rsidRPr="00564AC4">
        <w:rPr>
          <w:rFonts w:ascii="Times New Roman" w:hAnsi="Times New Roman"/>
          <w:b/>
          <w:sz w:val="28"/>
          <w:szCs w:val="28"/>
        </w:rPr>
        <w:t>и</w:t>
      </w:r>
      <w:r w:rsidRPr="00564AC4">
        <w:rPr>
          <w:rFonts w:ascii="Times New Roman" w:hAnsi="Times New Roman"/>
          <w:b/>
          <w:sz w:val="28"/>
          <w:szCs w:val="28"/>
        </w:rPr>
        <w:t>мательских инициатив за счет проведения образовательных меропри</w:t>
      </w:r>
      <w:r w:rsidRPr="00564AC4">
        <w:rPr>
          <w:rFonts w:ascii="Times New Roman" w:hAnsi="Times New Roman"/>
          <w:b/>
          <w:sz w:val="28"/>
          <w:szCs w:val="28"/>
        </w:rPr>
        <w:t>я</w:t>
      </w:r>
      <w:r w:rsidRPr="00564AC4">
        <w:rPr>
          <w:rFonts w:ascii="Times New Roman" w:hAnsi="Times New Roman"/>
          <w:b/>
          <w:sz w:val="28"/>
          <w:szCs w:val="28"/>
        </w:rPr>
        <w:t>тий, обеспечивающих возможность для поиска, отбора и обучения п</w:t>
      </w:r>
      <w:r w:rsidRPr="00564AC4">
        <w:rPr>
          <w:rFonts w:ascii="Times New Roman" w:hAnsi="Times New Roman"/>
          <w:b/>
          <w:sz w:val="28"/>
          <w:szCs w:val="28"/>
        </w:rPr>
        <w:t>о</w:t>
      </w:r>
      <w:r w:rsidRPr="00564AC4">
        <w:rPr>
          <w:rFonts w:ascii="Times New Roman" w:hAnsi="Times New Roman"/>
          <w:b/>
          <w:sz w:val="28"/>
          <w:szCs w:val="28"/>
        </w:rPr>
        <w:t>тенциальных предпринимателей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Предоставление государственной поддержки субъектам малого и среднего предпринимательства осуществляется в рамках подпрограммы «Развитие субъектов малого и среднего предпринимательства» госуда</w:t>
      </w:r>
      <w:r w:rsidRPr="0089727E">
        <w:rPr>
          <w:rFonts w:ascii="Times New Roman" w:hAnsi="Times New Roman"/>
          <w:sz w:val="28"/>
          <w:szCs w:val="28"/>
        </w:rPr>
        <w:t>р</w:t>
      </w:r>
      <w:r w:rsidRPr="0089727E">
        <w:rPr>
          <w:rFonts w:ascii="Times New Roman" w:hAnsi="Times New Roman"/>
          <w:sz w:val="28"/>
          <w:szCs w:val="28"/>
        </w:rPr>
        <w:t>ственной программы Камчатского края «Развитие экономики и внешнеэк</w:t>
      </w:r>
      <w:r w:rsidRPr="0089727E">
        <w:rPr>
          <w:rFonts w:ascii="Times New Roman" w:hAnsi="Times New Roman"/>
          <w:sz w:val="28"/>
          <w:szCs w:val="28"/>
        </w:rPr>
        <w:t>о</w:t>
      </w:r>
      <w:r w:rsidRPr="0089727E">
        <w:rPr>
          <w:rFonts w:ascii="Times New Roman" w:hAnsi="Times New Roman"/>
          <w:sz w:val="28"/>
          <w:szCs w:val="28"/>
        </w:rPr>
        <w:t>номической деятельности Камчатского края на 2014-2018 годы», утве</w:t>
      </w:r>
      <w:r w:rsidRPr="0089727E">
        <w:rPr>
          <w:rFonts w:ascii="Times New Roman" w:hAnsi="Times New Roman"/>
          <w:sz w:val="28"/>
          <w:szCs w:val="28"/>
        </w:rPr>
        <w:t>р</w:t>
      </w:r>
      <w:r w:rsidRPr="0089727E">
        <w:rPr>
          <w:rFonts w:ascii="Times New Roman" w:hAnsi="Times New Roman"/>
          <w:sz w:val="28"/>
          <w:szCs w:val="28"/>
        </w:rPr>
        <w:t>жденной постановлением Правительства Камчатского края от 29.11.2013 №521-П (далее – подпрограмма).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В 2015 году с целью предоставления мер поддержки на реализацию подпрограммы использовано 584 948,7 тыс. рублей, в том числе за счет бюджетных средств – 136 657,3 тыс. рублей (субсидия из федерального бюджета, краевой бюджет, средства бюджетов муниципальных образований в Камчатском крае), а также внебюджетных источников (Фонды - юридич</w:t>
      </w:r>
      <w:r w:rsidRPr="0089727E">
        <w:rPr>
          <w:rFonts w:ascii="Times New Roman" w:hAnsi="Times New Roman"/>
          <w:sz w:val="28"/>
          <w:szCs w:val="28"/>
        </w:rPr>
        <w:t>е</w:t>
      </w:r>
      <w:r w:rsidRPr="0089727E">
        <w:rPr>
          <w:rFonts w:ascii="Times New Roman" w:hAnsi="Times New Roman"/>
          <w:sz w:val="28"/>
          <w:szCs w:val="28"/>
        </w:rPr>
        <w:t>ские лица)  – 448 291,40 тыс. рублей.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Реализация мероприятий подпрограммы осуществляется Министе</w:t>
      </w:r>
      <w:r w:rsidRPr="0089727E">
        <w:rPr>
          <w:rFonts w:ascii="Times New Roman" w:hAnsi="Times New Roman"/>
          <w:sz w:val="28"/>
          <w:szCs w:val="28"/>
        </w:rPr>
        <w:t>р</w:t>
      </w:r>
      <w:r w:rsidRPr="0089727E">
        <w:rPr>
          <w:rFonts w:ascii="Times New Roman" w:hAnsi="Times New Roman"/>
          <w:sz w:val="28"/>
          <w:szCs w:val="28"/>
        </w:rPr>
        <w:t>ством экономического развития, предпринимательства и торговли Камча</w:t>
      </w:r>
      <w:r w:rsidRPr="0089727E">
        <w:rPr>
          <w:rFonts w:ascii="Times New Roman" w:hAnsi="Times New Roman"/>
          <w:sz w:val="28"/>
          <w:szCs w:val="28"/>
        </w:rPr>
        <w:t>т</w:t>
      </w:r>
      <w:r w:rsidRPr="0089727E">
        <w:rPr>
          <w:rFonts w:ascii="Times New Roman" w:hAnsi="Times New Roman"/>
          <w:sz w:val="28"/>
          <w:szCs w:val="28"/>
        </w:rPr>
        <w:t>ского края совместно с организациями инфраструктуры развития и по</w:t>
      </w:r>
      <w:r w:rsidRPr="0089727E">
        <w:rPr>
          <w:rFonts w:ascii="Times New Roman" w:hAnsi="Times New Roman"/>
          <w:sz w:val="28"/>
          <w:szCs w:val="28"/>
        </w:rPr>
        <w:t>д</w:t>
      </w:r>
      <w:r w:rsidRPr="0089727E">
        <w:rPr>
          <w:rFonts w:ascii="Times New Roman" w:hAnsi="Times New Roman"/>
          <w:sz w:val="28"/>
          <w:szCs w:val="28"/>
        </w:rPr>
        <w:t>держки предпринимательства - краевым государственным автономным учреждением «Камчатский центр поддержки предпринимательства» (далее –</w:t>
      </w:r>
      <w:r>
        <w:rPr>
          <w:rFonts w:ascii="Times New Roman" w:hAnsi="Times New Roman"/>
          <w:sz w:val="28"/>
          <w:szCs w:val="28"/>
        </w:rPr>
        <w:t xml:space="preserve"> Центр</w:t>
      </w:r>
      <w:r w:rsidRPr="0089727E">
        <w:rPr>
          <w:rFonts w:ascii="Times New Roman" w:hAnsi="Times New Roman"/>
          <w:sz w:val="28"/>
          <w:szCs w:val="28"/>
        </w:rPr>
        <w:t>), Микрофинансовой организацией Камчатский государственный фонд поддержки предпринимательства (далее – Фонд), Гарантийным фо</w:t>
      </w:r>
      <w:r w:rsidRPr="0089727E">
        <w:rPr>
          <w:rFonts w:ascii="Times New Roman" w:hAnsi="Times New Roman"/>
          <w:sz w:val="28"/>
          <w:szCs w:val="28"/>
        </w:rPr>
        <w:t>н</w:t>
      </w:r>
      <w:r w:rsidRPr="0089727E">
        <w:rPr>
          <w:rFonts w:ascii="Times New Roman" w:hAnsi="Times New Roman"/>
          <w:sz w:val="28"/>
          <w:szCs w:val="28"/>
        </w:rPr>
        <w:t xml:space="preserve">дом развития предпринимательства Камчатского края (далее – Гарантийный фонд), а также муниципальными образованиями в Камчатском крае.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2015 году в рамках реализации подпрограммы поддержка пред</w:t>
      </w:r>
      <w:r w:rsidRPr="0089727E">
        <w:rPr>
          <w:rFonts w:ascii="Times New Roman" w:hAnsi="Times New Roman"/>
          <w:sz w:val="28"/>
          <w:szCs w:val="28"/>
        </w:rPr>
        <w:t>о</w:t>
      </w:r>
      <w:r w:rsidRPr="0089727E">
        <w:rPr>
          <w:rFonts w:ascii="Times New Roman" w:hAnsi="Times New Roman"/>
          <w:sz w:val="28"/>
          <w:szCs w:val="28"/>
        </w:rPr>
        <w:t>ставлена 4724 субъектам малого и среднего предпринимательства, из них организациями инфраструктуры поддержки предпринимательства поддер</w:t>
      </w:r>
      <w:r w:rsidRPr="0089727E">
        <w:rPr>
          <w:rFonts w:ascii="Times New Roman" w:hAnsi="Times New Roman"/>
          <w:sz w:val="28"/>
          <w:szCs w:val="28"/>
        </w:rPr>
        <w:t>ж</w:t>
      </w:r>
      <w:r w:rsidRPr="0089727E">
        <w:rPr>
          <w:rFonts w:ascii="Times New Roman" w:hAnsi="Times New Roman"/>
          <w:sz w:val="28"/>
          <w:szCs w:val="28"/>
        </w:rPr>
        <w:t>ка предоставлена 1620 СМСП, в рамках реализации муниципальных пр</w:t>
      </w:r>
      <w:r w:rsidRPr="0089727E">
        <w:rPr>
          <w:rFonts w:ascii="Times New Roman" w:hAnsi="Times New Roman"/>
          <w:sz w:val="28"/>
          <w:szCs w:val="28"/>
        </w:rPr>
        <w:t>о</w:t>
      </w:r>
      <w:r w:rsidRPr="0089727E">
        <w:rPr>
          <w:rFonts w:ascii="Times New Roman" w:hAnsi="Times New Roman"/>
          <w:sz w:val="28"/>
          <w:szCs w:val="28"/>
        </w:rPr>
        <w:t>грамм  - 3104 СМСП.</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Организациями инфраструктуры развития и поддержки предприним</w:t>
      </w:r>
      <w:r w:rsidRPr="0089727E">
        <w:rPr>
          <w:rFonts w:ascii="Times New Roman" w:hAnsi="Times New Roman"/>
          <w:sz w:val="28"/>
          <w:szCs w:val="28"/>
        </w:rPr>
        <w:t>а</w:t>
      </w:r>
      <w:r w:rsidRPr="0089727E">
        <w:rPr>
          <w:rFonts w:ascii="Times New Roman" w:hAnsi="Times New Roman"/>
          <w:sz w:val="28"/>
          <w:szCs w:val="28"/>
        </w:rPr>
        <w:t>тельства финансовые меры поддержки за счет всех источников финансир</w:t>
      </w:r>
      <w:r w:rsidRPr="0089727E">
        <w:rPr>
          <w:rFonts w:ascii="Times New Roman" w:hAnsi="Times New Roman"/>
          <w:sz w:val="28"/>
          <w:szCs w:val="28"/>
        </w:rPr>
        <w:t>о</w:t>
      </w:r>
      <w:r w:rsidRPr="0089727E">
        <w:rPr>
          <w:rFonts w:ascii="Times New Roman" w:hAnsi="Times New Roman"/>
          <w:sz w:val="28"/>
          <w:szCs w:val="28"/>
        </w:rPr>
        <w:t>вания предоставлены 420 субъектам малого предпринимательства, в том числе: предоставлено 49 грантов СМП на создание собственного бизнеса, 14 субсидий СМСП в целях возмещения части затрат, связанных с уплатой первого взноса (аванса) при заключении договора лизинга, 21 субсидия СМСП в целях возмещения части затрат, связанных с приобретением об</w:t>
      </w:r>
      <w:r w:rsidRPr="0089727E">
        <w:rPr>
          <w:rFonts w:ascii="Times New Roman" w:hAnsi="Times New Roman"/>
          <w:sz w:val="28"/>
          <w:szCs w:val="28"/>
        </w:rPr>
        <w:t>о</w:t>
      </w:r>
      <w:r w:rsidRPr="0089727E">
        <w:rPr>
          <w:rFonts w:ascii="Times New Roman" w:hAnsi="Times New Roman"/>
          <w:sz w:val="28"/>
          <w:szCs w:val="28"/>
        </w:rPr>
        <w:t>рудования в целях создания и (или) развития либо модернизации произво</w:t>
      </w:r>
      <w:r w:rsidRPr="0089727E">
        <w:rPr>
          <w:rFonts w:ascii="Times New Roman" w:hAnsi="Times New Roman"/>
          <w:sz w:val="28"/>
          <w:szCs w:val="28"/>
        </w:rPr>
        <w:t>д</w:t>
      </w:r>
      <w:r w:rsidRPr="0089727E">
        <w:rPr>
          <w:rFonts w:ascii="Times New Roman" w:hAnsi="Times New Roman"/>
          <w:sz w:val="28"/>
          <w:szCs w:val="28"/>
        </w:rPr>
        <w:t>ства товаров (работ, услуг), 2 субсидии СМСП, осуществляющим деятел</w:t>
      </w:r>
      <w:r w:rsidRPr="0089727E">
        <w:rPr>
          <w:rFonts w:ascii="Times New Roman" w:hAnsi="Times New Roman"/>
          <w:sz w:val="28"/>
          <w:szCs w:val="28"/>
        </w:rPr>
        <w:t>ь</w:t>
      </w:r>
      <w:r w:rsidRPr="0089727E">
        <w:rPr>
          <w:rFonts w:ascii="Times New Roman" w:hAnsi="Times New Roman"/>
          <w:sz w:val="28"/>
          <w:szCs w:val="28"/>
        </w:rPr>
        <w:t>ность в области ремесел и народных художественных промыслов, 1 субс</w:t>
      </w:r>
      <w:r w:rsidRPr="0089727E">
        <w:rPr>
          <w:rFonts w:ascii="Times New Roman" w:hAnsi="Times New Roman"/>
          <w:sz w:val="28"/>
          <w:szCs w:val="28"/>
        </w:rPr>
        <w:t>и</w:t>
      </w:r>
      <w:r w:rsidRPr="0089727E">
        <w:rPr>
          <w:rFonts w:ascii="Times New Roman" w:hAnsi="Times New Roman"/>
          <w:sz w:val="28"/>
          <w:szCs w:val="28"/>
        </w:rPr>
        <w:t>дия СМСП, осуществляющему деятельность в области сбора и переработки дикоросов, 1 субсидия СМСП в целях возмещения части затрат, связанных с созданием выставок-ярмарок камчатских товаропроизводителей, 3 субсидии СМСП в целях возмещения части затрат, связанных с созданием и (или) развитием групп дневного времяпрепровождения детей дошкольного во</w:t>
      </w:r>
      <w:r w:rsidRPr="0089727E">
        <w:rPr>
          <w:rFonts w:ascii="Times New Roman" w:hAnsi="Times New Roman"/>
          <w:sz w:val="28"/>
          <w:szCs w:val="28"/>
        </w:rPr>
        <w:t>з</w:t>
      </w:r>
      <w:r w:rsidRPr="0089727E">
        <w:rPr>
          <w:rFonts w:ascii="Times New Roman" w:hAnsi="Times New Roman"/>
          <w:sz w:val="28"/>
          <w:szCs w:val="28"/>
        </w:rPr>
        <w:t>раста, предоставлено 275 микрозаймов, 21 инвестиционный займ, 33 пор</w:t>
      </w:r>
      <w:r w:rsidRPr="0089727E">
        <w:rPr>
          <w:rFonts w:ascii="Times New Roman" w:hAnsi="Times New Roman"/>
          <w:sz w:val="28"/>
          <w:szCs w:val="28"/>
        </w:rPr>
        <w:t>у</w:t>
      </w:r>
      <w:r w:rsidRPr="0089727E">
        <w:rPr>
          <w:rFonts w:ascii="Times New Roman" w:hAnsi="Times New Roman"/>
          <w:sz w:val="28"/>
          <w:szCs w:val="28"/>
        </w:rPr>
        <w:t>чительства по банковским кредитам субъектов малого и среднего предпр</w:t>
      </w:r>
      <w:r w:rsidRPr="0089727E">
        <w:rPr>
          <w:rFonts w:ascii="Times New Roman" w:hAnsi="Times New Roman"/>
          <w:sz w:val="28"/>
          <w:szCs w:val="28"/>
        </w:rPr>
        <w:t>и</w:t>
      </w:r>
      <w:r w:rsidRPr="0089727E">
        <w:rPr>
          <w:rFonts w:ascii="Times New Roman" w:hAnsi="Times New Roman"/>
          <w:sz w:val="28"/>
          <w:szCs w:val="28"/>
        </w:rPr>
        <w:t xml:space="preserve">нимательства.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Центром предоставлены консультационные услуги 957 субъектам м</w:t>
      </w:r>
      <w:r w:rsidRPr="0089727E">
        <w:rPr>
          <w:rFonts w:ascii="Times New Roman" w:hAnsi="Times New Roman"/>
          <w:sz w:val="28"/>
          <w:szCs w:val="28"/>
        </w:rPr>
        <w:t>а</w:t>
      </w:r>
      <w:r w:rsidRPr="0089727E">
        <w:rPr>
          <w:rFonts w:ascii="Times New Roman" w:hAnsi="Times New Roman"/>
          <w:sz w:val="28"/>
          <w:szCs w:val="28"/>
        </w:rPr>
        <w:t xml:space="preserve">лого и среднего предпринимательства.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обучающих мероприятиях участие приняли 243 субъекта МСП. В рамках реализации образовательных программ проведены 7 курсов кратк</w:t>
      </w:r>
      <w:r w:rsidRPr="0089727E">
        <w:rPr>
          <w:rFonts w:ascii="Times New Roman" w:hAnsi="Times New Roman"/>
          <w:sz w:val="28"/>
          <w:szCs w:val="28"/>
        </w:rPr>
        <w:t>о</w:t>
      </w:r>
      <w:r w:rsidRPr="0089727E">
        <w:rPr>
          <w:rFonts w:ascii="Times New Roman" w:hAnsi="Times New Roman"/>
          <w:sz w:val="28"/>
          <w:szCs w:val="28"/>
        </w:rPr>
        <w:t>срочного обучения основам предпринимательской деятельности «Открой свое дело» в г. Петропавловске-Камчатском, проведены двухдневные сем</w:t>
      </w:r>
      <w:r w:rsidRPr="0089727E">
        <w:rPr>
          <w:rFonts w:ascii="Times New Roman" w:hAnsi="Times New Roman"/>
          <w:sz w:val="28"/>
          <w:szCs w:val="28"/>
        </w:rPr>
        <w:t>и</w:t>
      </w:r>
      <w:r w:rsidRPr="0089727E">
        <w:rPr>
          <w:rFonts w:ascii="Times New Roman" w:hAnsi="Times New Roman"/>
          <w:sz w:val="28"/>
          <w:szCs w:val="28"/>
        </w:rPr>
        <w:t>нары для предпринимателей в Олюторском и Усть-Большерецком муниц</w:t>
      </w:r>
      <w:r w:rsidRPr="0089727E">
        <w:rPr>
          <w:rFonts w:ascii="Times New Roman" w:hAnsi="Times New Roman"/>
          <w:sz w:val="28"/>
          <w:szCs w:val="28"/>
        </w:rPr>
        <w:t>и</w:t>
      </w:r>
      <w:r w:rsidRPr="0089727E">
        <w:rPr>
          <w:rFonts w:ascii="Times New Roman" w:hAnsi="Times New Roman"/>
          <w:sz w:val="28"/>
          <w:szCs w:val="28"/>
        </w:rPr>
        <w:lastRenderedPageBreak/>
        <w:t>пальных районах, организовано участие субъектов малого предприним</w:t>
      </w:r>
      <w:r w:rsidRPr="0089727E">
        <w:rPr>
          <w:rFonts w:ascii="Times New Roman" w:hAnsi="Times New Roman"/>
          <w:sz w:val="28"/>
          <w:szCs w:val="28"/>
        </w:rPr>
        <w:t>а</w:t>
      </w:r>
      <w:r w:rsidRPr="0089727E">
        <w:rPr>
          <w:rFonts w:ascii="Times New Roman" w:hAnsi="Times New Roman"/>
          <w:sz w:val="28"/>
          <w:szCs w:val="28"/>
        </w:rPr>
        <w:t>тельства в семинарах «Как организовать бизнес в сфере дошкольного обр</w:t>
      </w:r>
      <w:r w:rsidRPr="0089727E">
        <w:rPr>
          <w:rFonts w:ascii="Times New Roman" w:hAnsi="Times New Roman"/>
          <w:sz w:val="28"/>
          <w:szCs w:val="28"/>
        </w:rPr>
        <w:t>а</w:t>
      </w:r>
      <w:r w:rsidRPr="0089727E">
        <w:rPr>
          <w:rFonts w:ascii="Times New Roman" w:hAnsi="Times New Roman"/>
          <w:sz w:val="28"/>
          <w:szCs w:val="28"/>
        </w:rPr>
        <w:t>зования», «Делегирование: как рационально использовать подчиненных». После прохождения обучения основам предпринимательской деятельности на краткосрочных курсах (семинарах) субъекты малого предпринимател</w:t>
      </w:r>
      <w:r w:rsidRPr="0089727E">
        <w:rPr>
          <w:rFonts w:ascii="Times New Roman" w:hAnsi="Times New Roman"/>
          <w:sz w:val="28"/>
          <w:szCs w:val="28"/>
        </w:rPr>
        <w:t>ь</w:t>
      </w:r>
      <w:r w:rsidRPr="0089727E">
        <w:rPr>
          <w:rFonts w:ascii="Times New Roman" w:hAnsi="Times New Roman"/>
          <w:sz w:val="28"/>
          <w:szCs w:val="28"/>
        </w:rPr>
        <w:t>ства имеют возможность претендовать на получение грантов на начало со</w:t>
      </w:r>
      <w:r w:rsidRPr="0089727E">
        <w:rPr>
          <w:rFonts w:ascii="Times New Roman" w:hAnsi="Times New Roman"/>
          <w:sz w:val="28"/>
          <w:szCs w:val="28"/>
        </w:rPr>
        <w:t>б</w:t>
      </w:r>
      <w:r w:rsidRPr="0089727E">
        <w:rPr>
          <w:rFonts w:ascii="Times New Roman" w:hAnsi="Times New Roman"/>
          <w:sz w:val="28"/>
          <w:szCs w:val="28"/>
        </w:rPr>
        <w:t>ственного бизнеса. На семинарах освещаются вопросы о порядке примен</w:t>
      </w:r>
      <w:r w:rsidRPr="0089727E">
        <w:rPr>
          <w:rFonts w:ascii="Times New Roman" w:hAnsi="Times New Roman"/>
          <w:sz w:val="28"/>
          <w:szCs w:val="28"/>
        </w:rPr>
        <w:t>е</w:t>
      </w:r>
      <w:r w:rsidRPr="0089727E">
        <w:rPr>
          <w:rFonts w:ascii="Times New Roman" w:hAnsi="Times New Roman"/>
          <w:sz w:val="28"/>
          <w:szCs w:val="28"/>
        </w:rPr>
        <w:t>ния Федерального закона от 26.12.2008 № 294-ФЗ «О защите прав юридич</w:t>
      </w:r>
      <w:r w:rsidRPr="0089727E">
        <w:rPr>
          <w:rFonts w:ascii="Times New Roman" w:hAnsi="Times New Roman"/>
          <w:sz w:val="28"/>
          <w:szCs w:val="28"/>
        </w:rPr>
        <w:t>е</w:t>
      </w:r>
      <w:r w:rsidRPr="0089727E">
        <w:rPr>
          <w:rFonts w:ascii="Times New Roman" w:hAnsi="Times New Roman"/>
          <w:sz w:val="28"/>
          <w:szCs w:val="28"/>
        </w:rPr>
        <w:t>ских лиц и индивидуальных предпринимателей при осуществлении гос</w:t>
      </w:r>
      <w:r w:rsidRPr="0089727E">
        <w:rPr>
          <w:rFonts w:ascii="Times New Roman" w:hAnsi="Times New Roman"/>
          <w:sz w:val="28"/>
          <w:szCs w:val="28"/>
        </w:rPr>
        <w:t>у</w:t>
      </w:r>
      <w:r w:rsidRPr="0089727E">
        <w:rPr>
          <w:rFonts w:ascii="Times New Roman" w:hAnsi="Times New Roman"/>
          <w:sz w:val="28"/>
          <w:szCs w:val="28"/>
        </w:rPr>
        <w:t>дарственного контроля (надзора) и муниципального контроля», актуальные вопросы ведения предпринимательской деятельности, в том числе бизнес-планирование, лицензирование и сертификация, вопросы в сфере налогов</w:t>
      </w:r>
      <w:r w:rsidRPr="0089727E">
        <w:rPr>
          <w:rFonts w:ascii="Times New Roman" w:hAnsi="Times New Roman"/>
          <w:sz w:val="28"/>
          <w:szCs w:val="28"/>
        </w:rPr>
        <w:t>о</w:t>
      </w:r>
      <w:r w:rsidRPr="0089727E">
        <w:rPr>
          <w:rFonts w:ascii="Times New Roman" w:hAnsi="Times New Roman"/>
          <w:sz w:val="28"/>
          <w:szCs w:val="28"/>
        </w:rPr>
        <w:t>го и трудового законодательства, а также вопросы предоставления госуда</w:t>
      </w:r>
      <w:r w:rsidRPr="0089727E">
        <w:rPr>
          <w:rFonts w:ascii="Times New Roman" w:hAnsi="Times New Roman"/>
          <w:sz w:val="28"/>
          <w:szCs w:val="28"/>
        </w:rPr>
        <w:t>р</w:t>
      </w:r>
      <w:r w:rsidRPr="0089727E">
        <w:rPr>
          <w:rFonts w:ascii="Times New Roman" w:hAnsi="Times New Roman"/>
          <w:sz w:val="28"/>
          <w:szCs w:val="28"/>
        </w:rPr>
        <w:t>ственной поддержки для развития предпринимательства в Камчатском крае.</w:t>
      </w:r>
    </w:p>
    <w:p w:rsidR="000E0560" w:rsidRPr="00D67455"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целях популяризации предпринимательства в Камчатском крае в рамках молодёжного форума «Вместе – мы сила!», организованного Общ</w:t>
      </w:r>
      <w:r w:rsidRPr="0089727E">
        <w:rPr>
          <w:rFonts w:ascii="Times New Roman" w:hAnsi="Times New Roman"/>
          <w:sz w:val="28"/>
          <w:szCs w:val="28"/>
        </w:rPr>
        <w:t>е</w:t>
      </w:r>
      <w:r w:rsidRPr="0089727E">
        <w:rPr>
          <w:rFonts w:ascii="Times New Roman" w:hAnsi="Times New Roman"/>
          <w:sz w:val="28"/>
          <w:szCs w:val="28"/>
        </w:rPr>
        <w:t>ственной организацией молодежи коренных малочисленных народов Севера в Камчатском крае «Дружба Северян», специалистами Министерства</w:t>
      </w:r>
      <w:r>
        <w:rPr>
          <w:rFonts w:ascii="Times New Roman" w:hAnsi="Times New Roman"/>
          <w:sz w:val="28"/>
          <w:szCs w:val="28"/>
        </w:rPr>
        <w:t xml:space="preserve"> эк</w:t>
      </w:r>
      <w:r>
        <w:rPr>
          <w:rFonts w:ascii="Times New Roman" w:hAnsi="Times New Roman"/>
          <w:sz w:val="28"/>
          <w:szCs w:val="28"/>
        </w:rPr>
        <w:t>о</w:t>
      </w:r>
      <w:r>
        <w:rPr>
          <w:rFonts w:ascii="Times New Roman" w:hAnsi="Times New Roman"/>
          <w:sz w:val="28"/>
          <w:szCs w:val="28"/>
        </w:rPr>
        <w:t>номического развития, предпринимательства и торговли Камчатского края</w:t>
      </w:r>
      <w:r w:rsidRPr="0089727E">
        <w:rPr>
          <w:rFonts w:ascii="Times New Roman" w:hAnsi="Times New Roman"/>
          <w:sz w:val="28"/>
          <w:szCs w:val="28"/>
        </w:rPr>
        <w:t>,</w:t>
      </w:r>
      <w:r>
        <w:rPr>
          <w:rFonts w:ascii="Times New Roman" w:hAnsi="Times New Roman"/>
          <w:sz w:val="28"/>
          <w:szCs w:val="28"/>
        </w:rPr>
        <w:t xml:space="preserve"> Центра</w:t>
      </w:r>
      <w:r w:rsidRPr="0089727E">
        <w:rPr>
          <w:rFonts w:ascii="Times New Roman" w:hAnsi="Times New Roman"/>
          <w:sz w:val="28"/>
          <w:szCs w:val="28"/>
        </w:rPr>
        <w:t xml:space="preserve"> и </w:t>
      </w:r>
      <w:r>
        <w:rPr>
          <w:rFonts w:ascii="Times New Roman" w:hAnsi="Times New Roman"/>
          <w:sz w:val="28"/>
          <w:szCs w:val="28"/>
        </w:rPr>
        <w:t xml:space="preserve">Фонда </w:t>
      </w:r>
      <w:r w:rsidRPr="0089727E">
        <w:rPr>
          <w:rFonts w:ascii="Times New Roman" w:hAnsi="Times New Roman"/>
          <w:sz w:val="28"/>
          <w:szCs w:val="28"/>
        </w:rPr>
        <w:t>в июле-августе 2015 года проведены лекции и семинары для молодежи и предпринимателей Пенжинского района (с. Каменское, с. Манилы), Быстринского района (с. Анавгай), Олюторского района (с. Тил</w:t>
      </w:r>
      <w:r w:rsidRPr="0089727E">
        <w:rPr>
          <w:rFonts w:ascii="Times New Roman" w:hAnsi="Times New Roman"/>
          <w:sz w:val="28"/>
          <w:szCs w:val="28"/>
        </w:rPr>
        <w:t>и</w:t>
      </w:r>
      <w:r w:rsidRPr="0089727E">
        <w:rPr>
          <w:rFonts w:ascii="Times New Roman" w:hAnsi="Times New Roman"/>
          <w:sz w:val="28"/>
          <w:szCs w:val="28"/>
        </w:rPr>
        <w:t>чики) и Карагинского района (с. Оссора). Участие во встречах приняли б</w:t>
      </w:r>
      <w:r w:rsidRPr="0089727E">
        <w:rPr>
          <w:rFonts w:ascii="Times New Roman" w:hAnsi="Times New Roman"/>
          <w:sz w:val="28"/>
          <w:szCs w:val="28"/>
        </w:rPr>
        <w:t>о</w:t>
      </w:r>
      <w:r w:rsidRPr="0089727E">
        <w:rPr>
          <w:rFonts w:ascii="Times New Roman" w:hAnsi="Times New Roman"/>
          <w:sz w:val="28"/>
          <w:szCs w:val="28"/>
        </w:rPr>
        <w:t xml:space="preserve">лее 70 человек. </w:t>
      </w:r>
      <w:r w:rsidRPr="00D67455">
        <w:rPr>
          <w:rFonts w:ascii="Times New Roman" w:hAnsi="Times New Roman"/>
          <w:sz w:val="28"/>
          <w:szCs w:val="28"/>
        </w:rPr>
        <w:t>В целях стимулирования развития конкуренции органы службы занятости предоставляют безработным гражданам, принявшим р</w:t>
      </w:r>
      <w:r w:rsidRPr="00D67455">
        <w:rPr>
          <w:rFonts w:ascii="Times New Roman" w:hAnsi="Times New Roman"/>
          <w:sz w:val="28"/>
          <w:szCs w:val="28"/>
        </w:rPr>
        <w:t>е</w:t>
      </w:r>
      <w:r w:rsidRPr="00D67455">
        <w:rPr>
          <w:rFonts w:ascii="Times New Roman" w:hAnsi="Times New Roman"/>
          <w:sz w:val="28"/>
          <w:szCs w:val="28"/>
        </w:rPr>
        <w:t>шение об организации собственного бизнеса, в том числе в сфере дошкол</w:t>
      </w:r>
      <w:r w:rsidRPr="00D67455">
        <w:rPr>
          <w:rFonts w:ascii="Times New Roman" w:hAnsi="Times New Roman"/>
          <w:sz w:val="28"/>
          <w:szCs w:val="28"/>
        </w:rPr>
        <w:t>ь</w:t>
      </w:r>
      <w:r w:rsidRPr="00D67455">
        <w:rPr>
          <w:rFonts w:ascii="Times New Roman" w:hAnsi="Times New Roman"/>
          <w:sz w:val="28"/>
          <w:szCs w:val="28"/>
        </w:rPr>
        <w:t>ного образования, единовременную финансовую помощь при государстве</w:t>
      </w:r>
      <w:r w:rsidRPr="00D67455">
        <w:rPr>
          <w:rFonts w:ascii="Times New Roman" w:hAnsi="Times New Roman"/>
          <w:sz w:val="28"/>
          <w:szCs w:val="28"/>
        </w:rPr>
        <w:t>н</w:t>
      </w:r>
      <w:r w:rsidRPr="00D67455">
        <w:rPr>
          <w:rFonts w:ascii="Times New Roman" w:hAnsi="Times New Roman"/>
          <w:sz w:val="28"/>
          <w:szCs w:val="28"/>
        </w:rPr>
        <w:t>ной регистрации в качестве юридического лица, индивидуального предпр</w:t>
      </w:r>
      <w:r w:rsidRPr="00D67455">
        <w:rPr>
          <w:rFonts w:ascii="Times New Roman" w:hAnsi="Times New Roman"/>
          <w:sz w:val="28"/>
          <w:szCs w:val="28"/>
        </w:rPr>
        <w:t>и</w:t>
      </w:r>
      <w:r w:rsidRPr="00D67455">
        <w:rPr>
          <w:rFonts w:ascii="Times New Roman" w:hAnsi="Times New Roman"/>
          <w:sz w:val="28"/>
          <w:szCs w:val="28"/>
        </w:rPr>
        <w:t>нимателя либо крестьянского (фермерского) хозяйства, в размере 88,2 тыс. рублей, а для отдельных категорий граждан в размере 132,3 тыс. рублей.</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Будущим предпринимателям служба занятости оказывает информ</w:t>
      </w:r>
      <w:r w:rsidRPr="00D67455">
        <w:rPr>
          <w:rFonts w:ascii="Times New Roman" w:hAnsi="Times New Roman"/>
          <w:sz w:val="28"/>
          <w:szCs w:val="28"/>
        </w:rPr>
        <w:t>а</w:t>
      </w:r>
      <w:r w:rsidRPr="00D67455">
        <w:rPr>
          <w:rFonts w:ascii="Times New Roman" w:hAnsi="Times New Roman"/>
          <w:sz w:val="28"/>
          <w:szCs w:val="28"/>
        </w:rPr>
        <w:t>ционную помощь, помогает составить бизнес-план, знакомит с основами предпринимательской деятельности, формами поддержки предприним</w:t>
      </w:r>
      <w:r w:rsidRPr="00D67455">
        <w:rPr>
          <w:rFonts w:ascii="Times New Roman" w:hAnsi="Times New Roman"/>
          <w:sz w:val="28"/>
          <w:szCs w:val="28"/>
        </w:rPr>
        <w:t>а</w:t>
      </w:r>
      <w:r w:rsidRPr="00D67455">
        <w:rPr>
          <w:rFonts w:ascii="Times New Roman" w:hAnsi="Times New Roman"/>
          <w:sz w:val="28"/>
          <w:szCs w:val="28"/>
        </w:rPr>
        <w:t>тельства в Камчатском крае.</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Так, в мае 2015 года при содействии службы занятости в Петропа</w:t>
      </w:r>
      <w:r w:rsidRPr="00D67455">
        <w:rPr>
          <w:rFonts w:ascii="Times New Roman" w:hAnsi="Times New Roman"/>
          <w:sz w:val="28"/>
          <w:szCs w:val="28"/>
        </w:rPr>
        <w:t>в</w:t>
      </w:r>
      <w:r w:rsidRPr="00D67455">
        <w:rPr>
          <w:rFonts w:ascii="Times New Roman" w:hAnsi="Times New Roman"/>
          <w:sz w:val="28"/>
          <w:szCs w:val="28"/>
        </w:rPr>
        <w:t>ловск-Камчатском городском округе одна безработная зарегистрировала индивидуальную деятельность по предоставлению социальных услуг без обеспечения проживания (орган</w:t>
      </w:r>
      <w:r>
        <w:rPr>
          <w:rFonts w:ascii="Times New Roman" w:hAnsi="Times New Roman"/>
          <w:sz w:val="28"/>
          <w:szCs w:val="28"/>
        </w:rPr>
        <w:t>изация частного детского сада).</w:t>
      </w:r>
      <w:r w:rsidRPr="00D67455">
        <w:rPr>
          <w:rFonts w:ascii="Times New Roman" w:hAnsi="Times New Roman"/>
          <w:sz w:val="28"/>
          <w:szCs w:val="28"/>
        </w:rPr>
        <w:t xml:space="preserve"> На откр</w:t>
      </w:r>
      <w:r w:rsidRPr="00D67455">
        <w:rPr>
          <w:rFonts w:ascii="Times New Roman" w:hAnsi="Times New Roman"/>
          <w:sz w:val="28"/>
          <w:szCs w:val="28"/>
        </w:rPr>
        <w:t>ы</w:t>
      </w:r>
      <w:r w:rsidRPr="00D67455">
        <w:rPr>
          <w:rFonts w:ascii="Times New Roman" w:hAnsi="Times New Roman"/>
          <w:sz w:val="28"/>
          <w:szCs w:val="28"/>
        </w:rPr>
        <w:t>тие собственного бизнеса ей была предоставлена единовременная финанс</w:t>
      </w:r>
      <w:r w:rsidRPr="00D67455">
        <w:rPr>
          <w:rFonts w:ascii="Times New Roman" w:hAnsi="Times New Roman"/>
          <w:sz w:val="28"/>
          <w:szCs w:val="28"/>
        </w:rPr>
        <w:t>о</w:t>
      </w:r>
      <w:r w:rsidRPr="00D67455">
        <w:rPr>
          <w:rFonts w:ascii="Times New Roman" w:hAnsi="Times New Roman"/>
          <w:sz w:val="28"/>
          <w:szCs w:val="28"/>
        </w:rPr>
        <w:t>вая помощь в повышенном размере в сумме 132,3 тыс. рублей (категория «женщина, имеющая ребенка до 3-х лет»).</w:t>
      </w:r>
    </w:p>
    <w:p w:rsidR="000E0560" w:rsidRPr="00D67455" w:rsidRDefault="000E0560" w:rsidP="000E056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Кроме этого, </w:t>
      </w:r>
      <w:r w:rsidRPr="00D67455">
        <w:rPr>
          <w:rFonts w:ascii="Times New Roman" w:hAnsi="Times New Roman"/>
          <w:sz w:val="28"/>
          <w:szCs w:val="28"/>
        </w:rPr>
        <w:t>две безработные зарегистрировали индивидуальную предпринимательскую деятельность по дополнительному образованию д</w:t>
      </w:r>
      <w:r w:rsidRPr="00D67455">
        <w:rPr>
          <w:rFonts w:ascii="Times New Roman" w:hAnsi="Times New Roman"/>
          <w:sz w:val="28"/>
          <w:szCs w:val="28"/>
        </w:rPr>
        <w:t>е</w:t>
      </w:r>
      <w:r w:rsidRPr="00D67455">
        <w:rPr>
          <w:rFonts w:ascii="Times New Roman" w:hAnsi="Times New Roman"/>
          <w:sz w:val="28"/>
          <w:szCs w:val="28"/>
        </w:rPr>
        <w:t>тей (предоставление услуг по изучению английского языка с использован</w:t>
      </w:r>
      <w:r w:rsidRPr="00D67455">
        <w:rPr>
          <w:rFonts w:ascii="Times New Roman" w:hAnsi="Times New Roman"/>
          <w:sz w:val="28"/>
          <w:szCs w:val="28"/>
        </w:rPr>
        <w:t>и</w:t>
      </w:r>
      <w:r w:rsidRPr="00D67455">
        <w:rPr>
          <w:rFonts w:ascii="Times New Roman" w:hAnsi="Times New Roman"/>
          <w:sz w:val="28"/>
          <w:szCs w:val="28"/>
        </w:rPr>
        <w:t>ем подвижных игр и игр на развитие мелкой моторики для детей дошкол</w:t>
      </w:r>
      <w:r w:rsidRPr="00D67455">
        <w:rPr>
          <w:rFonts w:ascii="Times New Roman" w:hAnsi="Times New Roman"/>
          <w:sz w:val="28"/>
          <w:szCs w:val="28"/>
        </w:rPr>
        <w:t>ь</w:t>
      </w:r>
      <w:r w:rsidRPr="00D67455">
        <w:rPr>
          <w:rFonts w:ascii="Times New Roman" w:hAnsi="Times New Roman"/>
          <w:sz w:val="28"/>
          <w:szCs w:val="28"/>
        </w:rPr>
        <w:lastRenderedPageBreak/>
        <w:t>ного возраста; лепка с детьми из природных материалов). Безработным б</w:t>
      </w:r>
      <w:r w:rsidRPr="00D67455">
        <w:rPr>
          <w:rFonts w:ascii="Times New Roman" w:hAnsi="Times New Roman"/>
          <w:sz w:val="28"/>
          <w:szCs w:val="28"/>
        </w:rPr>
        <w:t>ы</w:t>
      </w:r>
      <w:r w:rsidRPr="00D67455">
        <w:rPr>
          <w:rFonts w:ascii="Times New Roman" w:hAnsi="Times New Roman"/>
          <w:sz w:val="28"/>
          <w:szCs w:val="28"/>
        </w:rPr>
        <w:t>ла оказана единовременная  финансовая помощь на открытие собственного бизнеса по 88,2 тыс. рублей каждой.</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С целью привлечения внимания общественности, предпринимател</w:t>
      </w:r>
      <w:r w:rsidRPr="00D67455">
        <w:rPr>
          <w:rFonts w:ascii="Times New Roman" w:hAnsi="Times New Roman"/>
          <w:sz w:val="28"/>
          <w:szCs w:val="28"/>
        </w:rPr>
        <w:t>ь</w:t>
      </w:r>
      <w:r w:rsidRPr="00D67455">
        <w:rPr>
          <w:rFonts w:ascii="Times New Roman" w:hAnsi="Times New Roman"/>
          <w:sz w:val="28"/>
          <w:szCs w:val="28"/>
        </w:rPr>
        <w:t>ского сообщества к необходимости развития альтернативных форм пред</w:t>
      </w:r>
      <w:r w:rsidRPr="00D67455">
        <w:rPr>
          <w:rFonts w:ascii="Times New Roman" w:hAnsi="Times New Roman"/>
          <w:sz w:val="28"/>
          <w:szCs w:val="28"/>
        </w:rPr>
        <w:t>о</w:t>
      </w:r>
      <w:r w:rsidRPr="00D67455">
        <w:rPr>
          <w:rFonts w:ascii="Times New Roman" w:hAnsi="Times New Roman"/>
          <w:sz w:val="28"/>
          <w:szCs w:val="28"/>
        </w:rPr>
        <w:t>ставления услуг дошкольного образования, Агентством</w:t>
      </w:r>
      <w:r>
        <w:rPr>
          <w:rFonts w:ascii="Times New Roman" w:hAnsi="Times New Roman"/>
          <w:sz w:val="28"/>
          <w:szCs w:val="28"/>
        </w:rPr>
        <w:t xml:space="preserve"> по занятости и м</w:t>
      </w:r>
      <w:r>
        <w:rPr>
          <w:rFonts w:ascii="Times New Roman" w:hAnsi="Times New Roman"/>
          <w:sz w:val="28"/>
          <w:szCs w:val="28"/>
        </w:rPr>
        <w:t>и</w:t>
      </w:r>
      <w:r>
        <w:rPr>
          <w:rFonts w:ascii="Times New Roman" w:hAnsi="Times New Roman"/>
          <w:sz w:val="28"/>
          <w:szCs w:val="28"/>
        </w:rPr>
        <w:t>грационной политики Камчатского края</w:t>
      </w:r>
      <w:r w:rsidRPr="00D67455">
        <w:rPr>
          <w:rFonts w:ascii="Times New Roman" w:hAnsi="Times New Roman"/>
          <w:sz w:val="28"/>
          <w:szCs w:val="28"/>
        </w:rPr>
        <w:t xml:space="preserve"> в 2015 году проведена информац</w:t>
      </w:r>
      <w:r w:rsidRPr="00D67455">
        <w:rPr>
          <w:rFonts w:ascii="Times New Roman" w:hAnsi="Times New Roman"/>
          <w:sz w:val="28"/>
          <w:szCs w:val="28"/>
        </w:rPr>
        <w:t>и</w:t>
      </w:r>
      <w:r w:rsidRPr="00D67455">
        <w:rPr>
          <w:rFonts w:ascii="Times New Roman" w:hAnsi="Times New Roman"/>
          <w:sz w:val="28"/>
          <w:szCs w:val="28"/>
        </w:rPr>
        <w:t>онная кампания. На информационных ресурсах службы занятости насел</w:t>
      </w:r>
      <w:r w:rsidRPr="00D67455">
        <w:rPr>
          <w:rFonts w:ascii="Times New Roman" w:hAnsi="Times New Roman"/>
          <w:sz w:val="28"/>
          <w:szCs w:val="28"/>
        </w:rPr>
        <w:t>е</w:t>
      </w:r>
      <w:r w:rsidRPr="00D67455">
        <w:rPr>
          <w:rFonts w:ascii="Times New Roman" w:hAnsi="Times New Roman"/>
          <w:sz w:val="28"/>
          <w:szCs w:val="28"/>
        </w:rPr>
        <w:t xml:space="preserve">ния размещалась информация с положительными примерами организации собственного дела безработных граждан в сфере дошкольного образования (в феврале, июле 2015 года).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 xml:space="preserve">В газете «Рынок труда» размещалась информация о возможностях оказания при содействии органов службы занятости населения финансовой помощи на открытие частного детского сада.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В июне 2015 года распространены раздаточные материалы, пред</w:t>
      </w:r>
      <w:r w:rsidRPr="00D67455">
        <w:rPr>
          <w:rFonts w:ascii="Times New Roman" w:hAnsi="Times New Roman"/>
          <w:sz w:val="28"/>
          <w:szCs w:val="28"/>
        </w:rPr>
        <w:t>о</w:t>
      </w:r>
      <w:r w:rsidRPr="00D67455">
        <w:rPr>
          <w:rFonts w:ascii="Times New Roman" w:hAnsi="Times New Roman"/>
          <w:sz w:val="28"/>
          <w:szCs w:val="28"/>
        </w:rPr>
        <w:t>ставленные Министерством образования и науки Камчатского края, среди безработных граждан с информацией об оказании финансовой помощи на организацию собственного бизнеса в сфере дошкольного образования и услуг по присмотру и уходу за детьми, а также о государственной поддер</w:t>
      </w:r>
      <w:r w:rsidRPr="00D67455">
        <w:rPr>
          <w:rFonts w:ascii="Times New Roman" w:hAnsi="Times New Roman"/>
          <w:sz w:val="28"/>
          <w:szCs w:val="28"/>
        </w:rPr>
        <w:t>ж</w:t>
      </w:r>
      <w:r w:rsidRPr="00D67455">
        <w:rPr>
          <w:rFonts w:ascii="Times New Roman" w:hAnsi="Times New Roman"/>
          <w:sz w:val="28"/>
          <w:szCs w:val="28"/>
        </w:rPr>
        <w:t>ке индивидуальных предпринимателей в сфере дошкольного образования.</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Кроме того, в</w:t>
      </w:r>
      <w:r>
        <w:rPr>
          <w:rFonts w:ascii="Times New Roman" w:hAnsi="Times New Roman"/>
          <w:sz w:val="28"/>
          <w:szCs w:val="28"/>
        </w:rPr>
        <w:t xml:space="preserve"> феврале</w:t>
      </w:r>
      <w:r w:rsidRPr="00D67455">
        <w:rPr>
          <w:rFonts w:ascii="Times New Roman" w:hAnsi="Times New Roman"/>
          <w:sz w:val="28"/>
          <w:szCs w:val="28"/>
        </w:rPr>
        <w:t xml:space="preserve"> 2015 году безработные граждане были прои</w:t>
      </w:r>
      <w:r w:rsidRPr="00D67455">
        <w:rPr>
          <w:rFonts w:ascii="Times New Roman" w:hAnsi="Times New Roman"/>
          <w:sz w:val="28"/>
          <w:szCs w:val="28"/>
        </w:rPr>
        <w:t>н</w:t>
      </w:r>
      <w:r w:rsidRPr="00D67455">
        <w:rPr>
          <w:rFonts w:ascii="Times New Roman" w:hAnsi="Times New Roman"/>
          <w:sz w:val="28"/>
          <w:szCs w:val="28"/>
        </w:rPr>
        <w:t>формированы и приглашены на семинар «Как организовать бизнес в сфере дошкольного образования</w:t>
      </w:r>
      <w:r>
        <w:rPr>
          <w:rFonts w:ascii="Times New Roman" w:hAnsi="Times New Roman"/>
          <w:sz w:val="28"/>
          <w:szCs w:val="28"/>
        </w:rPr>
        <w:t xml:space="preserve">» </w:t>
      </w:r>
      <w:r w:rsidRPr="00D67455">
        <w:rPr>
          <w:rFonts w:ascii="Times New Roman" w:hAnsi="Times New Roman"/>
          <w:sz w:val="28"/>
          <w:szCs w:val="28"/>
        </w:rPr>
        <w:t>организованный Министерством образования и науки Камчатского края.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Информационная поддержка СМСП предоставляется в разделе «М</w:t>
      </w:r>
      <w:r w:rsidRPr="0089727E">
        <w:rPr>
          <w:rFonts w:ascii="Times New Roman" w:hAnsi="Times New Roman"/>
          <w:sz w:val="28"/>
          <w:szCs w:val="28"/>
        </w:rPr>
        <w:t>а</w:t>
      </w:r>
      <w:r w:rsidRPr="0089727E">
        <w:rPr>
          <w:rFonts w:ascii="Times New Roman" w:hAnsi="Times New Roman"/>
          <w:sz w:val="28"/>
          <w:szCs w:val="28"/>
        </w:rPr>
        <w:t>лый и средний бизнес» на сайте исполнительных органов государственной власти Камчатского края в сети Интернет www.kamchatka.gov.ru и реги</w:t>
      </w:r>
      <w:r w:rsidRPr="0089727E">
        <w:rPr>
          <w:rFonts w:ascii="Times New Roman" w:hAnsi="Times New Roman"/>
          <w:sz w:val="28"/>
          <w:szCs w:val="28"/>
        </w:rPr>
        <w:t>о</w:t>
      </w:r>
      <w:r w:rsidRPr="0089727E">
        <w:rPr>
          <w:rFonts w:ascii="Times New Roman" w:hAnsi="Times New Roman"/>
          <w:sz w:val="28"/>
          <w:szCs w:val="28"/>
        </w:rPr>
        <w:t>нальном Портале малого и среднего предпринимательства Камчатского края smb.kamchatka.gov.ru. На данных сайтах размещена и оперативно обновл</w:t>
      </w:r>
      <w:r w:rsidRPr="0089727E">
        <w:rPr>
          <w:rFonts w:ascii="Times New Roman" w:hAnsi="Times New Roman"/>
          <w:sz w:val="28"/>
          <w:szCs w:val="28"/>
        </w:rPr>
        <w:t>я</w:t>
      </w:r>
      <w:r w:rsidRPr="0089727E">
        <w:rPr>
          <w:rFonts w:ascii="Times New Roman" w:hAnsi="Times New Roman"/>
          <w:sz w:val="28"/>
          <w:szCs w:val="28"/>
        </w:rPr>
        <w:t>ется информация об изменениях законодательства, регулирующего ос</w:t>
      </w:r>
      <w:r w:rsidRPr="0089727E">
        <w:rPr>
          <w:rFonts w:ascii="Times New Roman" w:hAnsi="Times New Roman"/>
          <w:sz w:val="28"/>
          <w:szCs w:val="28"/>
        </w:rPr>
        <w:t>у</w:t>
      </w:r>
      <w:r w:rsidRPr="0089727E">
        <w:rPr>
          <w:rFonts w:ascii="Times New Roman" w:hAnsi="Times New Roman"/>
          <w:sz w:val="28"/>
          <w:szCs w:val="28"/>
        </w:rPr>
        <w:t>ществление предпринимательской деятельности, по вопросам устранения административных барьеров, а также предоставляется информация об акт</w:t>
      </w:r>
      <w:r w:rsidRPr="0089727E">
        <w:rPr>
          <w:rFonts w:ascii="Times New Roman" w:hAnsi="Times New Roman"/>
          <w:sz w:val="28"/>
          <w:szCs w:val="28"/>
        </w:rPr>
        <w:t>у</w:t>
      </w:r>
      <w:r w:rsidRPr="0089727E">
        <w:rPr>
          <w:rFonts w:ascii="Times New Roman" w:hAnsi="Times New Roman"/>
          <w:sz w:val="28"/>
          <w:szCs w:val="28"/>
        </w:rPr>
        <w:t xml:space="preserve">альных для предпринимателей новостях, о  видах поддержки и сроках их предоставления, о конкретных мероприятиях, проводимых в Камчатском крае, в Российской Федерации и за рубежом.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Для субъектов малого и среднего предпринимательства действуют информационный сайт </w:t>
      </w:r>
      <w:r>
        <w:rPr>
          <w:rFonts w:ascii="Times New Roman" w:hAnsi="Times New Roman"/>
          <w:sz w:val="28"/>
          <w:szCs w:val="28"/>
        </w:rPr>
        <w:t>Фонда</w:t>
      </w:r>
      <w:r w:rsidRPr="0089727E">
        <w:rPr>
          <w:rFonts w:ascii="Times New Roman" w:hAnsi="Times New Roman"/>
          <w:sz w:val="28"/>
          <w:szCs w:val="28"/>
        </w:rPr>
        <w:t xml:space="preserve"> www.kamfond.ru, сайт Гарантийного фонда www.gfkam.ru, сайт </w:t>
      </w:r>
      <w:r>
        <w:rPr>
          <w:rFonts w:ascii="Times New Roman" w:hAnsi="Times New Roman"/>
          <w:sz w:val="28"/>
          <w:szCs w:val="28"/>
        </w:rPr>
        <w:t>Центра</w:t>
      </w:r>
      <w:r w:rsidRPr="0089727E">
        <w:rPr>
          <w:rFonts w:ascii="Times New Roman" w:hAnsi="Times New Roman"/>
          <w:sz w:val="28"/>
          <w:szCs w:val="28"/>
        </w:rPr>
        <w:t xml:space="preserve"> «центрподдержки.рф», сайт Камчатского выст</w:t>
      </w:r>
      <w:r w:rsidRPr="0089727E">
        <w:rPr>
          <w:rFonts w:ascii="Times New Roman" w:hAnsi="Times New Roman"/>
          <w:sz w:val="28"/>
          <w:szCs w:val="28"/>
        </w:rPr>
        <w:t>а</w:t>
      </w:r>
      <w:r w:rsidRPr="0089727E">
        <w:rPr>
          <w:rFonts w:ascii="Times New Roman" w:hAnsi="Times New Roman"/>
          <w:sz w:val="28"/>
          <w:szCs w:val="28"/>
        </w:rPr>
        <w:t>вочного центра www.kamexpocenter.ru, специальный сайт «Лидер качества Камчатского края» www.kamlider.ru</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Одним из важных механизмов по снятию ограничений при осущест</w:t>
      </w:r>
      <w:r w:rsidRPr="0089727E">
        <w:rPr>
          <w:rFonts w:ascii="Times New Roman" w:hAnsi="Times New Roman"/>
          <w:sz w:val="28"/>
          <w:szCs w:val="28"/>
        </w:rPr>
        <w:t>в</w:t>
      </w:r>
      <w:r w:rsidRPr="0089727E">
        <w:rPr>
          <w:rFonts w:ascii="Times New Roman" w:hAnsi="Times New Roman"/>
          <w:sz w:val="28"/>
          <w:szCs w:val="28"/>
        </w:rPr>
        <w:t>лении предпринимательской деятельности, является создание переговорных площадок для обсуждения и принятия решений по наиболее острым пр</w:t>
      </w:r>
      <w:r w:rsidRPr="0089727E">
        <w:rPr>
          <w:rFonts w:ascii="Times New Roman" w:hAnsi="Times New Roman"/>
          <w:sz w:val="28"/>
          <w:szCs w:val="28"/>
        </w:rPr>
        <w:t>о</w:t>
      </w:r>
      <w:r w:rsidRPr="0089727E">
        <w:rPr>
          <w:rFonts w:ascii="Times New Roman" w:hAnsi="Times New Roman"/>
          <w:sz w:val="28"/>
          <w:szCs w:val="28"/>
        </w:rPr>
        <w:t xml:space="preserve">блемам ведения бизнеса в Камчатском крае.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В мае 2015 года в Камчатском крае проведены мероприятия в рамках празднования Дня российского предпринимательства: в городском округе «поселок Палана» состоялось окружное совещание; в Петропавловске-Камчатском прошло пленарное заседание VII Съезда предпринимателей Камчатского края и состоялись заседания круглых столов; прошла традиц</w:t>
      </w:r>
      <w:r w:rsidRPr="0089727E">
        <w:rPr>
          <w:rFonts w:ascii="Times New Roman" w:hAnsi="Times New Roman"/>
          <w:sz w:val="28"/>
          <w:szCs w:val="28"/>
        </w:rPr>
        <w:t>и</w:t>
      </w:r>
      <w:r w:rsidRPr="0089727E">
        <w:rPr>
          <w:rFonts w:ascii="Times New Roman" w:hAnsi="Times New Roman"/>
          <w:sz w:val="28"/>
          <w:szCs w:val="28"/>
        </w:rPr>
        <w:t>онная выставка «Всё для бизнеса», организованная при поддержке Прав</w:t>
      </w:r>
      <w:r w:rsidRPr="0089727E">
        <w:rPr>
          <w:rFonts w:ascii="Times New Roman" w:hAnsi="Times New Roman"/>
          <w:sz w:val="28"/>
          <w:szCs w:val="28"/>
        </w:rPr>
        <w:t>и</w:t>
      </w:r>
      <w:r w:rsidRPr="0089727E">
        <w:rPr>
          <w:rFonts w:ascii="Times New Roman" w:hAnsi="Times New Roman"/>
          <w:sz w:val="28"/>
          <w:szCs w:val="28"/>
        </w:rPr>
        <w:t>тельства Камчатского края и Уполномоченного при Губернаторе Камча</w:t>
      </w:r>
      <w:r w:rsidRPr="0089727E">
        <w:rPr>
          <w:rFonts w:ascii="Times New Roman" w:hAnsi="Times New Roman"/>
          <w:sz w:val="28"/>
          <w:szCs w:val="28"/>
        </w:rPr>
        <w:t>т</w:t>
      </w:r>
      <w:r w:rsidRPr="0089727E">
        <w:rPr>
          <w:rFonts w:ascii="Times New Roman" w:hAnsi="Times New Roman"/>
          <w:sz w:val="28"/>
          <w:szCs w:val="28"/>
        </w:rPr>
        <w:t xml:space="preserve">ского края по защите прав предпринимателей. </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Заседание Совета в сфере развития малого и среднего предприним</w:t>
      </w:r>
      <w:r w:rsidRPr="00255228">
        <w:rPr>
          <w:rFonts w:ascii="Times New Roman" w:hAnsi="Times New Roman"/>
          <w:sz w:val="28"/>
          <w:szCs w:val="28"/>
        </w:rPr>
        <w:t>а</w:t>
      </w:r>
      <w:r w:rsidRPr="00255228">
        <w:rPr>
          <w:rFonts w:ascii="Times New Roman" w:hAnsi="Times New Roman"/>
          <w:sz w:val="28"/>
          <w:szCs w:val="28"/>
        </w:rPr>
        <w:t>тельства при Правительстве Камчатского края (далее – Совет) проведено 30 апреля 2015 года. На заседании Совета рассмотрены вопросы: о реализации Федерального закона от 29.12.14 № 473-ФЗ «О территориях опережающего социально-экономического развития в Российской Федерации»; о создании территории опережающего социально-экономического развития «Камча</w:t>
      </w:r>
      <w:r w:rsidRPr="00255228">
        <w:rPr>
          <w:rFonts w:ascii="Times New Roman" w:hAnsi="Times New Roman"/>
          <w:sz w:val="28"/>
          <w:szCs w:val="28"/>
        </w:rPr>
        <w:t>т</w:t>
      </w:r>
      <w:r w:rsidRPr="00255228">
        <w:rPr>
          <w:rFonts w:ascii="Times New Roman" w:hAnsi="Times New Roman"/>
          <w:sz w:val="28"/>
          <w:szCs w:val="28"/>
        </w:rPr>
        <w:t>ка»; о перспективах проекта ТОСЭР «Камчатка» в глобальной экономич</w:t>
      </w:r>
      <w:r w:rsidRPr="00255228">
        <w:rPr>
          <w:rFonts w:ascii="Times New Roman" w:hAnsi="Times New Roman"/>
          <w:sz w:val="28"/>
          <w:szCs w:val="28"/>
        </w:rPr>
        <w:t>е</w:t>
      </w:r>
      <w:r w:rsidRPr="00255228">
        <w:rPr>
          <w:rFonts w:ascii="Times New Roman" w:hAnsi="Times New Roman"/>
          <w:sz w:val="28"/>
          <w:szCs w:val="28"/>
        </w:rPr>
        <w:t>ской системе: о развитии Камчатского края в рамках Северного морского пути, развитие туризма, развитие транзитного аэропортового потенциала, развитие промышленного потенциала. В заседании Совета приняли участие представители Департамента территорий опережающего развития и инфр</w:t>
      </w:r>
      <w:r w:rsidRPr="00255228">
        <w:rPr>
          <w:rFonts w:ascii="Times New Roman" w:hAnsi="Times New Roman"/>
          <w:sz w:val="28"/>
          <w:szCs w:val="28"/>
        </w:rPr>
        <w:t>а</w:t>
      </w:r>
      <w:r w:rsidRPr="00255228">
        <w:rPr>
          <w:rFonts w:ascii="Times New Roman" w:hAnsi="Times New Roman"/>
          <w:sz w:val="28"/>
          <w:szCs w:val="28"/>
        </w:rPr>
        <w:t>структуры Министерства Российской Федерации по развитию Дальнего В</w:t>
      </w:r>
      <w:r w:rsidRPr="00255228">
        <w:rPr>
          <w:rFonts w:ascii="Times New Roman" w:hAnsi="Times New Roman"/>
          <w:sz w:val="28"/>
          <w:szCs w:val="28"/>
        </w:rPr>
        <w:t>о</w:t>
      </w:r>
      <w:r w:rsidRPr="00255228">
        <w:rPr>
          <w:rFonts w:ascii="Times New Roman" w:hAnsi="Times New Roman"/>
          <w:sz w:val="28"/>
          <w:szCs w:val="28"/>
        </w:rPr>
        <w:t>стока и АНО «Национальный институт системных исследований проблем предпринимательства».</w:t>
      </w:r>
    </w:p>
    <w:p w:rsidR="000E0560"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Очередное заседание Совета проведено 25 сентября 2015 года. В ходе мероприятия были рассмотрены следующие темы: изменение концепции  и формата работы Совета, порядка формирования состава участников; фо</w:t>
      </w:r>
      <w:r w:rsidRPr="00255228">
        <w:rPr>
          <w:rFonts w:ascii="Times New Roman" w:hAnsi="Times New Roman"/>
          <w:sz w:val="28"/>
          <w:szCs w:val="28"/>
        </w:rPr>
        <w:t>р</w:t>
      </w:r>
      <w:r w:rsidRPr="00255228">
        <w:rPr>
          <w:rFonts w:ascii="Times New Roman" w:hAnsi="Times New Roman"/>
          <w:sz w:val="28"/>
          <w:szCs w:val="28"/>
        </w:rPr>
        <w:t>мирование вопросов для включения в проект Инвестиционного послания Губернатора Камчатского края на 2016 года; формирование перечня тем для обсуждения в рамках круглого стола «Конкурентоспособность малого и среднего бизнеса, осуществляющего деятельность в условиях Крайнего С</w:t>
      </w:r>
      <w:r w:rsidRPr="00255228">
        <w:rPr>
          <w:rFonts w:ascii="Times New Roman" w:hAnsi="Times New Roman"/>
          <w:sz w:val="28"/>
          <w:szCs w:val="28"/>
        </w:rPr>
        <w:t>е</w:t>
      </w:r>
      <w:r w:rsidRPr="00255228">
        <w:rPr>
          <w:rFonts w:ascii="Times New Roman" w:hAnsi="Times New Roman"/>
          <w:sz w:val="28"/>
          <w:szCs w:val="28"/>
        </w:rPr>
        <w:t>вера» выездного заседания Комитета Государственной Думы по регионал</w:t>
      </w:r>
      <w:r w:rsidRPr="00255228">
        <w:rPr>
          <w:rFonts w:ascii="Times New Roman" w:hAnsi="Times New Roman"/>
          <w:sz w:val="28"/>
          <w:szCs w:val="28"/>
        </w:rPr>
        <w:t>ь</w:t>
      </w:r>
      <w:r w:rsidRPr="00255228">
        <w:rPr>
          <w:rFonts w:ascii="Times New Roman" w:hAnsi="Times New Roman"/>
          <w:sz w:val="28"/>
          <w:szCs w:val="28"/>
        </w:rPr>
        <w:t xml:space="preserve">ной политике и проблемам Севера и Дальнего Востока, который состоялся с 26 по 29 сентября 2015 года в г. Петропавловске-Камчатском. </w:t>
      </w:r>
    </w:p>
    <w:p w:rsidR="000E0560" w:rsidRPr="0089727E"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Министерством экономического развития, предпринимательства и торговли проводится постоянная</w:t>
      </w:r>
      <w:r w:rsidRPr="0089727E">
        <w:rPr>
          <w:rFonts w:ascii="Times New Roman" w:hAnsi="Times New Roman"/>
          <w:sz w:val="28"/>
          <w:szCs w:val="28"/>
        </w:rPr>
        <w:t xml:space="preserve"> работа с органами местного самоуправл</w:t>
      </w:r>
      <w:r w:rsidRPr="0089727E">
        <w:rPr>
          <w:rFonts w:ascii="Times New Roman" w:hAnsi="Times New Roman"/>
          <w:sz w:val="28"/>
          <w:szCs w:val="28"/>
        </w:rPr>
        <w:t>е</w:t>
      </w:r>
      <w:r w:rsidRPr="0089727E">
        <w:rPr>
          <w:rFonts w:ascii="Times New Roman" w:hAnsi="Times New Roman"/>
          <w:sz w:val="28"/>
          <w:szCs w:val="28"/>
        </w:rPr>
        <w:t>ния муниципальных образований в Камчатском крае по созданию условий для развития и поддержки малого и среднего предпринимательства на мес</w:t>
      </w:r>
      <w:r w:rsidRPr="0089727E">
        <w:rPr>
          <w:rFonts w:ascii="Times New Roman" w:hAnsi="Times New Roman"/>
          <w:sz w:val="28"/>
          <w:szCs w:val="28"/>
        </w:rPr>
        <w:t>т</w:t>
      </w:r>
      <w:r w:rsidRPr="0089727E">
        <w:rPr>
          <w:rFonts w:ascii="Times New Roman" w:hAnsi="Times New Roman"/>
          <w:sz w:val="28"/>
          <w:szCs w:val="28"/>
        </w:rPr>
        <w:t xml:space="preserve">ном уровне. Также </w:t>
      </w:r>
      <w:r>
        <w:rPr>
          <w:rFonts w:ascii="Times New Roman" w:hAnsi="Times New Roman"/>
          <w:sz w:val="28"/>
          <w:szCs w:val="28"/>
        </w:rPr>
        <w:t>проводилась</w:t>
      </w:r>
      <w:r w:rsidRPr="0089727E">
        <w:rPr>
          <w:rFonts w:ascii="Times New Roman" w:hAnsi="Times New Roman"/>
          <w:sz w:val="28"/>
          <w:szCs w:val="28"/>
        </w:rPr>
        <w:t xml:space="preserve"> работа с муниципальными образованиями в Камчатском крае в рамках реализации Перечня поручений Губернатора Камчатского края от 23.01.2015 № ПП-69 по реализации ежегодного посл</w:t>
      </w:r>
      <w:r w:rsidRPr="0089727E">
        <w:rPr>
          <w:rFonts w:ascii="Times New Roman" w:hAnsi="Times New Roman"/>
          <w:sz w:val="28"/>
          <w:szCs w:val="28"/>
        </w:rPr>
        <w:t>а</w:t>
      </w:r>
      <w:r w:rsidRPr="0089727E">
        <w:rPr>
          <w:rFonts w:ascii="Times New Roman" w:hAnsi="Times New Roman"/>
          <w:sz w:val="28"/>
          <w:szCs w:val="28"/>
        </w:rPr>
        <w:t>ния Губернатора Камчатского края «Инвестиционный климат и инвестиц</w:t>
      </w:r>
      <w:r w:rsidRPr="0089727E">
        <w:rPr>
          <w:rFonts w:ascii="Times New Roman" w:hAnsi="Times New Roman"/>
          <w:sz w:val="28"/>
          <w:szCs w:val="28"/>
        </w:rPr>
        <w:t>и</w:t>
      </w:r>
      <w:r w:rsidRPr="0089727E">
        <w:rPr>
          <w:rFonts w:ascii="Times New Roman" w:hAnsi="Times New Roman"/>
          <w:sz w:val="28"/>
          <w:szCs w:val="28"/>
        </w:rPr>
        <w:t>онная политика Камчатского края» от 19 декабря 2014 года с целью актив</w:t>
      </w:r>
      <w:r w:rsidRPr="0089727E">
        <w:rPr>
          <w:rFonts w:ascii="Times New Roman" w:hAnsi="Times New Roman"/>
          <w:sz w:val="28"/>
          <w:szCs w:val="28"/>
        </w:rPr>
        <w:t>и</w:t>
      </w:r>
      <w:r w:rsidRPr="0089727E">
        <w:rPr>
          <w:rFonts w:ascii="Times New Roman" w:hAnsi="Times New Roman"/>
          <w:sz w:val="28"/>
          <w:szCs w:val="28"/>
        </w:rPr>
        <w:t>зации деятельности местных администраций по реализации муниципальных программ и осуществлению информирования населения о существующих мерах поддержки СМСП для вовлечения максимально широкого круга эк</w:t>
      </w:r>
      <w:r w:rsidRPr="0089727E">
        <w:rPr>
          <w:rFonts w:ascii="Times New Roman" w:hAnsi="Times New Roman"/>
          <w:sz w:val="28"/>
          <w:szCs w:val="28"/>
        </w:rPr>
        <w:t>о</w:t>
      </w:r>
      <w:r w:rsidRPr="0089727E">
        <w:rPr>
          <w:rFonts w:ascii="Times New Roman" w:hAnsi="Times New Roman"/>
          <w:sz w:val="28"/>
          <w:szCs w:val="28"/>
        </w:rPr>
        <w:t xml:space="preserve">номически активного населения из различных социальных слоев общества в </w:t>
      </w:r>
      <w:r w:rsidRPr="0089727E">
        <w:rPr>
          <w:rFonts w:ascii="Times New Roman" w:hAnsi="Times New Roman"/>
          <w:sz w:val="28"/>
          <w:szCs w:val="28"/>
        </w:rPr>
        <w:lastRenderedPageBreak/>
        <w:t>процесс предпринимательской деятельности. Ежегодно специалисты Мин</w:t>
      </w:r>
      <w:r w:rsidRPr="0089727E">
        <w:rPr>
          <w:rFonts w:ascii="Times New Roman" w:hAnsi="Times New Roman"/>
          <w:sz w:val="28"/>
          <w:szCs w:val="28"/>
        </w:rPr>
        <w:t>и</w:t>
      </w:r>
      <w:r w:rsidRPr="0089727E">
        <w:rPr>
          <w:rFonts w:ascii="Times New Roman" w:hAnsi="Times New Roman"/>
          <w:sz w:val="28"/>
          <w:szCs w:val="28"/>
        </w:rPr>
        <w:t>стерства</w:t>
      </w:r>
      <w:r>
        <w:rPr>
          <w:rFonts w:ascii="Times New Roman" w:hAnsi="Times New Roman"/>
          <w:sz w:val="28"/>
          <w:szCs w:val="28"/>
        </w:rPr>
        <w:t xml:space="preserve"> экономического развития, предпринимательства и торговли Ка</w:t>
      </w:r>
      <w:r>
        <w:rPr>
          <w:rFonts w:ascii="Times New Roman" w:hAnsi="Times New Roman"/>
          <w:sz w:val="28"/>
          <w:szCs w:val="28"/>
        </w:rPr>
        <w:t>м</w:t>
      </w:r>
      <w:r>
        <w:rPr>
          <w:rFonts w:ascii="Times New Roman" w:hAnsi="Times New Roman"/>
          <w:sz w:val="28"/>
          <w:szCs w:val="28"/>
        </w:rPr>
        <w:t>чатского края</w:t>
      </w:r>
      <w:r w:rsidRPr="0089727E">
        <w:rPr>
          <w:rFonts w:ascii="Times New Roman" w:hAnsi="Times New Roman"/>
          <w:sz w:val="28"/>
          <w:szCs w:val="28"/>
        </w:rPr>
        <w:t xml:space="preserve"> участвуют в семинаре для глав, заместителей глав и специ</w:t>
      </w:r>
      <w:r w:rsidRPr="0089727E">
        <w:rPr>
          <w:rFonts w:ascii="Times New Roman" w:hAnsi="Times New Roman"/>
          <w:sz w:val="28"/>
          <w:szCs w:val="28"/>
        </w:rPr>
        <w:t>а</w:t>
      </w:r>
      <w:r w:rsidRPr="0089727E">
        <w:rPr>
          <w:rFonts w:ascii="Times New Roman" w:hAnsi="Times New Roman"/>
          <w:sz w:val="28"/>
          <w:szCs w:val="28"/>
        </w:rPr>
        <w:t>листов администраций муниципальных образований в сфере экономическ</w:t>
      </w:r>
      <w:r w:rsidRPr="0089727E">
        <w:rPr>
          <w:rFonts w:ascii="Times New Roman" w:hAnsi="Times New Roman"/>
          <w:sz w:val="28"/>
          <w:szCs w:val="28"/>
        </w:rPr>
        <w:t>о</w:t>
      </w:r>
      <w:r w:rsidRPr="0089727E">
        <w:rPr>
          <w:rFonts w:ascii="Times New Roman" w:hAnsi="Times New Roman"/>
          <w:sz w:val="28"/>
          <w:szCs w:val="28"/>
        </w:rPr>
        <w:t>го развития, на котором освещаются вопросы о мерах поддержки, пред</w:t>
      </w:r>
      <w:r w:rsidRPr="0089727E">
        <w:rPr>
          <w:rFonts w:ascii="Times New Roman" w:hAnsi="Times New Roman"/>
          <w:sz w:val="28"/>
          <w:szCs w:val="28"/>
        </w:rPr>
        <w:t>о</w:t>
      </w:r>
      <w:r w:rsidRPr="0089727E">
        <w:rPr>
          <w:rFonts w:ascii="Times New Roman" w:hAnsi="Times New Roman"/>
          <w:sz w:val="28"/>
          <w:szCs w:val="28"/>
        </w:rPr>
        <w:t>ставляемых СМСП в рамках региональной подпрограммы «Развитие суб</w:t>
      </w:r>
      <w:r w:rsidRPr="0089727E">
        <w:rPr>
          <w:rFonts w:ascii="Times New Roman" w:hAnsi="Times New Roman"/>
          <w:sz w:val="28"/>
          <w:szCs w:val="28"/>
        </w:rPr>
        <w:t>ъ</w:t>
      </w:r>
      <w:r w:rsidRPr="0089727E">
        <w:rPr>
          <w:rFonts w:ascii="Times New Roman" w:hAnsi="Times New Roman"/>
          <w:sz w:val="28"/>
          <w:szCs w:val="28"/>
        </w:rPr>
        <w:t>ектов малого и среднего предпринимательства», о реализации муниципал</w:t>
      </w:r>
      <w:r w:rsidRPr="0089727E">
        <w:rPr>
          <w:rFonts w:ascii="Times New Roman" w:hAnsi="Times New Roman"/>
          <w:sz w:val="28"/>
          <w:szCs w:val="28"/>
        </w:rPr>
        <w:t>ь</w:t>
      </w:r>
      <w:r w:rsidRPr="0089727E">
        <w:rPr>
          <w:rFonts w:ascii="Times New Roman" w:hAnsi="Times New Roman"/>
          <w:sz w:val="28"/>
          <w:szCs w:val="28"/>
        </w:rPr>
        <w:t xml:space="preserve">ных программ развития субъектов малого и среднего предпринимательства, о порядке подготовки документов для получения субсидии из краевого бюджета на поддержку муниципальных программ и другие. </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В 2015 году в г. Петропавловске-Камчатском при поддержке Мин</w:t>
      </w:r>
      <w:r w:rsidRPr="00255228">
        <w:rPr>
          <w:rFonts w:ascii="Times New Roman" w:hAnsi="Times New Roman"/>
          <w:sz w:val="28"/>
          <w:szCs w:val="28"/>
        </w:rPr>
        <w:t>и</w:t>
      </w:r>
      <w:r w:rsidRPr="00255228">
        <w:rPr>
          <w:rFonts w:ascii="Times New Roman" w:hAnsi="Times New Roman"/>
          <w:sz w:val="28"/>
          <w:szCs w:val="28"/>
        </w:rPr>
        <w:t>стерства экономического развития, предпринимательства и торговли Ка</w:t>
      </w:r>
      <w:r w:rsidRPr="00255228">
        <w:rPr>
          <w:rFonts w:ascii="Times New Roman" w:hAnsi="Times New Roman"/>
          <w:sz w:val="28"/>
          <w:szCs w:val="28"/>
        </w:rPr>
        <w:t>м</w:t>
      </w:r>
      <w:r w:rsidRPr="00255228">
        <w:rPr>
          <w:rFonts w:ascii="Times New Roman" w:hAnsi="Times New Roman"/>
          <w:sz w:val="28"/>
          <w:szCs w:val="28"/>
        </w:rPr>
        <w:t xml:space="preserve">чатского края прошли второй  и третий Friday Business Forum. </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Второй Friday Business Forum состоялся 24 апреля 2015 года и собрал около 200 участников как уже опытных, так и молодых предпринимателей. В центре обсуждения оказался камчатский потребитель: его предпочтения, модели поведения, интересы и стереотипы – все, что, по мнению организ</w:t>
      </w:r>
      <w:r w:rsidRPr="00255228">
        <w:rPr>
          <w:rFonts w:ascii="Times New Roman" w:hAnsi="Times New Roman"/>
          <w:sz w:val="28"/>
          <w:szCs w:val="28"/>
        </w:rPr>
        <w:t>а</w:t>
      </w:r>
      <w:r w:rsidRPr="00255228">
        <w:rPr>
          <w:rFonts w:ascii="Times New Roman" w:hAnsi="Times New Roman"/>
          <w:sz w:val="28"/>
          <w:szCs w:val="28"/>
        </w:rPr>
        <w:t>торов форума, необходимо знать предпринимателям для создания по-настоящему эффективной компании. Кроме выступления спикеров, презе</w:t>
      </w:r>
      <w:r w:rsidRPr="00255228">
        <w:rPr>
          <w:rFonts w:ascii="Times New Roman" w:hAnsi="Times New Roman"/>
          <w:sz w:val="28"/>
          <w:szCs w:val="28"/>
        </w:rPr>
        <w:t>н</w:t>
      </w:r>
      <w:r w:rsidRPr="00255228">
        <w:rPr>
          <w:rFonts w:ascii="Times New Roman" w:hAnsi="Times New Roman"/>
          <w:sz w:val="28"/>
          <w:szCs w:val="28"/>
        </w:rPr>
        <w:t>таций и дискуссий, программа форума включала в себя и неформальное о</w:t>
      </w:r>
      <w:r w:rsidRPr="00255228">
        <w:rPr>
          <w:rFonts w:ascii="Times New Roman" w:hAnsi="Times New Roman"/>
          <w:sz w:val="28"/>
          <w:szCs w:val="28"/>
        </w:rPr>
        <w:t>б</w:t>
      </w:r>
      <w:r w:rsidRPr="00255228">
        <w:rPr>
          <w:rFonts w:ascii="Times New Roman" w:hAnsi="Times New Roman"/>
          <w:sz w:val="28"/>
          <w:szCs w:val="28"/>
        </w:rPr>
        <w:t>щение предпринимателей друг с другом.</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Третий Friday Business Forum прошел 27 ноября 2015 года и собрал руководителей, маркетологов и представителей камчатских компаний. В Форуме приняли участие более 100 человек, представителей 80 кампаний Камчатского края. Более 70% участников – руководители. Темой очередн</w:t>
      </w:r>
      <w:r w:rsidRPr="00255228">
        <w:rPr>
          <w:rFonts w:ascii="Times New Roman" w:hAnsi="Times New Roman"/>
          <w:sz w:val="28"/>
          <w:szCs w:val="28"/>
        </w:rPr>
        <w:t>о</w:t>
      </w:r>
      <w:r w:rsidRPr="00255228">
        <w:rPr>
          <w:rFonts w:ascii="Times New Roman" w:hAnsi="Times New Roman"/>
          <w:sz w:val="28"/>
          <w:szCs w:val="28"/>
        </w:rPr>
        <w:t>го Форума стал персонал. Участники получили актуальную информацию о состоянии камчатского рынка труда, рекомендации по эффективному пои</w:t>
      </w:r>
      <w:r w:rsidRPr="00255228">
        <w:rPr>
          <w:rFonts w:ascii="Times New Roman" w:hAnsi="Times New Roman"/>
          <w:sz w:val="28"/>
          <w:szCs w:val="28"/>
        </w:rPr>
        <w:t>с</w:t>
      </w:r>
      <w:r w:rsidRPr="00255228">
        <w:rPr>
          <w:rFonts w:ascii="Times New Roman" w:hAnsi="Times New Roman"/>
          <w:sz w:val="28"/>
          <w:szCs w:val="28"/>
        </w:rPr>
        <w:t>ку и отбору кадров, задали спикерам интересующие вопросы.</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2015 году в Камчатском крае совместно с Минвостокразвития Ро</w:t>
      </w:r>
      <w:r w:rsidRPr="0089727E">
        <w:rPr>
          <w:rFonts w:ascii="Times New Roman" w:hAnsi="Times New Roman"/>
          <w:sz w:val="28"/>
          <w:szCs w:val="28"/>
        </w:rPr>
        <w:t>с</w:t>
      </w:r>
      <w:r w:rsidRPr="0089727E">
        <w:rPr>
          <w:rFonts w:ascii="Times New Roman" w:hAnsi="Times New Roman"/>
          <w:sz w:val="28"/>
          <w:szCs w:val="28"/>
        </w:rPr>
        <w:t>сии организована работа по внедрению «Дорожной карты» лучших практик Национального рейтинга состояния инвестиционного климата в субъектах Российской Федерации (далее – «Дорожной карты»). Эта работа осущест</w:t>
      </w:r>
      <w:r w:rsidRPr="0089727E">
        <w:rPr>
          <w:rFonts w:ascii="Times New Roman" w:hAnsi="Times New Roman"/>
          <w:sz w:val="28"/>
          <w:szCs w:val="28"/>
        </w:rPr>
        <w:t>в</w:t>
      </w:r>
      <w:r w:rsidRPr="0089727E">
        <w:rPr>
          <w:rFonts w:ascii="Times New Roman" w:hAnsi="Times New Roman"/>
          <w:sz w:val="28"/>
          <w:szCs w:val="28"/>
        </w:rPr>
        <w:t>ляется в сотрудничестве с территориальными органами федеральных орг</w:t>
      </w:r>
      <w:r w:rsidRPr="0089727E">
        <w:rPr>
          <w:rFonts w:ascii="Times New Roman" w:hAnsi="Times New Roman"/>
          <w:sz w:val="28"/>
          <w:szCs w:val="28"/>
        </w:rPr>
        <w:t>а</w:t>
      </w:r>
      <w:r w:rsidRPr="0089727E">
        <w:rPr>
          <w:rFonts w:ascii="Times New Roman" w:hAnsi="Times New Roman"/>
          <w:sz w:val="28"/>
          <w:szCs w:val="28"/>
        </w:rPr>
        <w:t>нов исполнительной власти по Камчатскому краю, органами местного сам</w:t>
      </w:r>
      <w:r w:rsidRPr="0089727E">
        <w:rPr>
          <w:rFonts w:ascii="Times New Roman" w:hAnsi="Times New Roman"/>
          <w:sz w:val="28"/>
          <w:szCs w:val="28"/>
        </w:rPr>
        <w:t>о</w:t>
      </w:r>
      <w:r w:rsidRPr="0089727E">
        <w:rPr>
          <w:rFonts w:ascii="Times New Roman" w:hAnsi="Times New Roman"/>
          <w:sz w:val="28"/>
          <w:szCs w:val="28"/>
        </w:rPr>
        <w:t>управления муниципальных образований в Камчатском крае. Реализация мероприятий «Дорожной карты» осуществляются в соответствии с устано</w:t>
      </w:r>
      <w:r w:rsidRPr="0089727E">
        <w:rPr>
          <w:rFonts w:ascii="Times New Roman" w:hAnsi="Times New Roman"/>
          <w:sz w:val="28"/>
          <w:szCs w:val="28"/>
        </w:rPr>
        <w:t>в</w:t>
      </w:r>
      <w:r w:rsidRPr="0089727E">
        <w:rPr>
          <w:rFonts w:ascii="Times New Roman" w:hAnsi="Times New Roman"/>
          <w:sz w:val="28"/>
          <w:szCs w:val="28"/>
        </w:rPr>
        <w:t>ленными сроками.</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Кроме того, для обеспечения реализации «Дорожной карты» по соо</w:t>
      </w:r>
      <w:r w:rsidRPr="0089727E">
        <w:rPr>
          <w:rFonts w:ascii="Times New Roman" w:hAnsi="Times New Roman"/>
          <w:sz w:val="28"/>
          <w:szCs w:val="28"/>
        </w:rPr>
        <w:t>т</w:t>
      </w:r>
      <w:r w:rsidRPr="0089727E">
        <w:rPr>
          <w:rFonts w:ascii="Times New Roman" w:hAnsi="Times New Roman"/>
          <w:sz w:val="28"/>
          <w:szCs w:val="28"/>
        </w:rPr>
        <w:t>ветствующим направлениям создан Проектный офис и рабочие группы. В рамках этой деятельности проведены встречи с представителями бизнес-сообщества Камчатского края, определены первоочередные мероприятия.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рамках исполнения «Дорожной карты» по направлению «Энергет</w:t>
      </w:r>
      <w:r w:rsidRPr="0089727E">
        <w:rPr>
          <w:rFonts w:ascii="Times New Roman" w:hAnsi="Times New Roman"/>
          <w:sz w:val="28"/>
          <w:szCs w:val="28"/>
        </w:rPr>
        <w:t>и</w:t>
      </w:r>
      <w:r w:rsidRPr="0089727E">
        <w:rPr>
          <w:rFonts w:ascii="Times New Roman" w:hAnsi="Times New Roman"/>
          <w:sz w:val="28"/>
          <w:szCs w:val="28"/>
        </w:rPr>
        <w:t>ка» начаты мероприятия в части формирования и оптимизации полного фактического перечня административных процедур и процессов по техн</w:t>
      </w:r>
      <w:r w:rsidRPr="0089727E">
        <w:rPr>
          <w:rFonts w:ascii="Times New Roman" w:hAnsi="Times New Roman"/>
          <w:sz w:val="28"/>
          <w:szCs w:val="28"/>
        </w:rPr>
        <w:t>о</w:t>
      </w:r>
      <w:r w:rsidRPr="0089727E">
        <w:rPr>
          <w:rFonts w:ascii="Times New Roman" w:hAnsi="Times New Roman"/>
          <w:sz w:val="28"/>
          <w:szCs w:val="28"/>
        </w:rPr>
        <w:t xml:space="preserve">логическому присоединению к электросетям, разработаны электросетевые </w:t>
      </w:r>
      <w:r w:rsidRPr="0089727E">
        <w:rPr>
          <w:rFonts w:ascii="Times New Roman" w:hAnsi="Times New Roman"/>
          <w:sz w:val="28"/>
          <w:szCs w:val="28"/>
        </w:rPr>
        <w:lastRenderedPageBreak/>
        <w:t>регламенты и паспорта предоставления услуг по технологическому прис</w:t>
      </w:r>
      <w:r w:rsidRPr="0089727E">
        <w:rPr>
          <w:rFonts w:ascii="Times New Roman" w:hAnsi="Times New Roman"/>
          <w:sz w:val="28"/>
          <w:szCs w:val="28"/>
        </w:rPr>
        <w:t>о</w:t>
      </w:r>
      <w:r w:rsidRPr="0089727E">
        <w:rPr>
          <w:rFonts w:ascii="Times New Roman" w:hAnsi="Times New Roman"/>
          <w:sz w:val="28"/>
          <w:szCs w:val="28"/>
        </w:rPr>
        <w:t>единению потребителей разных категорий к электрическим сетям, вся нео</w:t>
      </w:r>
      <w:r w:rsidRPr="0089727E">
        <w:rPr>
          <w:rFonts w:ascii="Times New Roman" w:hAnsi="Times New Roman"/>
          <w:sz w:val="28"/>
          <w:szCs w:val="28"/>
        </w:rPr>
        <w:t>б</w:t>
      </w:r>
      <w:r w:rsidRPr="0089727E">
        <w:rPr>
          <w:rFonts w:ascii="Times New Roman" w:hAnsi="Times New Roman"/>
          <w:sz w:val="28"/>
          <w:szCs w:val="28"/>
        </w:rPr>
        <w:t xml:space="preserve">ходимая информация размещена на официальном сайте Правительства Камчатского края </w:t>
      </w:r>
      <w:hyperlink r:id="rId23" w:history="1">
        <w:r w:rsidRPr="00470CC8">
          <w:rPr>
            <w:rFonts w:ascii="Times New Roman" w:hAnsi="Times New Roman"/>
            <w:color w:val="0000FF"/>
            <w:sz w:val="28"/>
            <w:szCs w:val="28"/>
            <w:u w:val="single"/>
          </w:rPr>
          <w:t>www.kamchatka.gov.ru</w:t>
        </w:r>
      </w:hyperlink>
      <w:r w:rsidRPr="0089727E">
        <w:rPr>
          <w:rFonts w:ascii="Times New Roman" w:hAnsi="Times New Roman"/>
          <w:sz w:val="28"/>
          <w:szCs w:val="28"/>
        </w:rPr>
        <w:t xml:space="preserve">  в разделе технологическое прис</w:t>
      </w:r>
      <w:r w:rsidRPr="0089727E">
        <w:rPr>
          <w:rFonts w:ascii="Times New Roman" w:hAnsi="Times New Roman"/>
          <w:sz w:val="28"/>
          <w:szCs w:val="28"/>
        </w:rPr>
        <w:t>о</w:t>
      </w:r>
      <w:r w:rsidRPr="0089727E">
        <w:rPr>
          <w:rFonts w:ascii="Times New Roman" w:hAnsi="Times New Roman"/>
          <w:sz w:val="28"/>
          <w:szCs w:val="28"/>
        </w:rPr>
        <w:t>единение Министерства ЖКХ и энергетики Камчатского края.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Проведен анализ сроков технологического присоединения к электр</w:t>
      </w:r>
      <w:r w:rsidRPr="0089727E">
        <w:rPr>
          <w:rFonts w:ascii="Times New Roman" w:hAnsi="Times New Roman"/>
          <w:sz w:val="28"/>
          <w:szCs w:val="28"/>
        </w:rPr>
        <w:t>и</w:t>
      </w:r>
      <w:r w:rsidRPr="0089727E">
        <w:rPr>
          <w:rFonts w:ascii="Times New Roman" w:hAnsi="Times New Roman"/>
          <w:sz w:val="28"/>
          <w:szCs w:val="28"/>
        </w:rPr>
        <w:t>ческим сетям на основании реестра заявителей, энергопринимающие устройства которых фактически присоединены за период с 01.01.2015 года.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По результатам аудита: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 среднее время подключения к электрическим сетям </w:t>
      </w:r>
      <w:r>
        <w:rPr>
          <w:rFonts w:ascii="Times New Roman" w:hAnsi="Times New Roman"/>
          <w:sz w:val="28"/>
          <w:szCs w:val="28"/>
        </w:rPr>
        <w:t xml:space="preserve">составляет </w:t>
      </w:r>
      <w:r w:rsidRPr="0089727E">
        <w:rPr>
          <w:rFonts w:ascii="Times New Roman" w:hAnsi="Times New Roman"/>
          <w:sz w:val="28"/>
          <w:szCs w:val="28"/>
        </w:rPr>
        <w:t xml:space="preserve">350 </w:t>
      </w:r>
      <w:r>
        <w:rPr>
          <w:rFonts w:ascii="Times New Roman" w:hAnsi="Times New Roman"/>
          <w:sz w:val="28"/>
          <w:szCs w:val="28"/>
        </w:rPr>
        <w:t>дней,</w:t>
      </w:r>
      <w:r w:rsidRPr="0089727E">
        <w:rPr>
          <w:rFonts w:ascii="Times New Roman" w:hAnsi="Times New Roman"/>
          <w:sz w:val="28"/>
          <w:szCs w:val="28"/>
        </w:rPr>
        <w:t xml:space="preserve"> при этом среднее время технологического присоединения без учёта готовности внутренних сетей заявителей к принятию нагрузки составляет 205 дней.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среднее количество процедур для проведения процесса технологич</w:t>
      </w:r>
      <w:r w:rsidRPr="0089727E">
        <w:rPr>
          <w:rFonts w:ascii="Times New Roman" w:hAnsi="Times New Roman"/>
          <w:sz w:val="28"/>
          <w:szCs w:val="28"/>
        </w:rPr>
        <w:t>е</w:t>
      </w:r>
      <w:r w:rsidRPr="0089727E">
        <w:rPr>
          <w:rFonts w:ascii="Times New Roman" w:hAnsi="Times New Roman"/>
          <w:sz w:val="28"/>
          <w:szCs w:val="28"/>
        </w:rPr>
        <w:t>ского присоединения составляет 6,2 штук.</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С целью улучшения регионального инвестиционного климата по направлению «Повышение доступности энергетической инфраструктуры», Министерством ЖКХ и энергетики Камчатского края реализуются мер</w:t>
      </w:r>
      <w:r w:rsidRPr="0089727E">
        <w:rPr>
          <w:rFonts w:ascii="Times New Roman" w:hAnsi="Times New Roman"/>
          <w:sz w:val="28"/>
          <w:szCs w:val="28"/>
        </w:rPr>
        <w:t>о</w:t>
      </w:r>
      <w:r w:rsidRPr="0089727E">
        <w:rPr>
          <w:rFonts w:ascii="Times New Roman" w:hAnsi="Times New Roman"/>
          <w:sz w:val="28"/>
          <w:szCs w:val="28"/>
        </w:rPr>
        <w:t>приятия внедрения единообразного подхода, распространение программных продуктов, наладка обратной связи и проведение систематических совещ</w:t>
      </w:r>
      <w:r w:rsidRPr="0089727E">
        <w:rPr>
          <w:rFonts w:ascii="Times New Roman" w:hAnsi="Times New Roman"/>
          <w:sz w:val="28"/>
          <w:szCs w:val="28"/>
        </w:rPr>
        <w:t>а</w:t>
      </w:r>
      <w:r>
        <w:rPr>
          <w:rFonts w:ascii="Times New Roman" w:hAnsi="Times New Roman"/>
          <w:sz w:val="28"/>
          <w:szCs w:val="28"/>
        </w:rPr>
        <w:t>ний и круглых столов с бизнес-</w:t>
      </w:r>
      <w:r w:rsidRPr="0089727E">
        <w:rPr>
          <w:rFonts w:ascii="Times New Roman" w:hAnsi="Times New Roman"/>
          <w:sz w:val="28"/>
          <w:szCs w:val="28"/>
        </w:rPr>
        <w:t>сообществом.</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С целью упрощения и сокращения сроков процедуры технологическ</w:t>
      </w:r>
      <w:r w:rsidRPr="0089727E">
        <w:rPr>
          <w:rFonts w:ascii="Times New Roman" w:hAnsi="Times New Roman"/>
          <w:sz w:val="28"/>
          <w:szCs w:val="28"/>
        </w:rPr>
        <w:t>о</w:t>
      </w:r>
      <w:r w:rsidRPr="0089727E">
        <w:rPr>
          <w:rFonts w:ascii="Times New Roman" w:hAnsi="Times New Roman"/>
          <w:sz w:val="28"/>
          <w:szCs w:val="28"/>
        </w:rPr>
        <w:t>го присоединения на официальном сайте на странице Министерства ЖКХ и энергетики Камчатского края представлен перечень ресурсоснабжающих организаций (далее – РСО) с</w:t>
      </w:r>
      <w:r>
        <w:rPr>
          <w:rFonts w:ascii="Times New Roman" w:hAnsi="Times New Roman"/>
          <w:sz w:val="28"/>
          <w:szCs w:val="28"/>
        </w:rPr>
        <w:t>о</w:t>
      </w:r>
      <w:r w:rsidRPr="0089727E">
        <w:rPr>
          <w:rFonts w:ascii="Times New Roman" w:hAnsi="Times New Roman"/>
          <w:sz w:val="28"/>
          <w:szCs w:val="28"/>
        </w:rPr>
        <w:t xml:space="preserve"> ссылками на сайты РСО. На официальных сайтах РСО размещены регламенты внутренних процедур РСО по подкл</w:t>
      </w:r>
      <w:r w:rsidRPr="0089727E">
        <w:rPr>
          <w:rFonts w:ascii="Times New Roman" w:hAnsi="Times New Roman"/>
          <w:sz w:val="28"/>
          <w:szCs w:val="28"/>
        </w:rPr>
        <w:t>ю</w:t>
      </w:r>
      <w:r w:rsidRPr="0089727E">
        <w:rPr>
          <w:rFonts w:ascii="Times New Roman" w:hAnsi="Times New Roman"/>
          <w:sz w:val="28"/>
          <w:szCs w:val="28"/>
        </w:rPr>
        <w:t>чению к электросетям. Разработан и размещен на странице Министерства ЖКХ и энергетики Камчатского края краткий информационный блок для 3 категорий потребителей (до 15 кВт, от 15 до 150 кВт, от 150 до 670 кВт).</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Разработана и размещена на официальном сайте Правительства Ка</w:t>
      </w:r>
      <w:r w:rsidRPr="0089727E">
        <w:rPr>
          <w:rFonts w:ascii="Times New Roman" w:hAnsi="Times New Roman"/>
          <w:sz w:val="28"/>
          <w:szCs w:val="28"/>
        </w:rPr>
        <w:t>м</w:t>
      </w:r>
      <w:r w:rsidRPr="0089727E">
        <w:rPr>
          <w:rFonts w:ascii="Times New Roman" w:hAnsi="Times New Roman"/>
          <w:sz w:val="28"/>
          <w:szCs w:val="28"/>
        </w:rPr>
        <w:t>чатского края методика проведения мониторинга удовлетворенности потр</w:t>
      </w:r>
      <w:r w:rsidRPr="0089727E">
        <w:rPr>
          <w:rFonts w:ascii="Times New Roman" w:hAnsi="Times New Roman"/>
          <w:sz w:val="28"/>
          <w:szCs w:val="28"/>
        </w:rPr>
        <w:t>е</w:t>
      </w:r>
      <w:r w:rsidRPr="0089727E">
        <w:rPr>
          <w:rFonts w:ascii="Times New Roman" w:hAnsi="Times New Roman"/>
          <w:sz w:val="28"/>
          <w:szCs w:val="28"/>
        </w:rPr>
        <w:t>бителей качеством оказания РСО услуг по осуществлению технологическ</w:t>
      </w:r>
      <w:r w:rsidRPr="0089727E">
        <w:rPr>
          <w:rFonts w:ascii="Times New Roman" w:hAnsi="Times New Roman"/>
          <w:sz w:val="28"/>
          <w:szCs w:val="28"/>
        </w:rPr>
        <w:t>о</w:t>
      </w:r>
      <w:r>
        <w:rPr>
          <w:rFonts w:ascii="Times New Roman" w:hAnsi="Times New Roman"/>
          <w:sz w:val="28"/>
          <w:szCs w:val="28"/>
        </w:rPr>
        <w:t xml:space="preserve">го присоединения. </w:t>
      </w:r>
      <w:r w:rsidRPr="0089727E">
        <w:rPr>
          <w:rFonts w:ascii="Times New Roman" w:hAnsi="Times New Roman"/>
          <w:sz w:val="28"/>
          <w:szCs w:val="28"/>
        </w:rPr>
        <w:t>В адрес РСО направлены анкеты для проведения мон</w:t>
      </w:r>
      <w:r w:rsidRPr="0089727E">
        <w:rPr>
          <w:rFonts w:ascii="Times New Roman" w:hAnsi="Times New Roman"/>
          <w:sz w:val="28"/>
          <w:szCs w:val="28"/>
        </w:rPr>
        <w:t>и</w:t>
      </w:r>
      <w:r w:rsidRPr="0089727E">
        <w:rPr>
          <w:rFonts w:ascii="Times New Roman" w:hAnsi="Times New Roman"/>
          <w:sz w:val="28"/>
          <w:szCs w:val="28"/>
        </w:rPr>
        <w:t xml:space="preserve">торинга с периодичностью проведения </w:t>
      </w:r>
      <w:r>
        <w:rPr>
          <w:rFonts w:ascii="Times New Roman" w:hAnsi="Times New Roman"/>
          <w:sz w:val="28"/>
          <w:szCs w:val="28"/>
        </w:rPr>
        <w:t xml:space="preserve">– </w:t>
      </w:r>
      <w:r w:rsidRPr="0089727E">
        <w:rPr>
          <w:rFonts w:ascii="Times New Roman" w:hAnsi="Times New Roman"/>
          <w:sz w:val="28"/>
          <w:szCs w:val="28"/>
        </w:rPr>
        <w:t>1</w:t>
      </w:r>
      <w:r>
        <w:rPr>
          <w:rFonts w:ascii="Times New Roman" w:hAnsi="Times New Roman"/>
          <w:sz w:val="28"/>
          <w:szCs w:val="28"/>
        </w:rPr>
        <w:t xml:space="preserve"> </w:t>
      </w:r>
      <w:r w:rsidRPr="0089727E">
        <w:rPr>
          <w:rFonts w:ascii="Times New Roman" w:hAnsi="Times New Roman"/>
          <w:sz w:val="28"/>
          <w:szCs w:val="28"/>
        </w:rPr>
        <w:t>раз в год.</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Кроме того, во исполнение и развитие Постановления Правительства Российской Федерации от 03.12.2014 №1300 «Об утверждении перечня в</w:t>
      </w:r>
      <w:r w:rsidRPr="0089727E">
        <w:rPr>
          <w:rFonts w:ascii="Times New Roman" w:hAnsi="Times New Roman"/>
          <w:sz w:val="28"/>
          <w:szCs w:val="28"/>
        </w:rPr>
        <w:t>и</w:t>
      </w:r>
      <w:r w:rsidRPr="0089727E">
        <w:rPr>
          <w:rFonts w:ascii="Times New Roman" w:hAnsi="Times New Roman"/>
          <w:sz w:val="28"/>
          <w:szCs w:val="28"/>
        </w:rPr>
        <w:t>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w:t>
      </w:r>
      <w:r w:rsidRPr="0089727E">
        <w:rPr>
          <w:rFonts w:ascii="Times New Roman" w:hAnsi="Times New Roman"/>
          <w:sz w:val="28"/>
          <w:szCs w:val="28"/>
        </w:rPr>
        <w:t>р</w:t>
      </w:r>
      <w:r w:rsidRPr="0089727E">
        <w:rPr>
          <w:rFonts w:ascii="Times New Roman" w:hAnsi="Times New Roman"/>
          <w:sz w:val="28"/>
          <w:szCs w:val="28"/>
        </w:rPr>
        <w:t>витутов», утверждено Постановление Правительства</w:t>
      </w:r>
      <w:r>
        <w:rPr>
          <w:rFonts w:ascii="Times New Roman" w:hAnsi="Times New Roman"/>
          <w:sz w:val="28"/>
          <w:szCs w:val="28"/>
        </w:rPr>
        <w:t xml:space="preserve"> Камчатского края от 24.07.2015</w:t>
      </w:r>
      <w:r w:rsidRPr="0089727E">
        <w:rPr>
          <w:rFonts w:ascii="Times New Roman" w:hAnsi="Times New Roman"/>
          <w:sz w:val="28"/>
          <w:szCs w:val="28"/>
        </w:rPr>
        <w:t xml:space="preserve"> №271-П «Об утверждении правил размещения объектов на зе</w:t>
      </w:r>
      <w:r w:rsidRPr="0089727E">
        <w:rPr>
          <w:rFonts w:ascii="Times New Roman" w:hAnsi="Times New Roman"/>
          <w:sz w:val="28"/>
          <w:szCs w:val="28"/>
        </w:rPr>
        <w:t>м</w:t>
      </w:r>
      <w:r w:rsidRPr="0089727E">
        <w:rPr>
          <w:rFonts w:ascii="Times New Roman" w:hAnsi="Times New Roman"/>
          <w:sz w:val="28"/>
          <w:szCs w:val="28"/>
        </w:rPr>
        <w:t>лях или земельных участках, находящихся в государственной или муниц</w:t>
      </w:r>
      <w:r w:rsidRPr="0089727E">
        <w:rPr>
          <w:rFonts w:ascii="Times New Roman" w:hAnsi="Times New Roman"/>
          <w:sz w:val="28"/>
          <w:szCs w:val="28"/>
        </w:rPr>
        <w:t>и</w:t>
      </w:r>
      <w:r w:rsidRPr="0089727E">
        <w:rPr>
          <w:rFonts w:ascii="Times New Roman" w:hAnsi="Times New Roman"/>
          <w:sz w:val="28"/>
          <w:szCs w:val="28"/>
        </w:rPr>
        <w:t>пальной собственности, без предоставления земельных участков и устано</w:t>
      </w:r>
      <w:r w:rsidRPr="0089727E">
        <w:rPr>
          <w:rFonts w:ascii="Times New Roman" w:hAnsi="Times New Roman"/>
          <w:sz w:val="28"/>
          <w:szCs w:val="28"/>
        </w:rPr>
        <w:t>в</w:t>
      </w:r>
      <w:r w:rsidRPr="0089727E">
        <w:rPr>
          <w:rFonts w:ascii="Times New Roman" w:hAnsi="Times New Roman"/>
          <w:sz w:val="28"/>
          <w:szCs w:val="28"/>
        </w:rPr>
        <w:t>ления сервитутов в Камчатском крае» определяющее порядок и условия размещения указанных в постановлении объектов.</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 xml:space="preserve">В рамках работы </w:t>
      </w:r>
      <w:r>
        <w:rPr>
          <w:rFonts w:ascii="Times New Roman" w:hAnsi="Times New Roman"/>
          <w:sz w:val="28"/>
          <w:szCs w:val="28"/>
        </w:rPr>
        <w:t>по</w:t>
      </w:r>
      <w:r w:rsidRPr="0089727E">
        <w:rPr>
          <w:rFonts w:ascii="Times New Roman" w:hAnsi="Times New Roman"/>
          <w:sz w:val="28"/>
          <w:szCs w:val="28"/>
        </w:rPr>
        <w:t xml:space="preserve"> направлению «Институты развития» на постоя</w:t>
      </w:r>
      <w:r w:rsidRPr="0089727E">
        <w:rPr>
          <w:rFonts w:ascii="Times New Roman" w:hAnsi="Times New Roman"/>
          <w:sz w:val="28"/>
          <w:szCs w:val="28"/>
        </w:rPr>
        <w:t>н</w:t>
      </w:r>
      <w:r w:rsidRPr="0089727E">
        <w:rPr>
          <w:rFonts w:ascii="Times New Roman" w:hAnsi="Times New Roman"/>
          <w:sz w:val="28"/>
          <w:szCs w:val="28"/>
        </w:rPr>
        <w:t>ной основе осуществляется сотрудничество с федеральными институтами развития (Российский фонд прямых инвестиций, Фонд развития Дальнего Востока и Байкальского региона, Российское инвестиционное агентство, Государственная корпорация «Банк развития и внешнеэкономической де</w:t>
      </w:r>
      <w:r w:rsidRPr="0089727E">
        <w:rPr>
          <w:rFonts w:ascii="Times New Roman" w:hAnsi="Times New Roman"/>
          <w:sz w:val="28"/>
          <w:szCs w:val="28"/>
        </w:rPr>
        <w:t>я</w:t>
      </w:r>
      <w:r w:rsidRPr="0089727E">
        <w:rPr>
          <w:rFonts w:ascii="Times New Roman" w:hAnsi="Times New Roman"/>
          <w:sz w:val="28"/>
          <w:szCs w:val="28"/>
        </w:rPr>
        <w:t>тельности (ВНЕШЭКОНОМБАНК)», государственный фонд ОАО «Росси</w:t>
      </w:r>
      <w:r w:rsidRPr="0089727E">
        <w:rPr>
          <w:rFonts w:ascii="Times New Roman" w:hAnsi="Times New Roman"/>
          <w:sz w:val="28"/>
          <w:szCs w:val="28"/>
        </w:rPr>
        <w:t>й</w:t>
      </w:r>
      <w:r w:rsidRPr="0089727E">
        <w:rPr>
          <w:rFonts w:ascii="Times New Roman" w:hAnsi="Times New Roman"/>
          <w:sz w:val="28"/>
          <w:szCs w:val="28"/>
        </w:rPr>
        <w:t>ская венчурная компания», ОАО «РОСНАНО», АО «Банк ВТБ», ОАО «Ро</w:t>
      </w:r>
      <w:r w:rsidRPr="0089727E">
        <w:rPr>
          <w:rFonts w:ascii="Times New Roman" w:hAnsi="Times New Roman"/>
          <w:sz w:val="28"/>
          <w:szCs w:val="28"/>
        </w:rPr>
        <w:t>с</w:t>
      </w:r>
      <w:r w:rsidRPr="0089727E">
        <w:rPr>
          <w:rFonts w:ascii="Times New Roman" w:hAnsi="Times New Roman"/>
          <w:sz w:val="28"/>
          <w:szCs w:val="28"/>
        </w:rPr>
        <w:t>сельхозбанк», ОАО «Федеральный Центр Проектного Финансирования» (ОАО «ФЦПФ»), а также установлено взаимодействие с международными финансовыми институтами и институтами развития (Группа Всемирного банка, Европейский банк реконструкции и развития, WAIPA (Всемирная а</w:t>
      </w:r>
      <w:r w:rsidRPr="0089727E">
        <w:rPr>
          <w:rFonts w:ascii="Times New Roman" w:hAnsi="Times New Roman"/>
          <w:sz w:val="28"/>
          <w:szCs w:val="28"/>
        </w:rPr>
        <w:t>с</w:t>
      </w:r>
      <w:r w:rsidRPr="0089727E">
        <w:rPr>
          <w:rFonts w:ascii="Times New Roman" w:hAnsi="Times New Roman"/>
          <w:sz w:val="28"/>
          <w:szCs w:val="28"/>
        </w:rPr>
        <w:t>социация инвестиционных агентств).</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Распоряжением Правительства Камчатского края от 29.01.2013 № 26-РП создана специализированная организация по работе с инвесторами АО «Корпорация развития Камчатки» (далее – Общество).</w:t>
      </w:r>
    </w:p>
    <w:p w:rsidR="000E0560" w:rsidRPr="00FD5D8F" w:rsidRDefault="000E0560" w:rsidP="000E0560">
      <w:pPr>
        <w:shd w:val="clear" w:color="auto" w:fill="FFFFFF"/>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Распоряжением Министерства имущественных и земельных отнош</w:t>
      </w:r>
      <w:r w:rsidRPr="0089727E">
        <w:rPr>
          <w:rFonts w:ascii="Times New Roman" w:hAnsi="Times New Roman"/>
          <w:sz w:val="28"/>
          <w:szCs w:val="28"/>
        </w:rPr>
        <w:t>е</w:t>
      </w:r>
      <w:r w:rsidRPr="0089727E">
        <w:rPr>
          <w:rFonts w:ascii="Times New Roman" w:hAnsi="Times New Roman"/>
          <w:sz w:val="28"/>
          <w:szCs w:val="28"/>
        </w:rPr>
        <w:t>ний Камчатского края от 06.02.2013 № 78-Р принят Устав Общества. В 2015 году внесены изменения в устав Общества (в том числе в части функций по управлению объектами инвестиционной  инфраструктуры), оптимизиров</w:t>
      </w:r>
      <w:r w:rsidRPr="0089727E">
        <w:rPr>
          <w:rFonts w:ascii="Times New Roman" w:hAnsi="Times New Roman"/>
          <w:sz w:val="28"/>
          <w:szCs w:val="28"/>
        </w:rPr>
        <w:t>а</w:t>
      </w:r>
      <w:r w:rsidRPr="0089727E">
        <w:rPr>
          <w:rFonts w:ascii="Times New Roman" w:hAnsi="Times New Roman"/>
          <w:sz w:val="28"/>
          <w:szCs w:val="28"/>
        </w:rPr>
        <w:t>ны функции и задачи Общества. В рамках деятельности Общества ведется работа по сопровождению 19 инвестиционных проектов по принципу «о</w:t>
      </w:r>
      <w:r w:rsidRPr="0089727E">
        <w:rPr>
          <w:rFonts w:ascii="Times New Roman" w:hAnsi="Times New Roman"/>
          <w:sz w:val="28"/>
          <w:szCs w:val="28"/>
        </w:rPr>
        <w:t>д</w:t>
      </w:r>
      <w:r w:rsidRPr="0089727E">
        <w:rPr>
          <w:rFonts w:ascii="Times New Roman" w:hAnsi="Times New Roman"/>
          <w:sz w:val="28"/>
          <w:szCs w:val="28"/>
        </w:rPr>
        <w:t xml:space="preserve">ного </w:t>
      </w:r>
      <w:r w:rsidRPr="00FD5D8F">
        <w:rPr>
          <w:rFonts w:ascii="Times New Roman" w:hAnsi="Times New Roman"/>
          <w:sz w:val="28"/>
          <w:szCs w:val="28"/>
        </w:rPr>
        <w:t>окна»; сформированы 4 инвестиционные площадки для создания пр</w:t>
      </w:r>
      <w:r w:rsidRPr="00FD5D8F">
        <w:rPr>
          <w:rFonts w:ascii="Times New Roman" w:hAnsi="Times New Roman"/>
          <w:sz w:val="28"/>
          <w:szCs w:val="28"/>
        </w:rPr>
        <w:t>о</w:t>
      </w:r>
      <w:r w:rsidRPr="00FD5D8F">
        <w:rPr>
          <w:rFonts w:ascii="Times New Roman" w:hAnsi="Times New Roman"/>
          <w:sz w:val="28"/>
          <w:szCs w:val="28"/>
        </w:rPr>
        <w:t>мышленных парков; «Нагорный», «Дальний», «Зеленовские озерки», «ИК Фреза»; осуществляется взаимодействие с 5 владельцами коммерческих и</w:t>
      </w:r>
      <w:r w:rsidRPr="00FD5D8F">
        <w:rPr>
          <w:rFonts w:ascii="Times New Roman" w:hAnsi="Times New Roman"/>
          <w:sz w:val="28"/>
          <w:szCs w:val="28"/>
        </w:rPr>
        <w:t>н</w:t>
      </w:r>
      <w:r w:rsidRPr="00FD5D8F">
        <w:rPr>
          <w:rFonts w:ascii="Times New Roman" w:hAnsi="Times New Roman"/>
          <w:sz w:val="28"/>
          <w:szCs w:val="28"/>
        </w:rPr>
        <w:t xml:space="preserve">вестиционных площадок; проведено обучение 6 сотрудников. </w:t>
      </w:r>
    </w:p>
    <w:p w:rsidR="000E0560" w:rsidRPr="00FD5D8F" w:rsidRDefault="000E0560" w:rsidP="000E0560">
      <w:pPr>
        <w:shd w:val="clear" w:color="auto" w:fill="FFFFFF"/>
        <w:spacing w:after="0" w:line="240" w:lineRule="auto"/>
        <w:ind w:firstLine="709"/>
        <w:jc w:val="both"/>
        <w:rPr>
          <w:rFonts w:ascii="Times New Roman" w:hAnsi="Times New Roman"/>
          <w:sz w:val="28"/>
          <w:szCs w:val="28"/>
        </w:rPr>
      </w:pPr>
      <w:r w:rsidRPr="00FD5D8F">
        <w:rPr>
          <w:rFonts w:ascii="Times New Roman" w:hAnsi="Times New Roman"/>
          <w:sz w:val="28"/>
          <w:szCs w:val="28"/>
        </w:rPr>
        <w:t>В рамках реализации Дорожной карты внедрения в Камчатском крае лучших практик Национального рейтинга состояния инвестиционного кл</w:t>
      </w:r>
      <w:r w:rsidRPr="00FD5D8F">
        <w:rPr>
          <w:rFonts w:ascii="Times New Roman" w:hAnsi="Times New Roman"/>
          <w:sz w:val="28"/>
          <w:szCs w:val="28"/>
        </w:rPr>
        <w:t>и</w:t>
      </w:r>
      <w:r w:rsidRPr="00FD5D8F">
        <w:rPr>
          <w:rFonts w:ascii="Times New Roman" w:hAnsi="Times New Roman"/>
          <w:sz w:val="28"/>
          <w:szCs w:val="28"/>
        </w:rPr>
        <w:t>мата в субъектах Российской Федерации по направлению «Поддержка м</w:t>
      </w:r>
      <w:r w:rsidRPr="00FD5D8F">
        <w:rPr>
          <w:rFonts w:ascii="Times New Roman" w:hAnsi="Times New Roman"/>
          <w:sz w:val="28"/>
          <w:szCs w:val="28"/>
        </w:rPr>
        <w:t>а</w:t>
      </w:r>
      <w:r w:rsidRPr="00FD5D8F">
        <w:rPr>
          <w:rFonts w:ascii="Times New Roman" w:hAnsi="Times New Roman"/>
          <w:sz w:val="28"/>
          <w:szCs w:val="28"/>
        </w:rPr>
        <w:t>лого предпринимательства» с целью повышения уровня удовлетворенности консультационными и образовательными услугами, оказываемых организ</w:t>
      </w:r>
      <w:r w:rsidRPr="00FD5D8F">
        <w:rPr>
          <w:rFonts w:ascii="Times New Roman" w:hAnsi="Times New Roman"/>
          <w:sz w:val="28"/>
          <w:szCs w:val="28"/>
        </w:rPr>
        <w:t>а</w:t>
      </w:r>
      <w:r w:rsidRPr="00FD5D8F">
        <w:rPr>
          <w:rFonts w:ascii="Times New Roman" w:hAnsi="Times New Roman"/>
          <w:sz w:val="28"/>
          <w:szCs w:val="28"/>
        </w:rPr>
        <w:t>циями инфраструктуры поддержки малого предпринимательства в регионе в 2015 году организована работа по внедрению консультационной и инфо</w:t>
      </w:r>
      <w:r w:rsidRPr="00FD5D8F">
        <w:rPr>
          <w:rFonts w:ascii="Times New Roman" w:hAnsi="Times New Roman"/>
          <w:sz w:val="28"/>
          <w:szCs w:val="28"/>
        </w:rPr>
        <w:t>р</w:t>
      </w:r>
      <w:r w:rsidRPr="00FD5D8F">
        <w:rPr>
          <w:rFonts w:ascii="Times New Roman" w:hAnsi="Times New Roman"/>
          <w:sz w:val="28"/>
          <w:szCs w:val="28"/>
        </w:rPr>
        <w:t>мационной поддержки в формате «одного окна».</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Оказание поддержки организовано на базе подведомственного учр</w:t>
      </w:r>
      <w:r w:rsidRPr="00FD5D8F">
        <w:rPr>
          <w:rFonts w:ascii="Times New Roman" w:hAnsi="Times New Roman"/>
          <w:sz w:val="28"/>
          <w:szCs w:val="28"/>
        </w:rPr>
        <w:t>е</w:t>
      </w:r>
      <w:r w:rsidRPr="00FD5D8F">
        <w:rPr>
          <w:rFonts w:ascii="Times New Roman" w:hAnsi="Times New Roman"/>
          <w:sz w:val="28"/>
          <w:szCs w:val="28"/>
        </w:rPr>
        <w:t>ждения КГАУ «Камчатский выставочно-информационный центр» (далее – Учреждение). Положение о предоставлении консультационно-информационных услуг по вопросам осуществления предпринимательской деятельности в Камчатском крае в режиме «одного окна» утверждено пр</w:t>
      </w:r>
      <w:r w:rsidRPr="00FD5D8F">
        <w:rPr>
          <w:rFonts w:ascii="Times New Roman" w:hAnsi="Times New Roman"/>
          <w:sz w:val="28"/>
          <w:szCs w:val="28"/>
        </w:rPr>
        <w:t>и</w:t>
      </w:r>
      <w:r w:rsidRPr="00FD5D8F">
        <w:rPr>
          <w:rFonts w:ascii="Times New Roman" w:hAnsi="Times New Roman"/>
          <w:sz w:val="28"/>
          <w:szCs w:val="28"/>
        </w:rPr>
        <w:t xml:space="preserve">казом Минэкономразвития Камчатского края от 29.10.2015 №628-п. </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Консультационно-информационные услуги предоставляются по сл</w:t>
      </w:r>
      <w:r w:rsidRPr="00FD5D8F">
        <w:rPr>
          <w:rFonts w:ascii="Times New Roman" w:hAnsi="Times New Roman"/>
          <w:sz w:val="28"/>
          <w:szCs w:val="28"/>
        </w:rPr>
        <w:t>е</w:t>
      </w:r>
      <w:r w:rsidRPr="00FD5D8F">
        <w:rPr>
          <w:rFonts w:ascii="Times New Roman" w:hAnsi="Times New Roman"/>
          <w:sz w:val="28"/>
          <w:szCs w:val="28"/>
        </w:rPr>
        <w:t>дующим направлениям:</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1) консультирование по видам финансовой и нефинансовой госуда</w:t>
      </w:r>
      <w:r w:rsidRPr="00FD5D8F">
        <w:rPr>
          <w:rFonts w:ascii="Times New Roman" w:hAnsi="Times New Roman"/>
          <w:sz w:val="28"/>
          <w:szCs w:val="28"/>
        </w:rPr>
        <w:t>р</w:t>
      </w:r>
      <w:r w:rsidRPr="00FD5D8F">
        <w:rPr>
          <w:rFonts w:ascii="Times New Roman" w:hAnsi="Times New Roman"/>
          <w:sz w:val="28"/>
          <w:szCs w:val="28"/>
        </w:rPr>
        <w:t>ственной и муниципальной поддержки субъектов малого и среднего пре</w:t>
      </w:r>
      <w:r w:rsidRPr="00FD5D8F">
        <w:rPr>
          <w:rFonts w:ascii="Times New Roman" w:hAnsi="Times New Roman"/>
          <w:sz w:val="28"/>
          <w:szCs w:val="28"/>
        </w:rPr>
        <w:t>д</w:t>
      </w:r>
      <w:r w:rsidRPr="00FD5D8F">
        <w:rPr>
          <w:rFonts w:ascii="Times New Roman" w:hAnsi="Times New Roman"/>
          <w:sz w:val="28"/>
          <w:szCs w:val="28"/>
        </w:rPr>
        <w:t>принимательства;</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lastRenderedPageBreak/>
        <w:t>2) консультирование по вопросам регистрации предпринимательской деятельности;</w:t>
      </w:r>
    </w:p>
    <w:p w:rsidR="000E0560" w:rsidRPr="00FD5D8F" w:rsidRDefault="000E0560" w:rsidP="000E0560">
      <w:pPr>
        <w:pStyle w:val="aa"/>
        <w:shd w:val="clear" w:color="auto" w:fill="FFFFFF"/>
        <w:spacing w:before="0" w:beforeAutospacing="0" w:after="0" w:afterAutospacing="0"/>
        <w:ind w:firstLine="709"/>
        <w:jc w:val="both"/>
        <w:rPr>
          <w:sz w:val="28"/>
          <w:szCs w:val="28"/>
        </w:rPr>
      </w:pPr>
      <w:r w:rsidRPr="00FD5D8F">
        <w:rPr>
          <w:sz w:val="28"/>
          <w:szCs w:val="28"/>
        </w:rPr>
        <w:t>3) сопровождение и координация действий по реализации бизнес-проекта.</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Услуги оказываются путем публичного размещения информации на официальном сайте Учреждения, индивидуального устного информиров</w:t>
      </w:r>
      <w:r w:rsidRPr="00FD5D8F">
        <w:rPr>
          <w:rFonts w:ascii="Times New Roman" w:hAnsi="Times New Roman"/>
          <w:sz w:val="28"/>
          <w:szCs w:val="28"/>
        </w:rPr>
        <w:t>а</w:t>
      </w:r>
      <w:r w:rsidRPr="00FD5D8F">
        <w:rPr>
          <w:rFonts w:ascii="Times New Roman" w:hAnsi="Times New Roman"/>
          <w:sz w:val="28"/>
          <w:szCs w:val="28"/>
        </w:rPr>
        <w:t>ния заявителей, в том числе при личном присутствии заявителя или по т</w:t>
      </w:r>
      <w:r w:rsidRPr="00FD5D8F">
        <w:rPr>
          <w:rFonts w:ascii="Times New Roman" w:hAnsi="Times New Roman"/>
          <w:sz w:val="28"/>
          <w:szCs w:val="28"/>
        </w:rPr>
        <w:t>е</w:t>
      </w:r>
      <w:r w:rsidRPr="00FD5D8F">
        <w:rPr>
          <w:rFonts w:ascii="Times New Roman" w:hAnsi="Times New Roman"/>
          <w:sz w:val="28"/>
          <w:szCs w:val="28"/>
        </w:rPr>
        <w:t>лефону либо индивидуального письменного информирования заявителей.</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С целью организации эффективного взаимодействия исполнительных органов государственной власти Камчатского края и органов местного с</w:t>
      </w:r>
      <w:r w:rsidRPr="00FD5D8F">
        <w:rPr>
          <w:rFonts w:ascii="Times New Roman" w:hAnsi="Times New Roman"/>
          <w:sz w:val="28"/>
          <w:szCs w:val="28"/>
        </w:rPr>
        <w:t>а</w:t>
      </w:r>
      <w:r w:rsidRPr="00FD5D8F">
        <w:rPr>
          <w:rFonts w:ascii="Times New Roman" w:hAnsi="Times New Roman"/>
          <w:sz w:val="28"/>
          <w:szCs w:val="28"/>
        </w:rPr>
        <w:t>моуправления муниципальных образований в Камчатском крае с Учрежд</w:t>
      </w:r>
      <w:r w:rsidRPr="00FD5D8F">
        <w:rPr>
          <w:rFonts w:ascii="Times New Roman" w:hAnsi="Times New Roman"/>
          <w:sz w:val="28"/>
          <w:szCs w:val="28"/>
        </w:rPr>
        <w:t>е</w:t>
      </w:r>
      <w:r w:rsidRPr="00FD5D8F">
        <w:rPr>
          <w:rFonts w:ascii="Times New Roman" w:hAnsi="Times New Roman"/>
          <w:sz w:val="28"/>
          <w:szCs w:val="28"/>
        </w:rPr>
        <w:t>нием локальными нормативными правовыми актами определены конкре</w:t>
      </w:r>
      <w:r w:rsidRPr="00FD5D8F">
        <w:rPr>
          <w:rFonts w:ascii="Times New Roman" w:hAnsi="Times New Roman"/>
          <w:sz w:val="28"/>
          <w:szCs w:val="28"/>
        </w:rPr>
        <w:t>т</w:t>
      </w:r>
      <w:r w:rsidRPr="00FD5D8F">
        <w:rPr>
          <w:rFonts w:ascii="Times New Roman" w:hAnsi="Times New Roman"/>
          <w:sz w:val="28"/>
          <w:szCs w:val="28"/>
        </w:rPr>
        <w:t>ны</w:t>
      </w:r>
      <w:r>
        <w:rPr>
          <w:rFonts w:ascii="Times New Roman" w:hAnsi="Times New Roman"/>
          <w:sz w:val="28"/>
          <w:szCs w:val="28"/>
        </w:rPr>
        <w:t>е</w:t>
      </w:r>
      <w:r w:rsidRPr="00FD5D8F">
        <w:rPr>
          <w:rFonts w:ascii="Times New Roman" w:hAnsi="Times New Roman"/>
          <w:sz w:val="28"/>
          <w:szCs w:val="28"/>
        </w:rPr>
        <w:t xml:space="preserve"> специалисты по взаимодействию с Учреждением в рамках работы «о</w:t>
      </w:r>
      <w:r w:rsidRPr="00FD5D8F">
        <w:rPr>
          <w:rFonts w:ascii="Times New Roman" w:hAnsi="Times New Roman"/>
          <w:sz w:val="28"/>
          <w:szCs w:val="28"/>
        </w:rPr>
        <w:t>д</w:t>
      </w:r>
      <w:r w:rsidRPr="00FD5D8F">
        <w:rPr>
          <w:rFonts w:ascii="Times New Roman" w:hAnsi="Times New Roman"/>
          <w:sz w:val="28"/>
          <w:szCs w:val="28"/>
        </w:rPr>
        <w:t>ного окна», а также установлен срок направления ответов на письменные запросы Учреждения в течение 10 рабочих дней.</w:t>
      </w:r>
    </w:p>
    <w:p w:rsidR="000E0560" w:rsidRPr="00FD5D8F" w:rsidRDefault="000E0560" w:rsidP="000E0560">
      <w:pPr>
        <w:spacing w:line="240" w:lineRule="auto"/>
        <w:ind w:firstLine="709"/>
        <w:contextualSpacing/>
        <w:jc w:val="both"/>
        <w:rPr>
          <w:rFonts w:ascii="Times New Roman" w:hAnsi="Times New Roman"/>
          <w:sz w:val="28"/>
          <w:szCs w:val="28"/>
        </w:rPr>
      </w:pPr>
    </w:p>
    <w:p w:rsidR="000E0560" w:rsidRPr="00FD5D8F" w:rsidRDefault="000E0560" w:rsidP="000E0560">
      <w:pPr>
        <w:spacing w:line="240" w:lineRule="auto"/>
        <w:ind w:firstLine="709"/>
        <w:contextualSpacing/>
        <w:jc w:val="both"/>
        <w:rPr>
          <w:rFonts w:ascii="Times New Roman" w:hAnsi="Times New Roman"/>
          <w:b/>
          <w:sz w:val="28"/>
          <w:szCs w:val="28"/>
        </w:rPr>
      </w:pPr>
      <w:r w:rsidRPr="00FD5D8F">
        <w:rPr>
          <w:rFonts w:ascii="Times New Roman" w:hAnsi="Times New Roman"/>
          <w:b/>
          <w:sz w:val="28"/>
          <w:szCs w:val="28"/>
        </w:rPr>
        <w:t>Создание условий для развития конкуренции на рынке стро</w:t>
      </w:r>
      <w:r w:rsidRPr="00FD5D8F">
        <w:rPr>
          <w:rFonts w:ascii="Times New Roman" w:hAnsi="Times New Roman"/>
          <w:b/>
          <w:sz w:val="28"/>
          <w:szCs w:val="28"/>
        </w:rPr>
        <w:t>и</w:t>
      </w:r>
      <w:r w:rsidRPr="00FD5D8F">
        <w:rPr>
          <w:rFonts w:ascii="Times New Roman" w:hAnsi="Times New Roman"/>
          <w:b/>
          <w:sz w:val="28"/>
          <w:szCs w:val="28"/>
        </w:rPr>
        <w:t>тельства</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В рамках подпрограммы 1 «Стимулирование развития жилищного строительства в Камчатском крае» государственной программы Камчатск</w:t>
      </w:r>
      <w:r w:rsidRPr="00FD5D8F">
        <w:rPr>
          <w:rFonts w:ascii="Times New Roman" w:hAnsi="Times New Roman"/>
          <w:sz w:val="28"/>
          <w:szCs w:val="28"/>
        </w:rPr>
        <w:t>о</w:t>
      </w:r>
      <w:r w:rsidRPr="00FD5D8F">
        <w:rPr>
          <w:rFonts w:ascii="Times New Roman" w:hAnsi="Times New Roman"/>
          <w:sz w:val="28"/>
          <w:szCs w:val="28"/>
        </w:rPr>
        <w:t>го края «Обеспечение доступным и комфортным жильем жителей Камча</w:t>
      </w:r>
      <w:r w:rsidRPr="00FD5D8F">
        <w:rPr>
          <w:rFonts w:ascii="Times New Roman" w:hAnsi="Times New Roman"/>
          <w:sz w:val="28"/>
          <w:szCs w:val="28"/>
        </w:rPr>
        <w:t>т</w:t>
      </w:r>
      <w:r w:rsidRPr="00FD5D8F">
        <w:rPr>
          <w:rFonts w:ascii="Times New Roman" w:hAnsi="Times New Roman"/>
          <w:sz w:val="28"/>
          <w:szCs w:val="28"/>
        </w:rPr>
        <w:t>ского края на 2014 – 2018 годы», утвержденной постановлением Правител</w:t>
      </w:r>
      <w:r w:rsidRPr="00FD5D8F">
        <w:rPr>
          <w:rFonts w:ascii="Times New Roman" w:hAnsi="Times New Roman"/>
          <w:sz w:val="28"/>
          <w:szCs w:val="28"/>
        </w:rPr>
        <w:t>ь</w:t>
      </w:r>
      <w:r w:rsidRPr="00FD5D8F">
        <w:rPr>
          <w:rFonts w:ascii="Times New Roman" w:hAnsi="Times New Roman"/>
          <w:sz w:val="28"/>
          <w:szCs w:val="28"/>
        </w:rPr>
        <w:t>ства Камчатского края от 22.11.2013 №520-П, реализуются следующие м</w:t>
      </w:r>
      <w:r w:rsidRPr="00FD5D8F">
        <w:rPr>
          <w:rFonts w:ascii="Times New Roman" w:hAnsi="Times New Roman"/>
          <w:sz w:val="28"/>
          <w:szCs w:val="28"/>
        </w:rPr>
        <w:t>е</w:t>
      </w:r>
      <w:r w:rsidRPr="00FD5D8F">
        <w:rPr>
          <w:rFonts w:ascii="Times New Roman" w:hAnsi="Times New Roman"/>
          <w:sz w:val="28"/>
          <w:szCs w:val="28"/>
        </w:rPr>
        <w:t>роприятия, способствующие дальнейшему развитию строительной отрасли Камчатского края:</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 разработка проектов планировки с проектами межевания застрое</w:t>
      </w:r>
      <w:r w:rsidRPr="00FD5D8F">
        <w:rPr>
          <w:rFonts w:ascii="Times New Roman" w:hAnsi="Times New Roman"/>
          <w:sz w:val="28"/>
          <w:szCs w:val="28"/>
        </w:rPr>
        <w:t>н</w:t>
      </w:r>
      <w:r w:rsidRPr="00FD5D8F">
        <w:rPr>
          <w:rFonts w:ascii="Times New Roman" w:hAnsi="Times New Roman"/>
          <w:sz w:val="28"/>
          <w:szCs w:val="28"/>
        </w:rPr>
        <w:t>ных территорий;</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 разработка проектов планировки с проектами межевания новых те</w:t>
      </w:r>
      <w:r w:rsidRPr="00FD5D8F">
        <w:rPr>
          <w:rFonts w:ascii="Times New Roman" w:hAnsi="Times New Roman"/>
          <w:sz w:val="28"/>
          <w:szCs w:val="28"/>
        </w:rPr>
        <w:t>р</w:t>
      </w:r>
      <w:r w:rsidRPr="00FD5D8F">
        <w:rPr>
          <w:rFonts w:ascii="Times New Roman" w:hAnsi="Times New Roman"/>
          <w:sz w:val="28"/>
          <w:szCs w:val="28"/>
        </w:rPr>
        <w:t>риторий, определённых генеральными планами к освоению в целях жили</w:t>
      </w:r>
      <w:r w:rsidRPr="00FD5D8F">
        <w:rPr>
          <w:rFonts w:ascii="Times New Roman" w:hAnsi="Times New Roman"/>
          <w:sz w:val="28"/>
          <w:szCs w:val="28"/>
        </w:rPr>
        <w:t>щ</w:t>
      </w:r>
      <w:r w:rsidRPr="00FD5D8F">
        <w:rPr>
          <w:rFonts w:ascii="Times New Roman" w:hAnsi="Times New Roman"/>
          <w:sz w:val="28"/>
          <w:szCs w:val="28"/>
        </w:rPr>
        <w:t>ного строительства.</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Распоряжением Правительства Камчатского края от 23.03.2015 №146-РП утверждена «дорожная карта» по внедрению в Камчатском крае лучших практик Национального рейтинга состояния инвестиционного климата в субъектах Российской Федерации, одним из мероприятий которой является внедрение типового административного регламента по предоставлению разрешительных документов в строительной сфере во всех муниципальных образованиях в Камчатском крае.</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В результате реализации данного мероприятия принято решение о направлении в администрации муниципальных образований в Камчатском крае рекомендаций по адаптации соответствующих административных р</w:t>
      </w:r>
      <w:r w:rsidRPr="00FD5D8F">
        <w:rPr>
          <w:rFonts w:ascii="Times New Roman" w:hAnsi="Times New Roman"/>
          <w:sz w:val="28"/>
          <w:szCs w:val="28"/>
        </w:rPr>
        <w:t>е</w:t>
      </w:r>
      <w:r w:rsidRPr="00FD5D8F">
        <w:rPr>
          <w:rFonts w:ascii="Times New Roman" w:hAnsi="Times New Roman"/>
          <w:sz w:val="28"/>
          <w:szCs w:val="28"/>
        </w:rPr>
        <w:t>гламентов администрации Петропавловск-Камчатского городского округа к другим муниципальным образованиям в Камчатском крае.</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В результате проведенной работы административные регламенты о</w:t>
      </w:r>
      <w:r w:rsidRPr="00FD5D8F">
        <w:rPr>
          <w:rFonts w:ascii="Times New Roman" w:hAnsi="Times New Roman"/>
          <w:sz w:val="28"/>
          <w:szCs w:val="28"/>
        </w:rPr>
        <w:t>р</w:t>
      </w:r>
      <w:r w:rsidRPr="00FD5D8F">
        <w:rPr>
          <w:rFonts w:ascii="Times New Roman" w:hAnsi="Times New Roman"/>
          <w:sz w:val="28"/>
          <w:szCs w:val="28"/>
        </w:rPr>
        <w:t>ганов местного самоуправления муниципальных образований в Камчатском крае в сфере градостроительной деятельности будут скорректированы в с</w:t>
      </w:r>
      <w:r w:rsidRPr="00FD5D8F">
        <w:rPr>
          <w:rFonts w:ascii="Times New Roman" w:hAnsi="Times New Roman"/>
          <w:sz w:val="28"/>
          <w:szCs w:val="28"/>
        </w:rPr>
        <w:t>о</w:t>
      </w:r>
      <w:r w:rsidRPr="00FD5D8F">
        <w:rPr>
          <w:rFonts w:ascii="Times New Roman" w:hAnsi="Times New Roman"/>
          <w:sz w:val="28"/>
          <w:szCs w:val="28"/>
        </w:rPr>
        <w:lastRenderedPageBreak/>
        <w:t>ответствии с действующими законодательными актами Российской Федер</w:t>
      </w:r>
      <w:r w:rsidRPr="00FD5D8F">
        <w:rPr>
          <w:rFonts w:ascii="Times New Roman" w:hAnsi="Times New Roman"/>
          <w:sz w:val="28"/>
          <w:szCs w:val="28"/>
        </w:rPr>
        <w:t>а</w:t>
      </w:r>
      <w:r w:rsidRPr="00FD5D8F">
        <w:rPr>
          <w:rFonts w:ascii="Times New Roman" w:hAnsi="Times New Roman"/>
          <w:sz w:val="28"/>
          <w:szCs w:val="28"/>
        </w:rPr>
        <w:t>ции и приведены к единообразию.</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По направлению «Строительство» проведен анализ процедур в сфере градостроительной деятельности, ведется работа по сокращению сроков прохождения процедур, по внедрению автоматизированной информацио</w:t>
      </w:r>
      <w:r w:rsidRPr="0089727E">
        <w:rPr>
          <w:rFonts w:ascii="Times New Roman" w:hAnsi="Times New Roman"/>
          <w:sz w:val="28"/>
          <w:szCs w:val="28"/>
        </w:rPr>
        <w:t>н</w:t>
      </w:r>
      <w:r w:rsidRPr="0089727E">
        <w:rPr>
          <w:rFonts w:ascii="Times New Roman" w:hAnsi="Times New Roman"/>
          <w:sz w:val="28"/>
          <w:szCs w:val="28"/>
        </w:rPr>
        <w:t>ной системы обеспечения градостроительной деятельности муниципальных районов в Камчатском крае, по разработке</w:t>
      </w:r>
      <w:r>
        <w:rPr>
          <w:rFonts w:ascii="Times New Roman" w:hAnsi="Times New Roman"/>
          <w:sz w:val="28"/>
          <w:szCs w:val="28"/>
        </w:rPr>
        <w:t>,</w:t>
      </w:r>
      <w:r w:rsidRPr="0089727E">
        <w:rPr>
          <w:rFonts w:ascii="Times New Roman" w:hAnsi="Times New Roman"/>
          <w:sz w:val="28"/>
          <w:szCs w:val="28"/>
        </w:rPr>
        <w:t xml:space="preserve"> внесению изменений в  проекты нормативных правовых документов, регламентирующих градостроител</w:t>
      </w:r>
      <w:r w:rsidRPr="0089727E">
        <w:rPr>
          <w:rFonts w:ascii="Times New Roman" w:hAnsi="Times New Roman"/>
          <w:sz w:val="28"/>
          <w:szCs w:val="28"/>
        </w:rPr>
        <w:t>ь</w:t>
      </w:r>
      <w:r w:rsidRPr="0089727E">
        <w:rPr>
          <w:rFonts w:ascii="Times New Roman" w:hAnsi="Times New Roman"/>
          <w:sz w:val="28"/>
          <w:szCs w:val="28"/>
        </w:rPr>
        <w:t xml:space="preserve">ную деятельность, по заключению соглашений. В результате </w:t>
      </w:r>
      <w:r>
        <w:rPr>
          <w:rFonts w:ascii="Times New Roman" w:hAnsi="Times New Roman"/>
          <w:sz w:val="28"/>
          <w:szCs w:val="28"/>
        </w:rPr>
        <w:t xml:space="preserve">проведённой </w:t>
      </w:r>
      <w:r w:rsidRPr="0089727E">
        <w:rPr>
          <w:rFonts w:ascii="Times New Roman" w:hAnsi="Times New Roman"/>
          <w:sz w:val="28"/>
          <w:szCs w:val="28"/>
        </w:rPr>
        <w:t>рабо</w:t>
      </w:r>
      <w:r>
        <w:rPr>
          <w:rFonts w:ascii="Times New Roman" w:hAnsi="Times New Roman"/>
          <w:sz w:val="28"/>
          <w:szCs w:val="28"/>
        </w:rPr>
        <w:t>ты:</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срок выдачи градостроительного плана сокращен от 10 до 30 дней;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срок выдачи порубочного билета сокращен с 43 до 23 дней;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составлен перечень процедур, определены сроки их прохождения;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заключение договора об осуществлении технологического прис</w:t>
      </w:r>
      <w:r w:rsidRPr="0089727E">
        <w:rPr>
          <w:rFonts w:ascii="Times New Roman" w:hAnsi="Times New Roman"/>
          <w:sz w:val="28"/>
          <w:szCs w:val="28"/>
        </w:rPr>
        <w:t>о</w:t>
      </w:r>
      <w:r w:rsidRPr="0089727E">
        <w:rPr>
          <w:rFonts w:ascii="Times New Roman" w:hAnsi="Times New Roman"/>
          <w:sz w:val="28"/>
          <w:szCs w:val="28"/>
        </w:rPr>
        <w:t>единения объекта капитального строительства к электрическим сетям ПАО «Камчатскэнерго» осуществляется с одновременной выдачей технических условий на присоединение к сетям электроснабжения.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Ведется разработка типовых регламентов (без процедур межведо</w:t>
      </w:r>
      <w:r w:rsidRPr="0089727E">
        <w:rPr>
          <w:rFonts w:ascii="Times New Roman" w:hAnsi="Times New Roman"/>
          <w:sz w:val="28"/>
          <w:szCs w:val="28"/>
        </w:rPr>
        <w:t>м</w:t>
      </w:r>
      <w:r w:rsidRPr="0089727E">
        <w:rPr>
          <w:rFonts w:ascii="Times New Roman" w:hAnsi="Times New Roman"/>
          <w:sz w:val="28"/>
          <w:szCs w:val="28"/>
        </w:rPr>
        <w:t>ственного взаимодействия) для муниципальных образований по предоста</w:t>
      </w:r>
      <w:r w:rsidRPr="0089727E">
        <w:rPr>
          <w:rFonts w:ascii="Times New Roman" w:hAnsi="Times New Roman"/>
          <w:sz w:val="28"/>
          <w:szCs w:val="28"/>
        </w:rPr>
        <w:t>в</w:t>
      </w:r>
      <w:r w:rsidRPr="0089727E">
        <w:rPr>
          <w:rFonts w:ascii="Times New Roman" w:hAnsi="Times New Roman"/>
          <w:sz w:val="28"/>
          <w:szCs w:val="28"/>
        </w:rPr>
        <w:t>лению разрешительных документов:</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разрешение на строительство, разрешение на ввод объектов в эк</w:t>
      </w:r>
      <w:r w:rsidRPr="0089727E">
        <w:rPr>
          <w:rFonts w:ascii="Times New Roman" w:hAnsi="Times New Roman"/>
          <w:sz w:val="28"/>
          <w:szCs w:val="28"/>
        </w:rPr>
        <w:t>с</w:t>
      </w:r>
      <w:r w:rsidRPr="0089727E">
        <w:rPr>
          <w:rFonts w:ascii="Times New Roman" w:hAnsi="Times New Roman"/>
          <w:sz w:val="28"/>
          <w:szCs w:val="28"/>
        </w:rPr>
        <w:t>плуатацию с учетом требований в связи с вступлением в силу с 05.05.2015 г. приказа Мин</w:t>
      </w:r>
      <w:r>
        <w:rPr>
          <w:rFonts w:ascii="Times New Roman" w:hAnsi="Times New Roman"/>
          <w:sz w:val="28"/>
          <w:szCs w:val="28"/>
        </w:rPr>
        <w:t xml:space="preserve">истерства строительства Российской Федерации </w:t>
      </w:r>
      <w:r w:rsidRPr="0089727E">
        <w:rPr>
          <w:rFonts w:ascii="Times New Roman" w:hAnsi="Times New Roman"/>
          <w:sz w:val="28"/>
          <w:szCs w:val="28"/>
        </w:rPr>
        <w:t>от 19.02.2015 № 117/пр;</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выдача градостроительного плана;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выдача порубочного билета;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выдача ордера на производство земляных работ.</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настоящее время административные регламенты утверждены в 56 муниципальных образованиях Камчатского края.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Сформирован и утвержден приказом Минстроя Камчатского края от 27.04.2015 №42 реестр</w:t>
      </w:r>
      <w:r>
        <w:rPr>
          <w:rFonts w:ascii="Times New Roman" w:hAnsi="Times New Roman"/>
          <w:sz w:val="28"/>
          <w:szCs w:val="28"/>
        </w:rPr>
        <w:t xml:space="preserve"> проектов повторного применения, который </w:t>
      </w:r>
      <w:r w:rsidRPr="0089727E">
        <w:rPr>
          <w:rFonts w:ascii="Times New Roman" w:hAnsi="Times New Roman"/>
          <w:sz w:val="28"/>
          <w:szCs w:val="28"/>
        </w:rPr>
        <w:t>ведется в электронном виде</w:t>
      </w:r>
      <w:r>
        <w:rPr>
          <w:rFonts w:ascii="Times New Roman" w:hAnsi="Times New Roman"/>
          <w:sz w:val="28"/>
          <w:szCs w:val="28"/>
        </w:rPr>
        <w:t xml:space="preserve"> </w:t>
      </w:r>
      <w:r w:rsidRPr="0089727E">
        <w:rPr>
          <w:rFonts w:ascii="Times New Roman" w:hAnsi="Times New Roman"/>
          <w:sz w:val="28"/>
          <w:szCs w:val="28"/>
        </w:rPr>
        <w:t>на официальном сайте исполнительных органов госуда</w:t>
      </w:r>
      <w:r w:rsidRPr="0089727E">
        <w:rPr>
          <w:rFonts w:ascii="Times New Roman" w:hAnsi="Times New Roman"/>
          <w:sz w:val="28"/>
          <w:szCs w:val="28"/>
        </w:rPr>
        <w:t>р</w:t>
      </w:r>
      <w:r w:rsidRPr="0089727E">
        <w:rPr>
          <w:rFonts w:ascii="Times New Roman" w:hAnsi="Times New Roman"/>
          <w:sz w:val="28"/>
          <w:szCs w:val="28"/>
        </w:rPr>
        <w:t>ственной власти Камчатского края в сети «Интернет» http://www.kamchatka.gov.ru (далее – официальный сайт), в разделе Ми</w:t>
      </w:r>
      <w:r w:rsidRPr="0089727E">
        <w:rPr>
          <w:rFonts w:ascii="Times New Roman" w:hAnsi="Times New Roman"/>
          <w:sz w:val="28"/>
          <w:szCs w:val="28"/>
        </w:rPr>
        <w:t>н</w:t>
      </w:r>
      <w:r w:rsidRPr="0089727E">
        <w:rPr>
          <w:rFonts w:ascii="Times New Roman" w:hAnsi="Times New Roman"/>
          <w:sz w:val="28"/>
          <w:szCs w:val="28"/>
        </w:rPr>
        <w:t>строя Камчатского края. Пополнение банка данных проектной документ</w:t>
      </w:r>
      <w:r w:rsidRPr="0089727E">
        <w:rPr>
          <w:rFonts w:ascii="Times New Roman" w:hAnsi="Times New Roman"/>
          <w:sz w:val="28"/>
          <w:szCs w:val="28"/>
        </w:rPr>
        <w:t>а</w:t>
      </w:r>
      <w:r w:rsidRPr="0089727E">
        <w:rPr>
          <w:rFonts w:ascii="Times New Roman" w:hAnsi="Times New Roman"/>
          <w:sz w:val="28"/>
          <w:szCs w:val="28"/>
        </w:rPr>
        <w:t>ции осуществляется по мере разработки проектной документации и получ</w:t>
      </w:r>
      <w:r w:rsidRPr="0089727E">
        <w:rPr>
          <w:rFonts w:ascii="Times New Roman" w:hAnsi="Times New Roman"/>
          <w:sz w:val="28"/>
          <w:szCs w:val="28"/>
        </w:rPr>
        <w:t>е</w:t>
      </w:r>
      <w:r w:rsidRPr="0089727E">
        <w:rPr>
          <w:rFonts w:ascii="Times New Roman" w:hAnsi="Times New Roman"/>
          <w:sz w:val="28"/>
          <w:szCs w:val="28"/>
        </w:rPr>
        <w:t>ния положительной государственной экспертизы.</w:t>
      </w:r>
    </w:p>
    <w:p w:rsidR="000E0560"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Кроме того, налажено взаимодействие с представителями бизнес-сообщества Камчатского края в целях уточнения количества процедур и дней, необходимых для получения разреш</w:t>
      </w:r>
      <w:r>
        <w:rPr>
          <w:rFonts w:ascii="Times New Roman" w:hAnsi="Times New Roman"/>
          <w:sz w:val="28"/>
          <w:szCs w:val="28"/>
        </w:rPr>
        <w:t xml:space="preserve">ения на строительство, а также </w:t>
      </w:r>
      <w:r w:rsidRPr="0089727E">
        <w:rPr>
          <w:rFonts w:ascii="Times New Roman" w:hAnsi="Times New Roman"/>
          <w:sz w:val="28"/>
          <w:szCs w:val="28"/>
        </w:rPr>
        <w:t>проблем, возникающих у них при прохождении всех процедур</w:t>
      </w:r>
      <w:r>
        <w:rPr>
          <w:rFonts w:ascii="Times New Roman" w:hAnsi="Times New Roman"/>
          <w:sz w:val="28"/>
          <w:szCs w:val="28"/>
        </w:rPr>
        <w:t>.</w:t>
      </w:r>
    </w:p>
    <w:p w:rsidR="000E0560" w:rsidRPr="00FD5D8F" w:rsidRDefault="000E0560" w:rsidP="000E0560">
      <w:pPr>
        <w:spacing w:line="240" w:lineRule="auto"/>
        <w:contextualSpacing/>
        <w:jc w:val="both"/>
        <w:rPr>
          <w:sz w:val="28"/>
          <w:szCs w:val="28"/>
        </w:rPr>
      </w:pPr>
    </w:p>
    <w:p w:rsidR="000E0560" w:rsidRPr="00FD5D8F" w:rsidRDefault="000E0560" w:rsidP="000E0560">
      <w:pPr>
        <w:spacing w:line="240" w:lineRule="auto"/>
        <w:ind w:firstLine="709"/>
        <w:contextualSpacing/>
        <w:jc w:val="both"/>
        <w:rPr>
          <w:rFonts w:ascii="Times New Roman" w:hAnsi="Times New Roman"/>
          <w:b/>
          <w:sz w:val="28"/>
          <w:szCs w:val="28"/>
        </w:rPr>
      </w:pPr>
      <w:r w:rsidRPr="00FD5D8F">
        <w:rPr>
          <w:rFonts w:ascii="Times New Roman" w:hAnsi="Times New Roman"/>
          <w:b/>
          <w:sz w:val="28"/>
          <w:szCs w:val="28"/>
        </w:rPr>
        <w:t>Обеспечение и сохранение целевого использования государстве</w:t>
      </w:r>
      <w:r w:rsidRPr="00FD5D8F">
        <w:rPr>
          <w:rFonts w:ascii="Times New Roman" w:hAnsi="Times New Roman"/>
          <w:b/>
          <w:sz w:val="28"/>
          <w:szCs w:val="28"/>
        </w:rPr>
        <w:t>н</w:t>
      </w:r>
      <w:r w:rsidRPr="00FD5D8F">
        <w:rPr>
          <w:rFonts w:ascii="Times New Roman" w:hAnsi="Times New Roman"/>
          <w:b/>
          <w:sz w:val="28"/>
          <w:szCs w:val="28"/>
        </w:rPr>
        <w:t>ных (муниципальных) объектов недвижимого имущества в социальной сфере</w:t>
      </w:r>
    </w:p>
    <w:p w:rsidR="000E0560" w:rsidRPr="008A3D6D" w:rsidRDefault="000E0560" w:rsidP="000E0560">
      <w:pPr>
        <w:spacing w:line="240" w:lineRule="auto"/>
        <w:ind w:firstLine="709"/>
        <w:contextualSpacing/>
        <w:jc w:val="both"/>
        <w:rPr>
          <w:rFonts w:ascii="Times New Roman" w:hAnsi="Times New Roman"/>
          <w:b/>
          <w:sz w:val="28"/>
          <w:szCs w:val="28"/>
        </w:rPr>
      </w:pPr>
      <w:r w:rsidRPr="00FD5D8F">
        <w:rPr>
          <w:rFonts w:ascii="Times New Roman" w:hAnsi="Times New Roman"/>
          <w:sz w:val="28"/>
          <w:szCs w:val="28"/>
        </w:rPr>
        <w:lastRenderedPageBreak/>
        <w:t>Министерством имущественных и земельных отношений Камчатского края совместно с органами местного самоуправления муниципальных обр</w:t>
      </w:r>
      <w:r w:rsidRPr="00FD5D8F">
        <w:rPr>
          <w:rFonts w:ascii="Times New Roman" w:hAnsi="Times New Roman"/>
          <w:sz w:val="28"/>
          <w:szCs w:val="28"/>
        </w:rPr>
        <w:t>а</w:t>
      </w:r>
      <w:r w:rsidRPr="00FD5D8F">
        <w:rPr>
          <w:rFonts w:ascii="Times New Roman" w:hAnsi="Times New Roman"/>
          <w:sz w:val="28"/>
          <w:szCs w:val="28"/>
        </w:rPr>
        <w:t>зований в Камчатском крае проводится работа по выявлению и формиров</w:t>
      </w:r>
      <w:r w:rsidRPr="00FD5D8F">
        <w:rPr>
          <w:rFonts w:ascii="Times New Roman" w:hAnsi="Times New Roman"/>
          <w:sz w:val="28"/>
          <w:szCs w:val="28"/>
        </w:rPr>
        <w:t>а</w:t>
      </w:r>
      <w:r w:rsidRPr="00FD5D8F">
        <w:rPr>
          <w:rFonts w:ascii="Times New Roman" w:hAnsi="Times New Roman"/>
          <w:sz w:val="28"/>
          <w:szCs w:val="28"/>
        </w:rPr>
        <w:t>нию перечня недвижимого имущества, находящегося в государственной и муниципальной собственности, в том числе закрепленного на праве хозя</w:t>
      </w:r>
      <w:r w:rsidRPr="00FD5D8F">
        <w:rPr>
          <w:rFonts w:ascii="Times New Roman" w:hAnsi="Times New Roman"/>
          <w:sz w:val="28"/>
          <w:szCs w:val="28"/>
        </w:rPr>
        <w:t>й</w:t>
      </w:r>
      <w:r w:rsidRPr="00FD5D8F">
        <w:rPr>
          <w:rFonts w:ascii="Times New Roman" w:hAnsi="Times New Roman"/>
          <w:sz w:val="28"/>
          <w:szCs w:val="28"/>
        </w:rPr>
        <w:t>ственного ведения и оперативного управления за унитарными предприят</w:t>
      </w:r>
      <w:r w:rsidRPr="00FD5D8F">
        <w:rPr>
          <w:rFonts w:ascii="Times New Roman" w:hAnsi="Times New Roman"/>
          <w:sz w:val="28"/>
          <w:szCs w:val="28"/>
        </w:rPr>
        <w:t>и</w:t>
      </w:r>
      <w:r w:rsidRPr="00FD5D8F">
        <w:rPr>
          <w:rFonts w:ascii="Times New Roman" w:hAnsi="Times New Roman"/>
          <w:sz w:val="28"/>
          <w:szCs w:val="28"/>
        </w:rPr>
        <w:t>ями и учреждениями, а также принадлежащего на праве собственности х</w:t>
      </w:r>
      <w:r w:rsidRPr="00FD5D8F">
        <w:rPr>
          <w:rFonts w:ascii="Times New Roman" w:hAnsi="Times New Roman"/>
          <w:sz w:val="28"/>
          <w:szCs w:val="28"/>
        </w:rPr>
        <w:t>о</w:t>
      </w:r>
      <w:r w:rsidRPr="00FD5D8F">
        <w:rPr>
          <w:rFonts w:ascii="Times New Roman" w:hAnsi="Times New Roman"/>
          <w:sz w:val="28"/>
          <w:szCs w:val="28"/>
        </w:rPr>
        <w:t>зяйственным обществам со 100% участи</w:t>
      </w:r>
      <w:r w:rsidRPr="0089727E">
        <w:rPr>
          <w:rFonts w:ascii="Times New Roman" w:hAnsi="Times New Roman"/>
          <w:color w:val="000000"/>
          <w:sz w:val="28"/>
          <w:szCs w:val="28"/>
        </w:rPr>
        <w:t>ем Камчатского края или муниц</w:t>
      </w:r>
      <w:r w:rsidRPr="0089727E">
        <w:rPr>
          <w:rFonts w:ascii="Times New Roman" w:hAnsi="Times New Roman"/>
          <w:color w:val="000000"/>
          <w:sz w:val="28"/>
          <w:szCs w:val="28"/>
        </w:rPr>
        <w:t>и</w:t>
      </w:r>
      <w:r w:rsidRPr="0089727E">
        <w:rPr>
          <w:rFonts w:ascii="Times New Roman" w:hAnsi="Times New Roman"/>
          <w:color w:val="000000"/>
          <w:sz w:val="28"/>
          <w:szCs w:val="28"/>
        </w:rPr>
        <w:t>пального образования, которое можно вовлекать в одну или несколько из следующих сфер: дошкольное образование, детский отдых и оздоровление, здравоохранение, социальное обслуживание.</w:t>
      </w:r>
    </w:p>
    <w:p w:rsidR="000E0560" w:rsidRDefault="000E0560" w:rsidP="000E0560">
      <w:pPr>
        <w:spacing w:line="240" w:lineRule="auto"/>
        <w:ind w:firstLine="731"/>
        <w:contextualSpacing/>
        <w:jc w:val="both"/>
        <w:rPr>
          <w:rFonts w:ascii="Times New Roman" w:hAnsi="Times New Roman"/>
          <w:b/>
          <w:sz w:val="28"/>
          <w:szCs w:val="28"/>
        </w:rPr>
      </w:pPr>
    </w:p>
    <w:p w:rsidR="000E0560" w:rsidRPr="0089727E" w:rsidRDefault="000E0560" w:rsidP="000E0560">
      <w:pPr>
        <w:spacing w:line="240" w:lineRule="auto"/>
        <w:ind w:firstLine="731"/>
        <w:contextualSpacing/>
        <w:jc w:val="both"/>
        <w:rPr>
          <w:rFonts w:ascii="Times New Roman" w:hAnsi="Times New Roman"/>
          <w:b/>
          <w:sz w:val="28"/>
          <w:szCs w:val="28"/>
        </w:rPr>
      </w:pPr>
      <w:r w:rsidRPr="0089727E">
        <w:rPr>
          <w:rFonts w:ascii="Times New Roman" w:hAnsi="Times New Roman"/>
          <w:b/>
          <w:sz w:val="28"/>
          <w:szCs w:val="28"/>
        </w:rPr>
        <w:t>Содействие развитию практики применения механизмов госуда</w:t>
      </w:r>
      <w:r w:rsidRPr="0089727E">
        <w:rPr>
          <w:rFonts w:ascii="Times New Roman" w:hAnsi="Times New Roman"/>
          <w:b/>
          <w:sz w:val="28"/>
          <w:szCs w:val="28"/>
        </w:rPr>
        <w:t>р</w:t>
      </w:r>
      <w:r w:rsidRPr="0089727E">
        <w:rPr>
          <w:rFonts w:ascii="Times New Roman" w:hAnsi="Times New Roman"/>
          <w:b/>
          <w:sz w:val="28"/>
          <w:szCs w:val="28"/>
        </w:rPr>
        <w:t>ственно-частного партнерства, в том числе практики заключения ко</w:t>
      </w:r>
      <w:r w:rsidRPr="0089727E">
        <w:rPr>
          <w:rFonts w:ascii="Times New Roman" w:hAnsi="Times New Roman"/>
          <w:b/>
          <w:sz w:val="28"/>
          <w:szCs w:val="28"/>
        </w:rPr>
        <w:t>н</w:t>
      </w:r>
      <w:r w:rsidRPr="0089727E">
        <w:rPr>
          <w:rFonts w:ascii="Times New Roman" w:hAnsi="Times New Roman"/>
          <w:b/>
          <w:sz w:val="28"/>
          <w:szCs w:val="28"/>
        </w:rPr>
        <w:t>цессионных соглашений, в социальной сфере (здравоохранение, соц</w:t>
      </w:r>
      <w:r w:rsidRPr="0089727E">
        <w:rPr>
          <w:rFonts w:ascii="Times New Roman" w:hAnsi="Times New Roman"/>
          <w:b/>
          <w:sz w:val="28"/>
          <w:szCs w:val="28"/>
        </w:rPr>
        <w:t>и</w:t>
      </w:r>
      <w:r w:rsidRPr="0089727E">
        <w:rPr>
          <w:rFonts w:ascii="Times New Roman" w:hAnsi="Times New Roman"/>
          <w:b/>
          <w:sz w:val="28"/>
          <w:szCs w:val="28"/>
        </w:rPr>
        <w:t>альное обслуживание, до</w:t>
      </w:r>
      <w:r>
        <w:rPr>
          <w:rFonts w:ascii="Times New Roman" w:hAnsi="Times New Roman"/>
          <w:b/>
          <w:sz w:val="28"/>
          <w:szCs w:val="28"/>
        </w:rPr>
        <w:t>школьное образование, культура)</w:t>
      </w:r>
    </w:p>
    <w:p w:rsidR="000E0560" w:rsidRPr="0089727E" w:rsidRDefault="000E0560" w:rsidP="000E0560">
      <w:pPr>
        <w:spacing w:line="240" w:lineRule="auto"/>
        <w:ind w:firstLine="731"/>
        <w:contextualSpacing/>
        <w:jc w:val="both"/>
        <w:rPr>
          <w:rFonts w:ascii="Times New Roman" w:hAnsi="Times New Roman"/>
          <w:color w:val="000000"/>
          <w:sz w:val="28"/>
          <w:szCs w:val="28"/>
        </w:rPr>
      </w:pPr>
      <w:r w:rsidRPr="0089727E">
        <w:rPr>
          <w:rFonts w:ascii="Times New Roman" w:hAnsi="Times New Roman"/>
          <w:sz w:val="28"/>
          <w:szCs w:val="28"/>
        </w:rPr>
        <w:t>Министерством экономического развития, предпринимательства и торговли Камчатского края, как уполномоченным органом в данной сфере, до 1 марта 2016 года</w:t>
      </w:r>
      <w:r>
        <w:rPr>
          <w:rFonts w:ascii="Times New Roman" w:hAnsi="Times New Roman"/>
          <w:sz w:val="28"/>
          <w:szCs w:val="28"/>
        </w:rPr>
        <w:t xml:space="preserve"> планируется </w:t>
      </w:r>
      <w:r w:rsidRPr="0089727E">
        <w:rPr>
          <w:rFonts w:ascii="Times New Roman" w:hAnsi="Times New Roman"/>
          <w:sz w:val="28"/>
          <w:szCs w:val="28"/>
        </w:rPr>
        <w:t>разработ</w:t>
      </w:r>
      <w:r>
        <w:rPr>
          <w:rFonts w:ascii="Times New Roman" w:hAnsi="Times New Roman"/>
          <w:sz w:val="28"/>
          <w:szCs w:val="28"/>
        </w:rPr>
        <w:t>ка</w:t>
      </w:r>
      <w:r w:rsidRPr="0089727E">
        <w:rPr>
          <w:rFonts w:ascii="Times New Roman" w:hAnsi="Times New Roman"/>
          <w:sz w:val="28"/>
          <w:szCs w:val="28"/>
        </w:rPr>
        <w:t xml:space="preserve"> необходим</w:t>
      </w:r>
      <w:r>
        <w:rPr>
          <w:rFonts w:ascii="Times New Roman" w:hAnsi="Times New Roman"/>
          <w:sz w:val="28"/>
          <w:szCs w:val="28"/>
        </w:rPr>
        <w:t>ой</w:t>
      </w:r>
      <w:r w:rsidRPr="0089727E">
        <w:rPr>
          <w:rFonts w:ascii="Times New Roman" w:hAnsi="Times New Roman"/>
          <w:sz w:val="28"/>
          <w:szCs w:val="28"/>
        </w:rPr>
        <w:t xml:space="preserve"> нормативн</w:t>
      </w:r>
      <w:r>
        <w:rPr>
          <w:rFonts w:ascii="Times New Roman" w:hAnsi="Times New Roman"/>
          <w:sz w:val="28"/>
          <w:szCs w:val="28"/>
        </w:rPr>
        <w:t>ой</w:t>
      </w:r>
      <w:r w:rsidRPr="0089727E">
        <w:rPr>
          <w:rFonts w:ascii="Times New Roman" w:hAnsi="Times New Roman"/>
          <w:sz w:val="28"/>
          <w:szCs w:val="28"/>
        </w:rPr>
        <w:t xml:space="preserve"> правов</w:t>
      </w:r>
      <w:r>
        <w:rPr>
          <w:rFonts w:ascii="Times New Roman" w:hAnsi="Times New Roman"/>
          <w:sz w:val="28"/>
          <w:szCs w:val="28"/>
        </w:rPr>
        <w:t>ой</w:t>
      </w:r>
      <w:r w:rsidRPr="0089727E">
        <w:rPr>
          <w:rFonts w:ascii="Times New Roman" w:hAnsi="Times New Roman"/>
          <w:sz w:val="28"/>
          <w:szCs w:val="28"/>
        </w:rPr>
        <w:t xml:space="preserve"> баз</w:t>
      </w:r>
      <w:r>
        <w:rPr>
          <w:rFonts w:ascii="Times New Roman" w:hAnsi="Times New Roman"/>
          <w:sz w:val="28"/>
          <w:szCs w:val="28"/>
        </w:rPr>
        <w:t>ы</w:t>
      </w:r>
      <w:r w:rsidRPr="0089727E">
        <w:rPr>
          <w:rFonts w:ascii="Times New Roman" w:hAnsi="Times New Roman"/>
          <w:sz w:val="28"/>
          <w:szCs w:val="28"/>
        </w:rPr>
        <w:t xml:space="preserve"> по реализации на территории Камчатского края Федеральн</w:t>
      </w:r>
      <w:r w:rsidRPr="0089727E">
        <w:rPr>
          <w:rFonts w:ascii="Times New Roman" w:hAnsi="Times New Roman"/>
          <w:sz w:val="28"/>
          <w:szCs w:val="28"/>
        </w:rPr>
        <w:t>о</w:t>
      </w:r>
      <w:r w:rsidRPr="0089727E">
        <w:rPr>
          <w:rFonts w:ascii="Times New Roman" w:hAnsi="Times New Roman"/>
          <w:sz w:val="28"/>
          <w:szCs w:val="28"/>
        </w:rPr>
        <w:t>го закона от 13.07.2015 № 224-ФЗ «О государственно-частном, муниц</w:t>
      </w:r>
      <w:r w:rsidRPr="0089727E">
        <w:rPr>
          <w:rFonts w:ascii="Times New Roman" w:hAnsi="Times New Roman"/>
          <w:sz w:val="28"/>
          <w:szCs w:val="28"/>
        </w:rPr>
        <w:t>и</w:t>
      </w:r>
      <w:r w:rsidRPr="0089727E">
        <w:rPr>
          <w:rFonts w:ascii="Times New Roman" w:hAnsi="Times New Roman"/>
          <w:sz w:val="28"/>
          <w:szCs w:val="28"/>
        </w:rPr>
        <w:t>пально-частном партнерстве в Российской Федерации и внесении измен</w:t>
      </w:r>
      <w:r w:rsidRPr="0089727E">
        <w:rPr>
          <w:rFonts w:ascii="Times New Roman" w:hAnsi="Times New Roman"/>
          <w:sz w:val="28"/>
          <w:szCs w:val="28"/>
        </w:rPr>
        <w:t>е</w:t>
      </w:r>
      <w:r w:rsidRPr="0089727E">
        <w:rPr>
          <w:rFonts w:ascii="Times New Roman" w:hAnsi="Times New Roman"/>
          <w:sz w:val="28"/>
          <w:szCs w:val="28"/>
        </w:rPr>
        <w:t>ний в отдельные законодательные акты Российской Федерации». После эт</w:t>
      </w:r>
      <w:r w:rsidRPr="0089727E">
        <w:rPr>
          <w:rFonts w:ascii="Times New Roman" w:hAnsi="Times New Roman"/>
          <w:sz w:val="28"/>
          <w:szCs w:val="28"/>
        </w:rPr>
        <w:t>о</w:t>
      </w:r>
      <w:r w:rsidRPr="0089727E">
        <w:rPr>
          <w:rFonts w:ascii="Times New Roman" w:hAnsi="Times New Roman"/>
          <w:sz w:val="28"/>
          <w:szCs w:val="28"/>
        </w:rPr>
        <w:t xml:space="preserve">го исполнительные </w:t>
      </w:r>
      <w:r w:rsidRPr="0089727E">
        <w:rPr>
          <w:rFonts w:ascii="Times New Roman" w:hAnsi="Times New Roman"/>
          <w:color w:val="000000"/>
          <w:sz w:val="28"/>
          <w:szCs w:val="28"/>
        </w:rPr>
        <w:t>органы государственной власти Камчатском края пр</w:t>
      </w:r>
      <w:r w:rsidRPr="0089727E">
        <w:rPr>
          <w:rFonts w:ascii="Times New Roman" w:hAnsi="Times New Roman"/>
          <w:color w:val="000000"/>
          <w:sz w:val="28"/>
          <w:szCs w:val="28"/>
        </w:rPr>
        <w:t>и</w:t>
      </w:r>
      <w:r w:rsidRPr="0089727E">
        <w:rPr>
          <w:rFonts w:ascii="Times New Roman" w:hAnsi="Times New Roman"/>
          <w:color w:val="000000"/>
          <w:sz w:val="28"/>
          <w:szCs w:val="28"/>
        </w:rPr>
        <w:t xml:space="preserve">ступят к подготовке инвестиционных проектов на условиях </w:t>
      </w:r>
      <w:r w:rsidRPr="0089727E">
        <w:rPr>
          <w:rFonts w:ascii="Times New Roman" w:hAnsi="Times New Roman"/>
          <w:bCs/>
          <w:color w:val="000000"/>
          <w:sz w:val="28"/>
          <w:szCs w:val="28"/>
          <w:shd w:val="clear" w:color="auto" w:fill="FFFFFF"/>
        </w:rPr>
        <w:t>государственно-частного партнерства</w:t>
      </w:r>
      <w:r w:rsidRPr="0089727E">
        <w:rPr>
          <w:rFonts w:ascii="Times New Roman" w:hAnsi="Times New Roman"/>
          <w:color w:val="000000"/>
          <w:sz w:val="28"/>
          <w:szCs w:val="28"/>
        </w:rPr>
        <w:t xml:space="preserve">. </w:t>
      </w:r>
    </w:p>
    <w:p w:rsidR="000E0560" w:rsidRPr="0089727E" w:rsidRDefault="000E0560" w:rsidP="000E0560">
      <w:pPr>
        <w:spacing w:line="240" w:lineRule="auto"/>
        <w:ind w:firstLine="734"/>
        <w:contextualSpacing/>
        <w:jc w:val="both"/>
        <w:rPr>
          <w:rFonts w:ascii="Times New Roman" w:hAnsi="Times New Roman"/>
          <w:sz w:val="28"/>
          <w:szCs w:val="28"/>
        </w:rPr>
      </w:pPr>
      <w:r w:rsidRPr="0089727E">
        <w:rPr>
          <w:rFonts w:ascii="Times New Roman" w:hAnsi="Times New Roman"/>
          <w:sz w:val="28"/>
          <w:szCs w:val="28"/>
        </w:rPr>
        <w:t xml:space="preserve">В сфере здравоохранения на условиях </w:t>
      </w:r>
      <w:r w:rsidRPr="0089727E">
        <w:rPr>
          <w:rFonts w:ascii="Times New Roman" w:hAnsi="Times New Roman"/>
          <w:bCs/>
          <w:color w:val="000000"/>
          <w:sz w:val="28"/>
          <w:szCs w:val="28"/>
          <w:shd w:val="clear" w:color="auto" w:fill="FFFFFF"/>
        </w:rPr>
        <w:t>государственно-частного пар</w:t>
      </w:r>
      <w:r w:rsidRPr="0089727E">
        <w:rPr>
          <w:rFonts w:ascii="Times New Roman" w:hAnsi="Times New Roman"/>
          <w:bCs/>
          <w:color w:val="000000"/>
          <w:sz w:val="28"/>
          <w:szCs w:val="28"/>
          <w:shd w:val="clear" w:color="auto" w:fill="FFFFFF"/>
        </w:rPr>
        <w:t>т</w:t>
      </w:r>
      <w:r w:rsidRPr="0089727E">
        <w:rPr>
          <w:rFonts w:ascii="Times New Roman" w:hAnsi="Times New Roman"/>
          <w:bCs/>
          <w:color w:val="000000"/>
          <w:sz w:val="28"/>
          <w:szCs w:val="28"/>
          <w:shd w:val="clear" w:color="auto" w:fill="FFFFFF"/>
        </w:rPr>
        <w:t>нерства</w:t>
      </w:r>
      <w:r w:rsidRPr="0089727E">
        <w:rPr>
          <w:rFonts w:ascii="Times New Roman" w:hAnsi="Times New Roman"/>
          <w:sz w:val="28"/>
          <w:szCs w:val="28"/>
        </w:rPr>
        <w:t xml:space="preserve"> планируется реализация инвестиционного проекта «Строительство гостиницы» на территории ГБУЗ «Камчатский онкологический диспансер» для пациентов из отдаленных районов Камчатского края.</w:t>
      </w:r>
    </w:p>
    <w:p w:rsidR="000E0560" w:rsidRPr="0089727E" w:rsidRDefault="000E0560" w:rsidP="000E0560">
      <w:pPr>
        <w:spacing w:line="240" w:lineRule="auto"/>
        <w:ind w:firstLine="734"/>
        <w:contextualSpacing/>
        <w:jc w:val="both"/>
        <w:rPr>
          <w:rFonts w:ascii="Times New Roman" w:hAnsi="Times New Roman"/>
          <w:sz w:val="28"/>
          <w:szCs w:val="28"/>
        </w:rPr>
      </w:pPr>
      <w:r w:rsidRPr="0089727E">
        <w:rPr>
          <w:rFonts w:ascii="Times New Roman" w:hAnsi="Times New Roman"/>
          <w:sz w:val="28"/>
          <w:szCs w:val="28"/>
        </w:rPr>
        <w:t>В сфере дошкольного образования возможно использование данных механизмов при создании или строительстве детских дошкольных орган</w:t>
      </w:r>
      <w:r w:rsidRPr="0089727E">
        <w:rPr>
          <w:rFonts w:ascii="Times New Roman" w:hAnsi="Times New Roman"/>
          <w:sz w:val="28"/>
          <w:szCs w:val="28"/>
        </w:rPr>
        <w:t>и</w:t>
      </w:r>
      <w:r w:rsidRPr="0089727E">
        <w:rPr>
          <w:rFonts w:ascii="Times New Roman" w:hAnsi="Times New Roman"/>
          <w:sz w:val="28"/>
          <w:szCs w:val="28"/>
        </w:rPr>
        <w:t>заций.</w:t>
      </w:r>
    </w:p>
    <w:p w:rsidR="000E0560" w:rsidRPr="0089727E" w:rsidRDefault="000E0560" w:rsidP="000E0560">
      <w:pPr>
        <w:spacing w:line="240" w:lineRule="auto"/>
        <w:ind w:firstLine="731"/>
        <w:contextualSpacing/>
        <w:jc w:val="both"/>
        <w:rPr>
          <w:rFonts w:ascii="Times New Roman" w:hAnsi="Times New Roman"/>
          <w:sz w:val="28"/>
          <w:szCs w:val="28"/>
        </w:rPr>
      </w:pPr>
      <w:r w:rsidRPr="0089727E">
        <w:rPr>
          <w:rFonts w:ascii="Times New Roman" w:hAnsi="Times New Roman"/>
          <w:sz w:val="28"/>
          <w:szCs w:val="28"/>
        </w:rPr>
        <w:t>В сфере культуры, спорта, оздоровления детей представляется цел</w:t>
      </w:r>
      <w:r w:rsidRPr="0089727E">
        <w:rPr>
          <w:rFonts w:ascii="Times New Roman" w:hAnsi="Times New Roman"/>
          <w:sz w:val="28"/>
          <w:szCs w:val="28"/>
        </w:rPr>
        <w:t>е</w:t>
      </w:r>
      <w:r w:rsidRPr="0089727E">
        <w:rPr>
          <w:rFonts w:ascii="Times New Roman" w:hAnsi="Times New Roman"/>
          <w:sz w:val="28"/>
          <w:szCs w:val="28"/>
        </w:rPr>
        <w:t>сообразным рассмотреть возможность предоставления неиспользуемых (находящихся в государственной или муниципальной собственности) п</w:t>
      </w:r>
      <w:r w:rsidRPr="0089727E">
        <w:rPr>
          <w:rFonts w:ascii="Times New Roman" w:hAnsi="Times New Roman"/>
          <w:sz w:val="28"/>
          <w:szCs w:val="28"/>
        </w:rPr>
        <w:t>о</w:t>
      </w:r>
      <w:r w:rsidRPr="0089727E">
        <w:rPr>
          <w:rFonts w:ascii="Times New Roman" w:hAnsi="Times New Roman"/>
          <w:sz w:val="28"/>
          <w:szCs w:val="28"/>
        </w:rPr>
        <w:t>мещений частным партнерам (инвесторам) под их реконструкцию с опред</w:t>
      </w:r>
      <w:r w:rsidRPr="0089727E">
        <w:rPr>
          <w:rFonts w:ascii="Times New Roman" w:hAnsi="Times New Roman"/>
          <w:sz w:val="28"/>
          <w:szCs w:val="28"/>
        </w:rPr>
        <w:t>е</w:t>
      </w:r>
      <w:r w:rsidRPr="0089727E">
        <w:rPr>
          <w:rFonts w:ascii="Times New Roman" w:hAnsi="Times New Roman"/>
          <w:sz w:val="28"/>
          <w:szCs w:val="28"/>
        </w:rPr>
        <w:t>ленным целевым назначением будущего объекта.</w:t>
      </w:r>
    </w:p>
    <w:p w:rsidR="000E0560" w:rsidRDefault="000E0560" w:rsidP="000E0560">
      <w:pPr>
        <w:ind w:firstLine="709"/>
        <w:contextualSpacing/>
        <w:jc w:val="both"/>
        <w:rPr>
          <w:rFonts w:ascii="Times New Roman" w:hAnsi="Times New Roman"/>
          <w:b/>
          <w:sz w:val="28"/>
          <w:szCs w:val="28"/>
        </w:rPr>
      </w:pPr>
    </w:p>
    <w:p w:rsidR="000E0560" w:rsidRPr="0089727E" w:rsidRDefault="000E0560" w:rsidP="000E0560">
      <w:pPr>
        <w:spacing w:line="240" w:lineRule="auto"/>
        <w:ind w:firstLine="709"/>
        <w:contextualSpacing/>
        <w:jc w:val="both"/>
        <w:rPr>
          <w:rFonts w:ascii="Times New Roman" w:hAnsi="Times New Roman"/>
          <w:b/>
          <w:sz w:val="28"/>
          <w:szCs w:val="28"/>
        </w:rPr>
      </w:pPr>
      <w:r w:rsidRPr="0089727E">
        <w:rPr>
          <w:rFonts w:ascii="Times New Roman" w:hAnsi="Times New Roman"/>
          <w:b/>
          <w:sz w:val="28"/>
          <w:szCs w:val="28"/>
        </w:rPr>
        <w:t>Содействие развитию негосударственных социально ориентир</w:t>
      </w:r>
      <w:r w:rsidRPr="0089727E">
        <w:rPr>
          <w:rFonts w:ascii="Times New Roman" w:hAnsi="Times New Roman"/>
          <w:b/>
          <w:sz w:val="28"/>
          <w:szCs w:val="28"/>
        </w:rPr>
        <w:t>о</w:t>
      </w:r>
      <w:r w:rsidRPr="0089727E">
        <w:rPr>
          <w:rFonts w:ascii="Times New Roman" w:hAnsi="Times New Roman"/>
          <w:b/>
          <w:sz w:val="28"/>
          <w:szCs w:val="28"/>
        </w:rPr>
        <w:t>ванных некоммерческих организаций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Правительством Камчатского края разработан межведомственный план мероприятий по государственной поддержке доступа негосударстве</w:t>
      </w:r>
      <w:r w:rsidRPr="0089727E">
        <w:rPr>
          <w:rFonts w:ascii="Times New Roman" w:hAnsi="Times New Roman"/>
          <w:sz w:val="28"/>
          <w:szCs w:val="28"/>
        </w:rPr>
        <w:t>н</w:t>
      </w:r>
      <w:r w:rsidRPr="0089727E">
        <w:rPr>
          <w:rFonts w:ascii="Times New Roman" w:hAnsi="Times New Roman"/>
          <w:sz w:val="28"/>
          <w:szCs w:val="28"/>
        </w:rPr>
        <w:t>ных организаций к предоставлению услуг в социальной сфере в Камчатском крае на 2015-2018 годы.</w:t>
      </w:r>
    </w:p>
    <w:p w:rsidR="000E0560"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Министерством образования и науки Камчатского края в рамках по</w:t>
      </w:r>
      <w:r w:rsidRPr="0089727E">
        <w:rPr>
          <w:rFonts w:ascii="Times New Roman" w:hAnsi="Times New Roman"/>
          <w:sz w:val="28"/>
          <w:szCs w:val="28"/>
        </w:rPr>
        <w:t>д</w:t>
      </w:r>
      <w:r w:rsidRPr="0089727E">
        <w:rPr>
          <w:rFonts w:ascii="Times New Roman" w:hAnsi="Times New Roman"/>
          <w:sz w:val="28"/>
          <w:szCs w:val="28"/>
        </w:rPr>
        <w:t>программы 5 «Повышение эффективности государственной поддержки с</w:t>
      </w:r>
      <w:r w:rsidRPr="0089727E">
        <w:rPr>
          <w:rFonts w:ascii="Times New Roman" w:hAnsi="Times New Roman"/>
          <w:sz w:val="28"/>
          <w:szCs w:val="28"/>
        </w:rPr>
        <w:t>о</w:t>
      </w:r>
      <w:r w:rsidRPr="0089727E">
        <w:rPr>
          <w:rFonts w:ascii="Times New Roman" w:hAnsi="Times New Roman"/>
          <w:sz w:val="28"/>
          <w:szCs w:val="28"/>
        </w:rPr>
        <w:t>циально ориентированных некоммерческих организаций» государственной программы Камчатского края «Социальная поддержка граждан в Камча</w:t>
      </w:r>
      <w:r w:rsidRPr="0089727E">
        <w:rPr>
          <w:rFonts w:ascii="Times New Roman" w:hAnsi="Times New Roman"/>
          <w:sz w:val="28"/>
          <w:szCs w:val="28"/>
        </w:rPr>
        <w:t>т</w:t>
      </w:r>
      <w:r w:rsidRPr="0089727E">
        <w:rPr>
          <w:rFonts w:ascii="Times New Roman" w:hAnsi="Times New Roman"/>
          <w:sz w:val="28"/>
          <w:szCs w:val="28"/>
        </w:rPr>
        <w:t>ском крае на 2015 – 2018 годы», утвержденной постановлением Правител</w:t>
      </w:r>
      <w:r w:rsidRPr="0089727E">
        <w:rPr>
          <w:rFonts w:ascii="Times New Roman" w:hAnsi="Times New Roman"/>
          <w:sz w:val="28"/>
          <w:szCs w:val="28"/>
        </w:rPr>
        <w:t>ь</w:t>
      </w:r>
      <w:r w:rsidRPr="0089727E">
        <w:rPr>
          <w:rFonts w:ascii="Times New Roman" w:hAnsi="Times New Roman"/>
          <w:sz w:val="28"/>
          <w:szCs w:val="28"/>
        </w:rPr>
        <w:t>ства Камчатского края от 29.11.2013 № 548-П, ежегодно проводится ко</w:t>
      </w:r>
      <w:r w:rsidRPr="0089727E">
        <w:rPr>
          <w:rFonts w:ascii="Times New Roman" w:hAnsi="Times New Roman"/>
          <w:sz w:val="28"/>
          <w:szCs w:val="28"/>
        </w:rPr>
        <w:t>н</w:t>
      </w:r>
      <w:r w:rsidRPr="0089727E">
        <w:rPr>
          <w:rFonts w:ascii="Times New Roman" w:hAnsi="Times New Roman"/>
          <w:sz w:val="28"/>
          <w:szCs w:val="28"/>
        </w:rPr>
        <w:t>курс на право получения субсидий социально ориентированными неко</w:t>
      </w:r>
      <w:r w:rsidRPr="0089727E">
        <w:rPr>
          <w:rFonts w:ascii="Times New Roman" w:hAnsi="Times New Roman"/>
          <w:sz w:val="28"/>
          <w:szCs w:val="28"/>
        </w:rPr>
        <w:t>м</w:t>
      </w:r>
      <w:r w:rsidRPr="0089727E">
        <w:rPr>
          <w:rFonts w:ascii="Times New Roman" w:hAnsi="Times New Roman"/>
          <w:sz w:val="28"/>
          <w:szCs w:val="28"/>
        </w:rPr>
        <w:t>мерческими организациями в Камчатском крае на реализацию проектов по направлениям: «Профилактика социального сиротства, поддержка матери</w:t>
      </w:r>
      <w:r w:rsidRPr="0089727E">
        <w:rPr>
          <w:rFonts w:ascii="Times New Roman" w:hAnsi="Times New Roman"/>
          <w:sz w:val="28"/>
          <w:szCs w:val="28"/>
        </w:rPr>
        <w:t>н</w:t>
      </w:r>
      <w:r w:rsidRPr="0089727E">
        <w:rPr>
          <w:rFonts w:ascii="Times New Roman" w:hAnsi="Times New Roman"/>
          <w:sz w:val="28"/>
          <w:szCs w:val="28"/>
        </w:rPr>
        <w:t>ства и детства», «Развитие дополнительного образования, научно-технического и художественного творчества детей и моло</w:t>
      </w:r>
      <w:r>
        <w:rPr>
          <w:rFonts w:ascii="Times New Roman" w:hAnsi="Times New Roman"/>
          <w:sz w:val="28"/>
          <w:szCs w:val="28"/>
        </w:rPr>
        <w:t>дежи».</w:t>
      </w:r>
    </w:p>
    <w:p w:rsidR="000E0560" w:rsidRPr="002578BC" w:rsidRDefault="000E0560" w:rsidP="000E0560">
      <w:pPr>
        <w:spacing w:line="240" w:lineRule="auto"/>
        <w:ind w:firstLine="709"/>
        <w:contextualSpacing/>
        <w:jc w:val="both"/>
        <w:rPr>
          <w:rFonts w:ascii="Times New Roman" w:hAnsi="Times New Roman"/>
          <w:sz w:val="28"/>
          <w:szCs w:val="28"/>
        </w:rPr>
      </w:pPr>
      <w:r w:rsidRPr="002578BC">
        <w:rPr>
          <w:rFonts w:ascii="Times New Roman" w:hAnsi="Times New Roman"/>
          <w:sz w:val="28"/>
          <w:szCs w:val="28"/>
        </w:rPr>
        <w:t>Министерством образования и науки Камчатского края в рамках гос</w:t>
      </w:r>
      <w:r w:rsidRPr="002578BC">
        <w:rPr>
          <w:rFonts w:ascii="Times New Roman" w:hAnsi="Times New Roman"/>
          <w:sz w:val="28"/>
          <w:szCs w:val="28"/>
        </w:rPr>
        <w:t>у</w:t>
      </w:r>
      <w:r w:rsidRPr="002578BC">
        <w:rPr>
          <w:rFonts w:ascii="Times New Roman" w:hAnsi="Times New Roman"/>
          <w:sz w:val="28"/>
          <w:szCs w:val="28"/>
        </w:rPr>
        <w:t>дарственной программы Камчатского края «Социальная поддержка граждан в Камчатском крае на 2014-2018 годы» ежегодно проводится конкурс на право получения субсидий социально ориентированными некоммерческими организациями в Камчатском крае на реализацию проектов по направлению «Развитие дополнительного образования, научно-технического и худож</w:t>
      </w:r>
      <w:r w:rsidRPr="002578BC">
        <w:rPr>
          <w:rFonts w:ascii="Times New Roman" w:hAnsi="Times New Roman"/>
          <w:sz w:val="28"/>
          <w:szCs w:val="28"/>
        </w:rPr>
        <w:t>е</w:t>
      </w:r>
      <w:r w:rsidRPr="002578BC">
        <w:rPr>
          <w:rFonts w:ascii="Times New Roman" w:hAnsi="Times New Roman"/>
          <w:sz w:val="28"/>
          <w:szCs w:val="28"/>
        </w:rPr>
        <w:t xml:space="preserve">ственного творчества детей и молодежи». </w:t>
      </w:r>
    </w:p>
    <w:p w:rsidR="000E0560" w:rsidRPr="002578BC" w:rsidRDefault="000E0560" w:rsidP="000E0560">
      <w:pPr>
        <w:spacing w:line="240" w:lineRule="auto"/>
        <w:ind w:firstLine="709"/>
        <w:contextualSpacing/>
        <w:jc w:val="both"/>
        <w:rPr>
          <w:rFonts w:ascii="Times New Roman" w:hAnsi="Times New Roman"/>
          <w:sz w:val="28"/>
          <w:szCs w:val="28"/>
        </w:rPr>
      </w:pPr>
      <w:r w:rsidRPr="002578BC">
        <w:rPr>
          <w:rFonts w:ascii="Times New Roman" w:hAnsi="Times New Roman"/>
          <w:sz w:val="28"/>
          <w:szCs w:val="28"/>
        </w:rPr>
        <w:t>В рамках данного направления осуществляется поддержка некомме</w:t>
      </w:r>
      <w:r w:rsidRPr="002578BC">
        <w:rPr>
          <w:rFonts w:ascii="Times New Roman" w:hAnsi="Times New Roman"/>
          <w:sz w:val="28"/>
          <w:szCs w:val="28"/>
        </w:rPr>
        <w:t>р</w:t>
      </w:r>
      <w:r w:rsidRPr="002578BC">
        <w:rPr>
          <w:rFonts w:ascii="Times New Roman" w:hAnsi="Times New Roman"/>
          <w:sz w:val="28"/>
          <w:szCs w:val="28"/>
        </w:rPr>
        <w:t>ческих организаций, обеспечивающих развитие системы дополнительного образования детей Камчатского края; создание условий для привлечения детей и молодежи к занятиям судомодельным спортом, страйкболом, худ</w:t>
      </w:r>
      <w:r w:rsidRPr="002578BC">
        <w:rPr>
          <w:rFonts w:ascii="Times New Roman" w:hAnsi="Times New Roman"/>
          <w:sz w:val="28"/>
          <w:szCs w:val="28"/>
        </w:rPr>
        <w:t>о</w:t>
      </w:r>
      <w:r w:rsidRPr="002578BC">
        <w:rPr>
          <w:rFonts w:ascii="Times New Roman" w:hAnsi="Times New Roman"/>
          <w:sz w:val="28"/>
          <w:szCs w:val="28"/>
        </w:rPr>
        <w:t>жественным творчеством; формирование системы военно-патриотического воспитания; оказание помощи детям, находящимся в трудной жизненной ситуации. В 2015 году финансовую поддержку в размере 1 943 500 рублей на реализацию 9 проектов СОНКО получили 7 общественных организаций (автономная некоммерческая организация «Школа языков «Вавилонская рыбка», региональная общественная организация «Федерация судомодел</w:t>
      </w:r>
      <w:r w:rsidRPr="002578BC">
        <w:rPr>
          <w:rFonts w:ascii="Times New Roman" w:hAnsi="Times New Roman"/>
          <w:sz w:val="28"/>
          <w:szCs w:val="28"/>
        </w:rPr>
        <w:t>ь</w:t>
      </w:r>
      <w:r w:rsidRPr="002578BC">
        <w:rPr>
          <w:rFonts w:ascii="Times New Roman" w:hAnsi="Times New Roman"/>
          <w:sz w:val="28"/>
          <w:szCs w:val="28"/>
        </w:rPr>
        <w:t>ного спорта Камчатского края», благотворительный фонд помощи мног</w:t>
      </w:r>
      <w:r w:rsidRPr="002578BC">
        <w:rPr>
          <w:rFonts w:ascii="Times New Roman" w:hAnsi="Times New Roman"/>
          <w:sz w:val="28"/>
          <w:szCs w:val="28"/>
        </w:rPr>
        <w:t>о</w:t>
      </w:r>
      <w:r w:rsidRPr="002578BC">
        <w:rPr>
          <w:rFonts w:ascii="Times New Roman" w:hAnsi="Times New Roman"/>
          <w:sz w:val="28"/>
          <w:szCs w:val="28"/>
        </w:rPr>
        <w:t>детным семьям Камчатки «Родник», камчатское региональное отделение Общероссийской общественной организации «Российский Красный Крест», автономная некоммерческая организация «Художественная школа – Центр эстетического воспитания», камчатское краевое отделение общероссийского общественного благотворительного фонда «Российский детский фонд», Камчатская краевая организация общероссийской общественной организ</w:t>
      </w:r>
      <w:r w:rsidRPr="002578BC">
        <w:rPr>
          <w:rFonts w:ascii="Times New Roman" w:hAnsi="Times New Roman"/>
          <w:sz w:val="28"/>
          <w:szCs w:val="28"/>
        </w:rPr>
        <w:t>а</w:t>
      </w:r>
      <w:r w:rsidRPr="002578BC">
        <w:rPr>
          <w:rFonts w:ascii="Times New Roman" w:hAnsi="Times New Roman"/>
          <w:sz w:val="28"/>
          <w:szCs w:val="28"/>
        </w:rPr>
        <w:t>ции «Российский Союз Молодежи»).</w:t>
      </w:r>
    </w:p>
    <w:p w:rsidR="000E0560" w:rsidRDefault="000E0560" w:rsidP="000E0560">
      <w:pPr>
        <w:spacing w:line="240" w:lineRule="auto"/>
        <w:ind w:firstLine="709"/>
        <w:contextualSpacing/>
        <w:jc w:val="both"/>
        <w:rPr>
          <w:rFonts w:ascii="Times New Roman" w:hAnsi="Times New Roman"/>
          <w:sz w:val="28"/>
          <w:szCs w:val="28"/>
        </w:rPr>
      </w:pPr>
    </w:p>
    <w:p w:rsidR="000E0560" w:rsidRPr="00897178" w:rsidRDefault="000E0560" w:rsidP="00C37657">
      <w:pPr>
        <w:pStyle w:val="a3"/>
        <w:numPr>
          <w:ilvl w:val="1"/>
          <w:numId w:val="7"/>
        </w:numPr>
        <w:spacing w:line="240" w:lineRule="auto"/>
        <w:ind w:left="0" w:firstLine="851"/>
        <w:jc w:val="both"/>
        <w:rPr>
          <w:rFonts w:ascii="Times New Roman" w:hAnsi="Times New Roman"/>
          <w:b/>
          <w:sz w:val="28"/>
          <w:szCs w:val="28"/>
        </w:rPr>
      </w:pPr>
      <w:r w:rsidRPr="00897178">
        <w:rPr>
          <w:rFonts w:ascii="Times New Roman" w:hAnsi="Times New Roman"/>
          <w:b/>
          <w:sz w:val="28"/>
          <w:szCs w:val="28"/>
        </w:rPr>
        <w:t>Примеры эффективных действий региональных органов власти по развитию конкуренции в Камчатском крае</w:t>
      </w:r>
    </w:p>
    <w:p w:rsidR="000E0560" w:rsidRPr="00487A8C" w:rsidRDefault="000E0560" w:rsidP="00C37657">
      <w:pPr>
        <w:pStyle w:val="a3"/>
        <w:widowControl w:val="0"/>
        <w:numPr>
          <w:ilvl w:val="2"/>
          <w:numId w:val="6"/>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487A8C">
        <w:rPr>
          <w:rFonts w:ascii="Times New Roman" w:hAnsi="Times New Roman"/>
          <w:sz w:val="28"/>
          <w:szCs w:val="28"/>
        </w:rPr>
        <w:t>Существенным препятствием для развития конкуренции в Камчатском крае является реализация Закона Российской Федерации от 19.02.1993№ 4520-1 «О государственных гарантиях для лиц, работающих и проживающих в районах Крайнего Севера», устанавливающего обязанность работодателей всех форм собственности (в том числе индивидуальных предпринимателей), расположенных в районах Крайнего Севера и прира</w:t>
      </w:r>
      <w:r w:rsidRPr="00487A8C">
        <w:rPr>
          <w:rFonts w:ascii="Times New Roman" w:hAnsi="Times New Roman"/>
          <w:sz w:val="28"/>
          <w:szCs w:val="28"/>
        </w:rPr>
        <w:t>в</w:t>
      </w:r>
      <w:r w:rsidRPr="00487A8C">
        <w:rPr>
          <w:rFonts w:ascii="Times New Roman" w:hAnsi="Times New Roman"/>
          <w:sz w:val="28"/>
          <w:szCs w:val="28"/>
        </w:rPr>
        <w:lastRenderedPageBreak/>
        <w:t>ненных к ним местностях, компенсировать один раз в два года стоимость проезда и провоза багажа к месту использования отпуска и обратно всем своим работникам. Это влечет не только негативные последствия для мал</w:t>
      </w:r>
      <w:r w:rsidRPr="00487A8C">
        <w:rPr>
          <w:rFonts w:ascii="Times New Roman" w:hAnsi="Times New Roman"/>
          <w:sz w:val="28"/>
          <w:szCs w:val="28"/>
        </w:rPr>
        <w:t>о</w:t>
      </w:r>
      <w:r w:rsidRPr="00487A8C">
        <w:rPr>
          <w:rFonts w:ascii="Times New Roman" w:hAnsi="Times New Roman"/>
          <w:sz w:val="28"/>
          <w:szCs w:val="28"/>
        </w:rPr>
        <w:t>го и среднего бизнеса, но и приводит к увеличению стоимости товаров и услуг для жителей полуострова.</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Проблема северных льгот и гарантий создает также неравные усл</w:t>
      </w:r>
      <w:r w:rsidRPr="004A7D49">
        <w:rPr>
          <w:rFonts w:ascii="Times New Roman" w:hAnsi="Times New Roman"/>
          <w:sz w:val="28"/>
          <w:szCs w:val="28"/>
        </w:rPr>
        <w:t>о</w:t>
      </w:r>
      <w:r w:rsidRPr="004A7D49">
        <w:rPr>
          <w:rFonts w:ascii="Times New Roman" w:hAnsi="Times New Roman"/>
          <w:sz w:val="28"/>
          <w:szCs w:val="28"/>
        </w:rPr>
        <w:t>вия для участия субъектов малого и среднего предпринимательства в заку</w:t>
      </w:r>
      <w:r w:rsidRPr="004A7D49">
        <w:rPr>
          <w:rFonts w:ascii="Times New Roman" w:hAnsi="Times New Roman"/>
          <w:sz w:val="28"/>
          <w:szCs w:val="28"/>
        </w:rPr>
        <w:t>п</w:t>
      </w:r>
      <w:r w:rsidRPr="004A7D49">
        <w:rPr>
          <w:rFonts w:ascii="Times New Roman" w:hAnsi="Times New Roman"/>
          <w:sz w:val="28"/>
          <w:szCs w:val="28"/>
        </w:rPr>
        <w:t>ках по Федеральному закону от 05.04.2013 № 44-ФЗ «О контрактной сист</w:t>
      </w:r>
      <w:r w:rsidRPr="004A7D49">
        <w:rPr>
          <w:rFonts w:ascii="Times New Roman" w:hAnsi="Times New Roman"/>
          <w:sz w:val="28"/>
          <w:szCs w:val="28"/>
        </w:rPr>
        <w:t>е</w:t>
      </w:r>
      <w:r w:rsidRPr="004A7D49">
        <w:rPr>
          <w:rFonts w:ascii="Times New Roman" w:hAnsi="Times New Roman"/>
          <w:sz w:val="28"/>
          <w:szCs w:val="28"/>
        </w:rPr>
        <w:t>ме в сфере закупок товаров, работ, услуг для обеспечения государственных и муниципальных нужд», так как субъекты малого и среднего предприн</w:t>
      </w:r>
      <w:r w:rsidRPr="004A7D49">
        <w:rPr>
          <w:rFonts w:ascii="Times New Roman" w:hAnsi="Times New Roman"/>
          <w:sz w:val="28"/>
          <w:szCs w:val="28"/>
        </w:rPr>
        <w:t>и</w:t>
      </w:r>
      <w:r w:rsidRPr="004A7D49">
        <w:rPr>
          <w:rFonts w:ascii="Times New Roman" w:hAnsi="Times New Roman"/>
          <w:sz w:val="28"/>
          <w:szCs w:val="28"/>
        </w:rPr>
        <w:t xml:space="preserve">мательства, осуществляющие деятельность в районах Крайнего Севера и приравненных к ним территориях вынуждены учитывать в себестоимости работ (в том числе строительных) затраты на обеспечение северных льгот и гарантий. </w:t>
      </w:r>
    </w:p>
    <w:p w:rsidR="000E0560" w:rsidRPr="004A7D49" w:rsidRDefault="000E0560" w:rsidP="000E0560">
      <w:pPr>
        <w:spacing w:line="240" w:lineRule="auto"/>
        <w:ind w:firstLine="851"/>
        <w:contextualSpacing/>
        <w:jc w:val="both"/>
        <w:rPr>
          <w:rFonts w:ascii="Times New Roman" w:hAnsi="Times New Roman"/>
          <w:sz w:val="28"/>
          <w:szCs w:val="28"/>
        </w:rPr>
      </w:pPr>
      <w:r>
        <w:rPr>
          <w:rFonts w:ascii="Times New Roman" w:hAnsi="Times New Roman"/>
          <w:sz w:val="28"/>
          <w:szCs w:val="28"/>
        </w:rPr>
        <w:t>В</w:t>
      </w:r>
      <w:r w:rsidRPr="004A7D49">
        <w:rPr>
          <w:rFonts w:ascii="Times New Roman" w:hAnsi="Times New Roman"/>
          <w:sz w:val="28"/>
          <w:szCs w:val="28"/>
        </w:rPr>
        <w:t xml:space="preserve"> рамках подготовки заседания Государственного совета Российской Федерации</w:t>
      </w:r>
      <w:r>
        <w:rPr>
          <w:rFonts w:ascii="Times New Roman" w:hAnsi="Times New Roman"/>
          <w:sz w:val="28"/>
          <w:szCs w:val="28"/>
        </w:rPr>
        <w:t>, состоявшегося 07 апреля 2015 года</w:t>
      </w:r>
      <w:r w:rsidRPr="004A7D49">
        <w:rPr>
          <w:rFonts w:ascii="Times New Roman" w:hAnsi="Times New Roman"/>
          <w:sz w:val="28"/>
          <w:szCs w:val="28"/>
        </w:rPr>
        <w:t xml:space="preserve"> по вопросу «О мерах по ра</w:t>
      </w:r>
      <w:r w:rsidRPr="004A7D49">
        <w:rPr>
          <w:rFonts w:ascii="Times New Roman" w:hAnsi="Times New Roman"/>
          <w:sz w:val="28"/>
          <w:szCs w:val="28"/>
        </w:rPr>
        <w:t>з</w:t>
      </w:r>
      <w:r w:rsidRPr="004A7D49">
        <w:rPr>
          <w:rFonts w:ascii="Times New Roman" w:hAnsi="Times New Roman"/>
          <w:sz w:val="28"/>
          <w:szCs w:val="28"/>
        </w:rPr>
        <w:t xml:space="preserve">витию малого и среднего предпринимательства» </w:t>
      </w:r>
      <w:r>
        <w:rPr>
          <w:rFonts w:ascii="Times New Roman" w:hAnsi="Times New Roman"/>
          <w:sz w:val="28"/>
          <w:szCs w:val="28"/>
        </w:rPr>
        <w:t>в</w:t>
      </w:r>
      <w:r w:rsidRPr="004A7D49">
        <w:rPr>
          <w:rFonts w:ascii="Times New Roman" w:hAnsi="Times New Roman"/>
          <w:sz w:val="28"/>
          <w:szCs w:val="28"/>
        </w:rPr>
        <w:t xml:space="preserve"> Минвостокразвития Ро</w:t>
      </w:r>
      <w:r w:rsidRPr="004A7D49">
        <w:rPr>
          <w:rFonts w:ascii="Times New Roman" w:hAnsi="Times New Roman"/>
          <w:sz w:val="28"/>
          <w:szCs w:val="28"/>
        </w:rPr>
        <w:t>с</w:t>
      </w:r>
      <w:r w:rsidRPr="004A7D49">
        <w:rPr>
          <w:rFonts w:ascii="Times New Roman" w:hAnsi="Times New Roman"/>
          <w:sz w:val="28"/>
          <w:szCs w:val="28"/>
        </w:rPr>
        <w:t>сии направлены предложения по решению проблем малого и среднего предпринимательства в Камчатском крае в целях обеспечения конкурент</w:t>
      </w:r>
      <w:r w:rsidRPr="004A7D49">
        <w:rPr>
          <w:rFonts w:ascii="Times New Roman" w:hAnsi="Times New Roman"/>
          <w:sz w:val="28"/>
          <w:szCs w:val="28"/>
        </w:rPr>
        <w:t>о</w:t>
      </w:r>
      <w:r w:rsidRPr="004A7D49">
        <w:rPr>
          <w:rFonts w:ascii="Times New Roman" w:hAnsi="Times New Roman"/>
          <w:sz w:val="28"/>
          <w:szCs w:val="28"/>
        </w:rPr>
        <w:t>способности предпринимателей (работодателей), осуществляющих деятел</w:t>
      </w:r>
      <w:r w:rsidRPr="004A7D49">
        <w:rPr>
          <w:rFonts w:ascii="Times New Roman" w:hAnsi="Times New Roman"/>
          <w:sz w:val="28"/>
          <w:szCs w:val="28"/>
        </w:rPr>
        <w:t>ь</w:t>
      </w:r>
      <w:r w:rsidRPr="004A7D49">
        <w:rPr>
          <w:rFonts w:ascii="Times New Roman" w:hAnsi="Times New Roman"/>
          <w:sz w:val="28"/>
          <w:szCs w:val="28"/>
        </w:rPr>
        <w:t>ность в районах Крайнего Севера и приравненных к ним местностях:</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1) возложить на Фонд социального страхования Российской Федер</w:t>
      </w:r>
      <w:r w:rsidRPr="004A7D49">
        <w:rPr>
          <w:rFonts w:ascii="Times New Roman" w:hAnsi="Times New Roman"/>
          <w:sz w:val="28"/>
          <w:szCs w:val="28"/>
        </w:rPr>
        <w:t>а</w:t>
      </w:r>
      <w:r w:rsidRPr="004A7D49">
        <w:rPr>
          <w:rFonts w:ascii="Times New Roman" w:hAnsi="Times New Roman"/>
          <w:sz w:val="28"/>
          <w:szCs w:val="28"/>
        </w:rPr>
        <w:t>ции полномочия по компенсации затрат предпринимателей (работодателей), осуществляющих деятельность в районах Крайнего Севера и приравненных к ним местностях, в связи с обязательствами по обеспечению государстве</w:t>
      </w:r>
      <w:r w:rsidRPr="004A7D49">
        <w:rPr>
          <w:rFonts w:ascii="Times New Roman" w:hAnsi="Times New Roman"/>
          <w:sz w:val="28"/>
          <w:szCs w:val="28"/>
        </w:rPr>
        <w:t>н</w:t>
      </w:r>
      <w:r w:rsidRPr="004A7D49">
        <w:rPr>
          <w:rFonts w:ascii="Times New Roman" w:hAnsi="Times New Roman"/>
          <w:sz w:val="28"/>
          <w:szCs w:val="28"/>
        </w:rPr>
        <w:t>ных гарантий и компенсаций для лиц, работающих и проживающих в рай</w:t>
      </w:r>
      <w:r w:rsidRPr="004A7D49">
        <w:rPr>
          <w:rFonts w:ascii="Times New Roman" w:hAnsi="Times New Roman"/>
          <w:sz w:val="28"/>
          <w:szCs w:val="28"/>
        </w:rPr>
        <w:t>о</w:t>
      </w:r>
      <w:r w:rsidRPr="004A7D49">
        <w:rPr>
          <w:rFonts w:ascii="Times New Roman" w:hAnsi="Times New Roman"/>
          <w:sz w:val="28"/>
          <w:szCs w:val="28"/>
        </w:rPr>
        <w:t>нах Крайнего Севера и приравненных к ним местностях,</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2) разработать проект Федерального закона о внесении изменений в Федеральный закон от 05.04.2013 № 44-ФЗ «О контрактной системе в сфере закупок товаров, работ, услуг для обеспечения государственных и муниц</w:t>
      </w:r>
      <w:r w:rsidRPr="004A7D49">
        <w:rPr>
          <w:rFonts w:ascii="Times New Roman" w:hAnsi="Times New Roman"/>
          <w:sz w:val="28"/>
          <w:szCs w:val="28"/>
        </w:rPr>
        <w:t>и</w:t>
      </w:r>
      <w:r w:rsidRPr="004A7D49">
        <w:rPr>
          <w:rFonts w:ascii="Times New Roman" w:hAnsi="Times New Roman"/>
          <w:sz w:val="28"/>
          <w:szCs w:val="28"/>
        </w:rPr>
        <w:t>пальных нужд» в части включения следующих положений:</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 в качестве участников к торгам на реконструкцию или капитальный ремонт объектов капитального строительства в регионах, на строительство объектов в регионах со стоимостью контракта, не превышающую опред</w:t>
      </w:r>
      <w:r w:rsidRPr="004A7D49">
        <w:rPr>
          <w:rFonts w:ascii="Times New Roman" w:hAnsi="Times New Roman"/>
          <w:sz w:val="28"/>
          <w:szCs w:val="28"/>
        </w:rPr>
        <w:t>е</w:t>
      </w:r>
      <w:r w:rsidRPr="004A7D49">
        <w:rPr>
          <w:rFonts w:ascii="Times New Roman" w:hAnsi="Times New Roman"/>
          <w:sz w:val="28"/>
          <w:szCs w:val="28"/>
        </w:rPr>
        <w:t>ленную сумму, устанавливаемую дифференцированно для различных суб</w:t>
      </w:r>
      <w:r w:rsidRPr="004A7D49">
        <w:rPr>
          <w:rFonts w:ascii="Times New Roman" w:hAnsi="Times New Roman"/>
          <w:sz w:val="28"/>
          <w:szCs w:val="28"/>
        </w:rPr>
        <w:t>ъ</w:t>
      </w:r>
      <w:r w:rsidRPr="004A7D49">
        <w:rPr>
          <w:rFonts w:ascii="Times New Roman" w:hAnsi="Times New Roman"/>
          <w:sz w:val="28"/>
          <w:szCs w:val="28"/>
        </w:rPr>
        <w:t>ектов Российской Федерации, допускаются строительные компании, зарег</w:t>
      </w:r>
      <w:r w:rsidRPr="004A7D49">
        <w:rPr>
          <w:rFonts w:ascii="Times New Roman" w:hAnsi="Times New Roman"/>
          <w:sz w:val="28"/>
          <w:szCs w:val="28"/>
        </w:rPr>
        <w:t>и</w:t>
      </w:r>
      <w:r w:rsidRPr="004A7D49">
        <w:rPr>
          <w:rFonts w:ascii="Times New Roman" w:hAnsi="Times New Roman"/>
          <w:sz w:val="28"/>
          <w:szCs w:val="28"/>
        </w:rPr>
        <w:t>стрированные и осуществляющие производственную деятельность на те</w:t>
      </w:r>
      <w:r w:rsidRPr="004A7D49">
        <w:rPr>
          <w:rFonts w:ascii="Times New Roman" w:hAnsi="Times New Roman"/>
          <w:sz w:val="28"/>
          <w:szCs w:val="28"/>
        </w:rPr>
        <w:t>р</w:t>
      </w:r>
      <w:r w:rsidRPr="004A7D49">
        <w:rPr>
          <w:rFonts w:ascii="Times New Roman" w:hAnsi="Times New Roman"/>
          <w:sz w:val="28"/>
          <w:szCs w:val="28"/>
        </w:rPr>
        <w:t xml:space="preserve">ритории соответствующего субъекта Российской Федерации. </w:t>
      </w:r>
    </w:p>
    <w:p w:rsidR="000E0560" w:rsidRPr="004A7D49" w:rsidRDefault="000E0560" w:rsidP="000E0560">
      <w:pPr>
        <w:spacing w:after="0" w:line="240" w:lineRule="auto"/>
        <w:ind w:firstLine="851"/>
        <w:contextualSpacing/>
        <w:jc w:val="both"/>
        <w:rPr>
          <w:rFonts w:ascii="Times New Roman" w:hAnsi="Times New Roman"/>
          <w:sz w:val="28"/>
          <w:szCs w:val="28"/>
        </w:rPr>
      </w:pPr>
      <w:r w:rsidRPr="004A7D49">
        <w:rPr>
          <w:rFonts w:ascii="Times New Roman" w:hAnsi="Times New Roman"/>
          <w:sz w:val="28"/>
          <w:szCs w:val="28"/>
        </w:rPr>
        <w:t>- к торгам на строительство объектов в субъектах Российской Фед</w:t>
      </w:r>
      <w:r w:rsidRPr="004A7D49">
        <w:rPr>
          <w:rFonts w:ascii="Times New Roman" w:hAnsi="Times New Roman"/>
          <w:sz w:val="28"/>
          <w:szCs w:val="28"/>
        </w:rPr>
        <w:t>е</w:t>
      </w:r>
      <w:r w:rsidRPr="004A7D49">
        <w:rPr>
          <w:rFonts w:ascii="Times New Roman" w:hAnsi="Times New Roman"/>
          <w:sz w:val="28"/>
          <w:szCs w:val="28"/>
        </w:rPr>
        <w:t>рации со стоимостью контракта, превышающую сумму, устанавливаемую дифференцированно по регионам, привлекаются строительные компании, зарегистрированные и осуществляющие деятельность на территории люб</w:t>
      </w:r>
      <w:r w:rsidRPr="004A7D49">
        <w:rPr>
          <w:rFonts w:ascii="Times New Roman" w:hAnsi="Times New Roman"/>
          <w:sz w:val="28"/>
          <w:szCs w:val="28"/>
        </w:rPr>
        <w:t>о</w:t>
      </w:r>
      <w:r w:rsidRPr="004A7D49">
        <w:rPr>
          <w:rFonts w:ascii="Times New Roman" w:hAnsi="Times New Roman"/>
          <w:sz w:val="28"/>
          <w:szCs w:val="28"/>
        </w:rPr>
        <w:t>го субъекта Российской Федерации. Победитель аукциона обязан зарег</w:t>
      </w:r>
      <w:r w:rsidRPr="004A7D49">
        <w:rPr>
          <w:rFonts w:ascii="Times New Roman" w:hAnsi="Times New Roman"/>
          <w:sz w:val="28"/>
          <w:szCs w:val="28"/>
        </w:rPr>
        <w:t>и</w:t>
      </w:r>
      <w:r w:rsidRPr="004A7D49">
        <w:rPr>
          <w:rFonts w:ascii="Times New Roman" w:hAnsi="Times New Roman"/>
          <w:sz w:val="28"/>
          <w:szCs w:val="28"/>
        </w:rPr>
        <w:t>стрироваться на территории муниципального образования реализации пр</w:t>
      </w:r>
      <w:r w:rsidRPr="004A7D49">
        <w:rPr>
          <w:rFonts w:ascii="Times New Roman" w:hAnsi="Times New Roman"/>
          <w:sz w:val="28"/>
          <w:szCs w:val="28"/>
        </w:rPr>
        <w:t>о</w:t>
      </w:r>
      <w:r w:rsidRPr="004A7D49">
        <w:rPr>
          <w:rFonts w:ascii="Times New Roman" w:hAnsi="Times New Roman"/>
          <w:sz w:val="28"/>
          <w:szCs w:val="28"/>
        </w:rPr>
        <w:lastRenderedPageBreak/>
        <w:t>екта и до подписания контракта иметь на территории соответствующего субъекта Российской Федерации работающий офис.</w:t>
      </w:r>
    </w:p>
    <w:p w:rsidR="000E0560" w:rsidRPr="004A7D49" w:rsidRDefault="000E0560" w:rsidP="000E0560">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Кроме этого, </w:t>
      </w:r>
      <w:r w:rsidRPr="004A7D49">
        <w:rPr>
          <w:rFonts w:ascii="Times New Roman" w:hAnsi="Times New Roman"/>
          <w:sz w:val="28"/>
          <w:szCs w:val="28"/>
        </w:rPr>
        <w:t xml:space="preserve">26-29 сентября 2015 </w:t>
      </w:r>
      <w:r>
        <w:rPr>
          <w:rFonts w:ascii="Times New Roman" w:hAnsi="Times New Roman"/>
          <w:sz w:val="28"/>
          <w:szCs w:val="28"/>
        </w:rPr>
        <w:t xml:space="preserve">года </w:t>
      </w:r>
      <w:r w:rsidRPr="004A7D49">
        <w:rPr>
          <w:rFonts w:ascii="Times New Roman" w:hAnsi="Times New Roman"/>
          <w:sz w:val="28"/>
          <w:szCs w:val="28"/>
        </w:rPr>
        <w:t>в г. Петропавловске-Камчатском состоялось выездное заседание Комитета Государственной Д</w:t>
      </w:r>
      <w:r w:rsidRPr="004A7D49">
        <w:rPr>
          <w:rFonts w:ascii="Times New Roman" w:hAnsi="Times New Roman"/>
          <w:sz w:val="28"/>
          <w:szCs w:val="28"/>
        </w:rPr>
        <w:t>у</w:t>
      </w:r>
      <w:r w:rsidRPr="004A7D49">
        <w:rPr>
          <w:rFonts w:ascii="Times New Roman" w:hAnsi="Times New Roman"/>
          <w:sz w:val="28"/>
          <w:szCs w:val="28"/>
        </w:rPr>
        <w:t>мы по региональной политике и проблемам Севера и Дальнего Востока (Комитет), в рамках которого организован «круглый стол» на тему «Конк</w:t>
      </w:r>
      <w:r w:rsidRPr="004A7D49">
        <w:rPr>
          <w:rFonts w:ascii="Times New Roman" w:hAnsi="Times New Roman"/>
          <w:sz w:val="28"/>
          <w:szCs w:val="28"/>
        </w:rPr>
        <w:t>у</w:t>
      </w:r>
      <w:r w:rsidRPr="004A7D49">
        <w:rPr>
          <w:rFonts w:ascii="Times New Roman" w:hAnsi="Times New Roman"/>
          <w:sz w:val="28"/>
          <w:szCs w:val="28"/>
        </w:rPr>
        <w:t>рентоспособность малого и среднего бизнеса, осуществляющего деятел</w:t>
      </w:r>
      <w:r w:rsidRPr="004A7D49">
        <w:rPr>
          <w:rFonts w:ascii="Times New Roman" w:hAnsi="Times New Roman"/>
          <w:sz w:val="28"/>
          <w:szCs w:val="28"/>
        </w:rPr>
        <w:t>ь</w:t>
      </w:r>
      <w:r w:rsidRPr="004A7D49">
        <w:rPr>
          <w:rFonts w:ascii="Times New Roman" w:hAnsi="Times New Roman"/>
          <w:sz w:val="28"/>
          <w:szCs w:val="28"/>
        </w:rPr>
        <w:t>ность в условиях Крайнего Севера» с привлечением представителей закон</w:t>
      </w:r>
      <w:r w:rsidRPr="004A7D49">
        <w:rPr>
          <w:rFonts w:ascii="Times New Roman" w:hAnsi="Times New Roman"/>
          <w:sz w:val="28"/>
          <w:szCs w:val="28"/>
        </w:rPr>
        <w:t>о</w:t>
      </w:r>
      <w:r w:rsidRPr="004A7D49">
        <w:rPr>
          <w:rFonts w:ascii="Times New Roman" w:hAnsi="Times New Roman"/>
          <w:sz w:val="28"/>
          <w:szCs w:val="28"/>
        </w:rPr>
        <w:t>дательных и исполнительных органов субъектов Дальневосточного фед</w:t>
      </w:r>
      <w:r w:rsidRPr="004A7D49">
        <w:rPr>
          <w:rFonts w:ascii="Times New Roman" w:hAnsi="Times New Roman"/>
          <w:sz w:val="28"/>
          <w:szCs w:val="28"/>
        </w:rPr>
        <w:t>е</w:t>
      </w:r>
      <w:r w:rsidRPr="004A7D49">
        <w:rPr>
          <w:rFonts w:ascii="Times New Roman" w:hAnsi="Times New Roman"/>
          <w:sz w:val="28"/>
          <w:szCs w:val="28"/>
        </w:rPr>
        <w:t>рального округа и представителей бизнес-сообщества.</w:t>
      </w:r>
    </w:p>
    <w:p w:rsidR="000E0560" w:rsidRPr="004A7D49" w:rsidRDefault="000E0560" w:rsidP="000E0560">
      <w:pPr>
        <w:spacing w:after="0" w:line="240" w:lineRule="auto"/>
        <w:ind w:firstLine="851"/>
        <w:contextualSpacing/>
        <w:jc w:val="both"/>
        <w:rPr>
          <w:rFonts w:ascii="Times New Roman" w:hAnsi="Times New Roman"/>
          <w:sz w:val="28"/>
          <w:szCs w:val="28"/>
        </w:rPr>
      </w:pPr>
      <w:r w:rsidRPr="004A7D49">
        <w:rPr>
          <w:rFonts w:ascii="Times New Roman" w:hAnsi="Times New Roman"/>
          <w:sz w:val="28"/>
          <w:szCs w:val="28"/>
        </w:rPr>
        <w:t>По результатам «круглого стола» председателем Комитета                           Н.М. Харитоновым утверждены рекомендации Правительству Российской Федерации предусмотреть финансово-экономические механизмы компенс</w:t>
      </w:r>
      <w:r w:rsidRPr="004A7D49">
        <w:rPr>
          <w:rFonts w:ascii="Times New Roman" w:hAnsi="Times New Roman"/>
          <w:sz w:val="28"/>
          <w:szCs w:val="28"/>
        </w:rPr>
        <w:t>а</w:t>
      </w:r>
      <w:r w:rsidRPr="004A7D49">
        <w:rPr>
          <w:rFonts w:ascii="Times New Roman" w:hAnsi="Times New Roman"/>
          <w:sz w:val="28"/>
          <w:szCs w:val="28"/>
        </w:rPr>
        <w:t>ции субъектам малого и среднего предпринимательства, ведущим деятел</w:t>
      </w:r>
      <w:r w:rsidRPr="004A7D49">
        <w:rPr>
          <w:rFonts w:ascii="Times New Roman" w:hAnsi="Times New Roman"/>
          <w:sz w:val="28"/>
          <w:szCs w:val="28"/>
        </w:rPr>
        <w:t>ь</w:t>
      </w:r>
      <w:r w:rsidRPr="004A7D49">
        <w:rPr>
          <w:rFonts w:ascii="Times New Roman" w:hAnsi="Times New Roman"/>
          <w:sz w:val="28"/>
          <w:szCs w:val="28"/>
        </w:rPr>
        <w:t>ность в районах Крайнего Севера и приравненных к ним местностях, расх</w:t>
      </w:r>
      <w:r w:rsidRPr="004A7D49">
        <w:rPr>
          <w:rFonts w:ascii="Times New Roman" w:hAnsi="Times New Roman"/>
          <w:sz w:val="28"/>
          <w:szCs w:val="28"/>
        </w:rPr>
        <w:t>о</w:t>
      </w:r>
      <w:r w:rsidRPr="004A7D49">
        <w:rPr>
          <w:rFonts w:ascii="Times New Roman" w:hAnsi="Times New Roman"/>
          <w:sz w:val="28"/>
          <w:szCs w:val="28"/>
        </w:rPr>
        <w:t>дов, связанных с оплатой работающим у них лицам стоимости проезда и провоза багажа к месту использования отпуска и обратно, за счет средств федерального бюджета.</w:t>
      </w:r>
    </w:p>
    <w:p w:rsidR="000E0560"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p>
    <w:p w:rsidR="000E0560" w:rsidRPr="00F83C63" w:rsidRDefault="000E0560" w:rsidP="00D045BA">
      <w:pPr>
        <w:spacing w:after="0" w:line="240" w:lineRule="auto"/>
        <w:ind w:firstLine="851"/>
        <w:contextualSpacing/>
        <w:jc w:val="both"/>
        <w:rPr>
          <w:rFonts w:ascii="Times New Roman" w:hAnsi="Times New Roman"/>
          <w:sz w:val="28"/>
          <w:szCs w:val="28"/>
          <w:highlight w:val="green"/>
          <w:lang w:eastAsia="ru-RU"/>
        </w:rPr>
      </w:pPr>
      <w:r>
        <w:rPr>
          <w:rFonts w:ascii="Times New Roman" w:hAnsi="Times New Roman"/>
          <w:sz w:val="28"/>
          <w:szCs w:val="28"/>
        </w:rPr>
        <w:t xml:space="preserve">2.4.2. </w:t>
      </w:r>
      <w:r w:rsidRPr="00254041">
        <w:rPr>
          <w:rFonts w:ascii="Times New Roman" w:hAnsi="Times New Roman"/>
          <w:color w:val="000000"/>
          <w:sz w:val="28"/>
          <w:szCs w:val="28"/>
        </w:rPr>
        <w:t>Р</w:t>
      </w:r>
      <w:r w:rsidRPr="00254041">
        <w:rPr>
          <w:rFonts w:ascii="Times New Roman" w:hAnsi="Times New Roman"/>
          <w:spacing w:val="1"/>
          <w:sz w:val="28"/>
          <w:szCs w:val="28"/>
        </w:rPr>
        <w:t xml:space="preserve">еализация комплекса мероприятий по развитию конкуренции на рынке производства продуктов питания позволило в 2015 году </w:t>
      </w:r>
      <w:r w:rsidRPr="00254041">
        <w:rPr>
          <w:rFonts w:ascii="Times New Roman" w:hAnsi="Times New Roman"/>
          <w:sz w:val="28"/>
        </w:rPr>
        <w:t>увел</w:t>
      </w:r>
      <w:r w:rsidRPr="00254041">
        <w:rPr>
          <w:rFonts w:ascii="Times New Roman" w:hAnsi="Times New Roman"/>
          <w:sz w:val="28"/>
        </w:rPr>
        <w:t>и</w:t>
      </w:r>
      <w:r w:rsidRPr="00254041">
        <w:rPr>
          <w:rFonts w:ascii="Times New Roman" w:hAnsi="Times New Roman"/>
          <w:sz w:val="28"/>
        </w:rPr>
        <w:t>чить объемы местного производства продуктов питания в крае</w:t>
      </w:r>
      <w:r w:rsidRPr="00254041">
        <w:rPr>
          <w:rFonts w:ascii="Times New Roman" w:hAnsi="Times New Roman"/>
          <w:spacing w:val="1"/>
          <w:sz w:val="28"/>
          <w:szCs w:val="28"/>
        </w:rPr>
        <w:t xml:space="preserve">. </w:t>
      </w:r>
      <w:r w:rsidRPr="00254041">
        <w:rPr>
          <w:rFonts w:ascii="Times New Roman" w:hAnsi="Times New Roman"/>
          <w:bCs/>
          <w:sz w:val="28"/>
          <w:szCs w:val="28"/>
        </w:rPr>
        <w:t>О</w:t>
      </w:r>
      <w:r w:rsidRPr="00254041">
        <w:rPr>
          <w:rFonts w:ascii="Times New Roman" w:hAnsi="Times New Roman"/>
          <w:sz w:val="28"/>
          <w:szCs w:val="28"/>
        </w:rPr>
        <w:t>бъем пр</w:t>
      </w:r>
      <w:r w:rsidRPr="00254041">
        <w:rPr>
          <w:rFonts w:ascii="Times New Roman" w:hAnsi="Times New Roman"/>
          <w:sz w:val="28"/>
          <w:szCs w:val="28"/>
        </w:rPr>
        <w:t>о</w:t>
      </w:r>
      <w:r w:rsidRPr="00254041">
        <w:rPr>
          <w:rFonts w:ascii="Times New Roman" w:hAnsi="Times New Roman"/>
          <w:sz w:val="28"/>
          <w:szCs w:val="28"/>
        </w:rPr>
        <w:t>мышленного производства в пищевой и перерабатывающей  промышленн</w:t>
      </w:r>
      <w:r w:rsidRPr="00254041">
        <w:rPr>
          <w:rFonts w:ascii="Times New Roman" w:hAnsi="Times New Roman"/>
          <w:sz w:val="28"/>
          <w:szCs w:val="28"/>
        </w:rPr>
        <w:t>о</w:t>
      </w:r>
      <w:r w:rsidRPr="00254041">
        <w:rPr>
          <w:rFonts w:ascii="Times New Roman" w:hAnsi="Times New Roman"/>
          <w:sz w:val="28"/>
          <w:szCs w:val="28"/>
        </w:rPr>
        <w:t>сти (без рыбопереработки) составил 4,31 млрд. рублей, или 112,2 % к соо</w:t>
      </w:r>
      <w:r w:rsidRPr="00254041">
        <w:rPr>
          <w:rFonts w:ascii="Times New Roman" w:hAnsi="Times New Roman"/>
          <w:sz w:val="28"/>
          <w:szCs w:val="28"/>
        </w:rPr>
        <w:t>т</w:t>
      </w:r>
      <w:r w:rsidRPr="00254041">
        <w:rPr>
          <w:rFonts w:ascii="Times New Roman" w:hAnsi="Times New Roman"/>
          <w:sz w:val="28"/>
          <w:szCs w:val="28"/>
        </w:rPr>
        <w:t>ветствующему периоду 2014 года.</w:t>
      </w:r>
    </w:p>
    <w:p w:rsidR="000E0560" w:rsidRPr="00254041" w:rsidRDefault="000E0560" w:rsidP="00D045BA">
      <w:pPr>
        <w:spacing w:after="0" w:line="240" w:lineRule="auto"/>
        <w:ind w:firstLine="709"/>
        <w:contextualSpacing/>
        <w:jc w:val="both"/>
        <w:rPr>
          <w:rFonts w:ascii="Times New Roman" w:hAnsi="Times New Roman"/>
          <w:color w:val="000000"/>
          <w:sz w:val="28"/>
          <w:szCs w:val="28"/>
        </w:rPr>
      </w:pPr>
      <w:r w:rsidRPr="00254041">
        <w:rPr>
          <w:rFonts w:ascii="Times New Roman" w:hAnsi="Times New Roman"/>
          <w:color w:val="000000"/>
          <w:sz w:val="28"/>
          <w:szCs w:val="28"/>
        </w:rPr>
        <w:t>Одним из направлений развития конкуренции на рынке производства продуктов питания в Камчатском крае является реализация инвестиционных проектов.</w:t>
      </w:r>
    </w:p>
    <w:p w:rsidR="000E0560" w:rsidRPr="00254041" w:rsidRDefault="000E0560" w:rsidP="00D045BA">
      <w:pPr>
        <w:spacing w:after="0" w:line="240" w:lineRule="auto"/>
        <w:ind w:firstLine="709"/>
        <w:contextualSpacing/>
        <w:jc w:val="both"/>
        <w:rPr>
          <w:rFonts w:ascii="Times New Roman" w:hAnsi="Times New Roman"/>
          <w:spacing w:val="1"/>
          <w:sz w:val="28"/>
          <w:szCs w:val="28"/>
        </w:rPr>
      </w:pPr>
      <w:r w:rsidRPr="00254041">
        <w:rPr>
          <w:rFonts w:ascii="Times New Roman" w:hAnsi="Times New Roman"/>
          <w:color w:val="000000"/>
          <w:sz w:val="28"/>
          <w:szCs w:val="28"/>
        </w:rPr>
        <w:t>В 2015 году завершен первый этап реализации инвестиционного пр</w:t>
      </w:r>
      <w:r w:rsidRPr="00254041">
        <w:rPr>
          <w:rFonts w:ascii="Times New Roman" w:hAnsi="Times New Roman"/>
          <w:color w:val="000000"/>
          <w:sz w:val="28"/>
          <w:szCs w:val="28"/>
        </w:rPr>
        <w:t>о</w:t>
      </w:r>
      <w:r w:rsidRPr="00254041">
        <w:rPr>
          <w:rFonts w:ascii="Times New Roman" w:hAnsi="Times New Roman"/>
          <w:color w:val="000000"/>
          <w:sz w:val="28"/>
          <w:szCs w:val="28"/>
        </w:rPr>
        <w:t>екта «Создание цеха по переработке дикоросов в с. Мильково». Инициатор проекта – ООО «Юнет». Реализация инвестпроекта направлен</w:t>
      </w:r>
      <w:r>
        <w:rPr>
          <w:rFonts w:ascii="Times New Roman" w:hAnsi="Times New Roman"/>
          <w:color w:val="000000"/>
          <w:sz w:val="28"/>
          <w:szCs w:val="28"/>
        </w:rPr>
        <w:t>а</w:t>
      </w:r>
      <w:r w:rsidRPr="00254041">
        <w:rPr>
          <w:rFonts w:ascii="Times New Roman" w:hAnsi="Times New Roman"/>
          <w:color w:val="000000"/>
          <w:sz w:val="28"/>
          <w:szCs w:val="28"/>
        </w:rPr>
        <w:t xml:space="preserve"> на более полно</w:t>
      </w:r>
      <w:r>
        <w:rPr>
          <w:rFonts w:ascii="Times New Roman" w:hAnsi="Times New Roman"/>
          <w:color w:val="000000"/>
          <w:sz w:val="28"/>
          <w:szCs w:val="28"/>
        </w:rPr>
        <w:t>е</w:t>
      </w:r>
      <w:r w:rsidRPr="00254041">
        <w:rPr>
          <w:rFonts w:ascii="Times New Roman" w:hAnsi="Times New Roman"/>
          <w:color w:val="000000"/>
          <w:sz w:val="28"/>
          <w:szCs w:val="28"/>
        </w:rPr>
        <w:t xml:space="preserve"> обеспечение потребности населения в качественной натуральной продукции, полученной от переработки овощей и дикоросов, способной з</w:t>
      </w:r>
      <w:r w:rsidRPr="00254041">
        <w:rPr>
          <w:rFonts w:ascii="Times New Roman" w:hAnsi="Times New Roman"/>
          <w:color w:val="000000"/>
          <w:sz w:val="28"/>
          <w:szCs w:val="28"/>
        </w:rPr>
        <w:t>а</w:t>
      </w:r>
      <w:r w:rsidRPr="00254041">
        <w:rPr>
          <w:rFonts w:ascii="Times New Roman" w:hAnsi="Times New Roman"/>
          <w:color w:val="000000"/>
          <w:sz w:val="28"/>
          <w:szCs w:val="28"/>
        </w:rPr>
        <w:t xml:space="preserve">менить на полках магазинов аналогичные зарубежные продукты. </w:t>
      </w:r>
    </w:p>
    <w:p w:rsidR="000E0560" w:rsidRPr="00254041" w:rsidRDefault="000E0560" w:rsidP="00D045BA">
      <w:pPr>
        <w:tabs>
          <w:tab w:val="left" w:pos="567"/>
          <w:tab w:val="left" w:pos="1134"/>
        </w:tabs>
        <w:spacing w:after="0" w:line="240" w:lineRule="auto"/>
        <w:ind w:firstLine="709"/>
        <w:contextualSpacing/>
        <w:jc w:val="both"/>
        <w:rPr>
          <w:rFonts w:ascii="Times New Roman" w:hAnsi="Times New Roman"/>
          <w:sz w:val="28"/>
          <w:szCs w:val="28"/>
        </w:rPr>
      </w:pPr>
      <w:r w:rsidRPr="00254041">
        <w:rPr>
          <w:rFonts w:ascii="Times New Roman" w:hAnsi="Times New Roman"/>
          <w:sz w:val="28"/>
          <w:szCs w:val="28"/>
        </w:rPr>
        <w:t xml:space="preserve">В декабре 2015 года </w:t>
      </w:r>
      <w:r w:rsidRPr="00254041">
        <w:rPr>
          <w:rFonts w:ascii="Times New Roman" w:hAnsi="Times New Roman"/>
          <w:bCs/>
          <w:sz w:val="28"/>
          <w:szCs w:val="28"/>
        </w:rPr>
        <w:t xml:space="preserve">закончена реконструкция и капитальный ремонт коровника на 320 голов, приобретено оборудование </w:t>
      </w:r>
      <w:r w:rsidRPr="00254041">
        <w:rPr>
          <w:rFonts w:ascii="Times New Roman" w:hAnsi="Times New Roman"/>
          <w:sz w:val="28"/>
          <w:szCs w:val="28"/>
        </w:rPr>
        <w:t>системы</w:t>
      </w:r>
      <w:r w:rsidRPr="00254041">
        <w:rPr>
          <w:rFonts w:ascii="Times New Roman" w:hAnsi="Times New Roman"/>
          <w:bCs/>
          <w:sz w:val="28"/>
          <w:szCs w:val="28"/>
        </w:rPr>
        <w:t xml:space="preserve"> ДеЛаваль и сельхозтехника в рамках реализации и</w:t>
      </w:r>
      <w:r w:rsidRPr="00254041">
        <w:rPr>
          <w:rFonts w:ascii="Times New Roman" w:hAnsi="Times New Roman"/>
          <w:sz w:val="28"/>
          <w:szCs w:val="28"/>
        </w:rPr>
        <w:t>нвестиционного проекта «Инновац</w:t>
      </w:r>
      <w:r w:rsidRPr="00254041">
        <w:rPr>
          <w:rFonts w:ascii="Times New Roman" w:hAnsi="Times New Roman"/>
          <w:sz w:val="28"/>
          <w:szCs w:val="28"/>
        </w:rPr>
        <w:t>и</w:t>
      </w:r>
      <w:r w:rsidRPr="00254041">
        <w:rPr>
          <w:rFonts w:ascii="Times New Roman" w:hAnsi="Times New Roman"/>
          <w:sz w:val="28"/>
          <w:szCs w:val="28"/>
        </w:rPr>
        <w:t>онное развитие сельскохозяйственного производства на базе действующего предприятия СХПК «Заозёрный». Реализация проекта позволит организ</w:t>
      </w:r>
      <w:r w:rsidRPr="00254041">
        <w:rPr>
          <w:rFonts w:ascii="Times New Roman" w:hAnsi="Times New Roman"/>
          <w:sz w:val="28"/>
          <w:szCs w:val="28"/>
        </w:rPr>
        <w:t>о</w:t>
      </w:r>
      <w:r w:rsidRPr="00254041">
        <w:rPr>
          <w:rFonts w:ascii="Times New Roman" w:hAnsi="Times New Roman"/>
          <w:sz w:val="28"/>
          <w:szCs w:val="28"/>
        </w:rPr>
        <w:t>вать высокоэффективное сельскохозяйственное предприятие на индустр</w:t>
      </w:r>
      <w:r w:rsidRPr="00254041">
        <w:rPr>
          <w:rFonts w:ascii="Times New Roman" w:hAnsi="Times New Roman"/>
          <w:sz w:val="28"/>
          <w:szCs w:val="28"/>
        </w:rPr>
        <w:t>и</w:t>
      </w:r>
      <w:r w:rsidRPr="00254041">
        <w:rPr>
          <w:rFonts w:ascii="Times New Roman" w:hAnsi="Times New Roman"/>
          <w:sz w:val="28"/>
          <w:szCs w:val="28"/>
        </w:rPr>
        <w:t>альной основе, что повлечет за собой увеличение объемов производства и повышения качества молока сырья для молокоперерабатывающих предпр</w:t>
      </w:r>
      <w:r w:rsidRPr="00254041">
        <w:rPr>
          <w:rFonts w:ascii="Times New Roman" w:hAnsi="Times New Roman"/>
          <w:sz w:val="28"/>
          <w:szCs w:val="28"/>
        </w:rPr>
        <w:t>и</w:t>
      </w:r>
      <w:r w:rsidRPr="00254041">
        <w:rPr>
          <w:rFonts w:ascii="Times New Roman" w:hAnsi="Times New Roman"/>
          <w:sz w:val="28"/>
          <w:szCs w:val="28"/>
        </w:rPr>
        <w:t xml:space="preserve">ятий. </w:t>
      </w:r>
      <w:r w:rsidRPr="00254041">
        <w:rPr>
          <w:rFonts w:ascii="Times New Roman" w:hAnsi="Times New Roman"/>
          <w:bCs/>
          <w:sz w:val="28"/>
          <w:szCs w:val="28"/>
        </w:rPr>
        <w:t xml:space="preserve">Планируемый срок завершения объекта </w:t>
      </w:r>
      <w:r>
        <w:rPr>
          <w:rFonts w:ascii="Times New Roman" w:hAnsi="Times New Roman"/>
          <w:bCs/>
          <w:sz w:val="28"/>
          <w:szCs w:val="28"/>
        </w:rPr>
        <w:t>- 2018 год.</w:t>
      </w:r>
    </w:p>
    <w:p w:rsidR="000E0560" w:rsidRDefault="000E0560" w:rsidP="00D045BA">
      <w:pPr>
        <w:tabs>
          <w:tab w:val="left" w:pos="567"/>
          <w:tab w:val="left" w:pos="1134"/>
        </w:tabs>
        <w:spacing w:after="0" w:line="240" w:lineRule="auto"/>
        <w:ind w:firstLine="709"/>
        <w:contextualSpacing/>
        <w:jc w:val="both"/>
        <w:rPr>
          <w:rFonts w:ascii="Times New Roman" w:hAnsi="Times New Roman"/>
          <w:sz w:val="28"/>
          <w:szCs w:val="28"/>
        </w:rPr>
      </w:pPr>
      <w:r w:rsidRPr="00254041">
        <w:rPr>
          <w:rFonts w:ascii="Times New Roman" w:hAnsi="Times New Roman"/>
          <w:color w:val="000000"/>
          <w:sz w:val="28"/>
          <w:szCs w:val="28"/>
        </w:rPr>
        <w:t>В 2015 году продолжалась реализация инвестиционного проекта «М</w:t>
      </w:r>
      <w:r w:rsidRPr="00254041">
        <w:rPr>
          <w:rFonts w:ascii="Times New Roman" w:hAnsi="Times New Roman"/>
          <w:color w:val="000000"/>
          <w:sz w:val="28"/>
          <w:szCs w:val="28"/>
        </w:rPr>
        <w:t>о</w:t>
      </w:r>
      <w:r w:rsidRPr="00254041">
        <w:rPr>
          <w:rFonts w:ascii="Times New Roman" w:hAnsi="Times New Roman"/>
          <w:color w:val="000000"/>
          <w:sz w:val="28"/>
          <w:szCs w:val="28"/>
        </w:rPr>
        <w:t xml:space="preserve">дернизация и расширение </w:t>
      </w:r>
      <w:r w:rsidRPr="00254041">
        <w:rPr>
          <w:rFonts w:ascii="Times New Roman" w:hAnsi="Times New Roman"/>
          <w:sz w:val="28"/>
          <w:szCs w:val="28"/>
        </w:rPr>
        <w:t>производственных мощностей УМП ОПХ «З</w:t>
      </w:r>
      <w:r w:rsidRPr="00254041">
        <w:rPr>
          <w:rFonts w:ascii="Times New Roman" w:hAnsi="Times New Roman"/>
          <w:sz w:val="28"/>
          <w:szCs w:val="28"/>
        </w:rPr>
        <w:t>а</w:t>
      </w:r>
      <w:r w:rsidRPr="00254041">
        <w:rPr>
          <w:rFonts w:ascii="Times New Roman" w:hAnsi="Times New Roman"/>
          <w:sz w:val="28"/>
          <w:szCs w:val="28"/>
        </w:rPr>
        <w:lastRenderedPageBreak/>
        <w:t xml:space="preserve">речное». </w:t>
      </w:r>
      <w:r w:rsidRPr="00254041">
        <w:rPr>
          <w:rFonts w:ascii="Times New Roman" w:hAnsi="Times New Roman"/>
          <w:bCs/>
          <w:kern w:val="36"/>
          <w:sz w:val="28"/>
          <w:szCs w:val="28"/>
        </w:rPr>
        <w:t>В 2014 году осуществлен ввод в эксплуатацию нового молокозав</w:t>
      </w:r>
      <w:r w:rsidRPr="00254041">
        <w:rPr>
          <w:rFonts w:ascii="Times New Roman" w:hAnsi="Times New Roman"/>
          <w:bCs/>
          <w:kern w:val="36"/>
          <w:sz w:val="28"/>
          <w:szCs w:val="28"/>
        </w:rPr>
        <w:t>о</w:t>
      </w:r>
      <w:r w:rsidRPr="00254041">
        <w:rPr>
          <w:rFonts w:ascii="Times New Roman" w:hAnsi="Times New Roman"/>
          <w:bCs/>
          <w:kern w:val="36"/>
          <w:sz w:val="28"/>
          <w:szCs w:val="28"/>
        </w:rPr>
        <w:t xml:space="preserve">да в рамках реализации первого этапа инвестиционного проекта.  </w:t>
      </w:r>
      <w:r w:rsidRPr="00254041">
        <w:rPr>
          <w:rFonts w:ascii="Times New Roman" w:hAnsi="Times New Roman"/>
          <w:sz w:val="28"/>
          <w:szCs w:val="28"/>
        </w:rPr>
        <w:t>Произво</w:t>
      </w:r>
      <w:r w:rsidRPr="00254041">
        <w:rPr>
          <w:rFonts w:ascii="Times New Roman" w:hAnsi="Times New Roman"/>
          <w:sz w:val="28"/>
          <w:szCs w:val="28"/>
        </w:rPr>
        <w:t>д</w:t>
      </w:r>
      <w:r w:rsidRPr="00254041">
        <w:rPr>
          <w:rFonts w:ascii="Times New Roman" w:hAnsi="Times New Roman"/>
          <w:sz w:val="28"/>
          <w:szCs w:val="28"/>
        </w:rPr>
        <w:t>ственная мощность нового молокозавода рассчитана на переработку 20 тонн молока в сутки. С его вводом в действие расширен ассортимент выпуска</w:t>
      </w:r>
      <w:r w:rsidRPr="00254041">
        <w:rPr>
          <w:rFonts w:ascii="Times New Roman" w:hAnsi="Times New Roman"/>
          <w:sz w:val="28"/>
          <w:szCs w:val="28"/>
        </w:rPr>
        <w:t>е</w:t>
      </w:r>
      <w:r w:rsidRPr="00254041">
        <w:rPr>
          <w:rFonts w:ascii="Times New Roman" w:hAnsi="Times New Roman"/>
          <w:sz w:val="28"/>
          <w:szCs w:val="28"/>
        </w:rPr>
        <w:t>мой молочной продукции, налажено производство новых видов: молока п</w:t>
      </w:r>
      <w:r w:rsidRPr="00254041">
        <w:rPr>
          <w:rFonts w:ascii="Times New Roman" w:hAnsi="Times New Roman"/>
          <w:sz w:val="28"/>
          <w:szCs w:val="28"/>
        </w:rPr>
        <w:t>а</w:t>
      </w:r>
      <w:r w:rsidRPr="00254041">
        <w:rPr>
          <w:rFonts w:ascii="Times New Roman" w:hAnsi="Times New Roman"/>
          <w:sz w:val="28"/>
          <w:szCs w:val="28"/>
        </w:rPr>
        <w:t>стеризованного в упаковке в Tetra-P</w:t>
      </w:r>
      <w:r>
        <w:rPr>
          <w:rFonts w:ascii="Times New Roman" w:hAnsi="Times New Roman"/>
          <w:sz w:val="28"/>
          <w:szCs w:val="28"/>
          <w:lang w:val="en-US"/>
        </w:rPr>
        <w:t>ak</w:t>
      </w:r>
      <w:r w:rsidRPr="00254041">
        <w:rPr>
          <w:rFonts w:ascii="Times New Roman" w:hAnsi="Times New Roman"/>
          <w:sz w:val="28"/>
          <w:szCs w:val="28"/>
        </w:rPr>
        <w:t xml:space="preserve">, мягких сыров, зернистого творога. </w:t>
      </w:r>
      <w:r w:rsidRPr="00254041">
        <w:rPr>
          <w:rFonts w:ascii="Times New Roman" w:hAnsi="Times New Roman"/>
          <w:bCs/>
          <w:kern w:val="36"/>
          <w:sz w:val="28"/>
          <w:szCs w:val="28"/>
        </w:rPr>
        <w:t>В</w:t>
      </w:r>
      <w:r w:rsidRPr="00254041">
        <w:rPr>
          <w:rFonts w:ascii="Times New Roman" w:hAnsi="Times New Roman"/>
          <w:sz w:val="28"/>
          <w:szCs w:val="28"/>
        </w:rPr>
        <w:t xml:space="preserve"> 2016 году планируется реализация второго этапа инвестиционного проекта, предусматривающего расширение животноводческого комплекса мощн</w:t>
      </w:r>
      <w:r w:rsidRPr="00254041">
        <w:rPr>
          <w:rFonts w:ascii="Times New Roman" w:hAnsi="Times New Roman"/>
          <w:sz w:val="28"/>
          <w:szCs w:val="28"/>
        </w:rPr>
        <w:t>о</w:t>
      </w:r>
      <w:r w:rsidRPr="00254041">
        <w:rPr>
          <w:rFonts w:ascii="Times New Roman" w:hAnsi="Times New Roman"/>
          <w:sz w:val="28"/>
          <w:szCs w:val="28"/>
        </w:rPr>
        <w:t xml:space="preserve">стью с 1200 до 1600 голов </w:t>
      </w:r>
      <w:r>
        <w:rPr>
          <w:rFonts w:ascii="Times New Roman" w:hAnsi="Times New Roman"/>
          <w:sz w:val="28"/>
          <w:szCs w:val="28"/>
        </w:rPr>
        <w:t>крупного рогатого скота</w:t>
      </w:r>
      <w:r w:rsidRPr="00254041">
        <w:rPr>
          <w:rFonts w:ascii="Times New Roman" w:hAnsi="Times New Roman"/>
          <w:sz w:val="28"/>
          <w:szCs w:val="28"/>
        </w:rPr>
        <w:t xml:space="preserve">. </w:t>
      </w:r>
    </w:p>
    <w:p w:rsidR="000E0560" w:rsidRPr="00254041" w:rsidRDefault="00763708" w:rsidP="00D045BA">
      <w:pPr>
        <w:tabs>
          <w:tab w:val="left" w:pos="0"/>
        </w:tabs>
        <w:spacing w:after="0" w:line="240" w:lineRule="auto"/>
        <w:ind w:firstLine="709"/>
        <w:jc w:val="both"/>
        <w:rPr>
          <w:rFonts w:ascii="Times New Roman" w:hAnsi="Times New Roman"/>
          <w:sz w:val="28"/>
          <w:szCs w:val="28"/>
        </w:rPr>
      </w:pPr>
      <w:r w:rsidRPr="00763708">
        <w:rPr>
          <w:rFonts w:ascii="Times New Roman" w:hAnsi="Times New Roman"/>
          <w:sz w:val="28"/>
          <w:szCs w:val="28"/>
        </w:rPr>
        <w:t>В целях оказания содействия развитию торговой сети местных тов</w:t>
      </w:r>
      <w:r w:rsidRPr="00763708">
        <w:rPr>
          <w:rFonts w:ascii="Times New Roman" w:hAnsi="Times New Roman"/>
          <w:sz w:val="28"/>
          <w:szCs w:val="28"/>
        </w:rPr>
        <w:t>а</w:t>
      </w:r>
      <w:r w:rsidRPr="00763708">
        <w:rPr>
          <w:rFonts w:ascii="Times New Roman" w:hAnsi="Times New Roman"/>
          <w:sz w:val="28"/>
          <w:szCs w:val="28"/>
        </w:rPr>
        <w:t>ропроизводителей пищевой продукции в 2015 году Министерством пр</w:t>
      </w:r>
      <w:r w:rsidRPr="00763708">
        <w:rPr>
          <w:rFonts w:ascii="Times New Roman" w:hAnsi="Times New Roman"/>
          <w:sz w:val="28"/>
          <w:szCs w:val="28"/>
        </w:rPr>
        <w:t>о</w:t>
      </w:r>
      <w:r w:rsidRPr="00763708">
        <w:rPr>
          <w:rFonts w:ascii="Times New Roman" w:hAnsi="Times New Roman"/>
          <w:sz w:val="28"/>
          <w:szCs w:val="28"/>
        </w:rPr>
        <w:t>должалась работа по осуществлению координации деятельности постоянно действующих ярмарок камчатских товаропроизводителей по адресам: ул. Ленинская, 62 (здание КВИЦ), пр. Циолковского, 25 (ТЦ «БАМ») и пр. П</w:t>
      </w:r>
      <w:r w:rsidRPr="00763708">
        <w:rPr>
          <w:rFonts w:ascii="Times New Roman" w:hAnsi="Times New Roman"/>
          <w:sz w:val="28"/>
          <w:szCs w:val="28"/>
        </w:rPr>
        <w:t>о</w:t>
      </w:r>
      <w:r w:rsidRPr="00763708">
        <w:rPr>
          <w:rFonts w:ascii="Times New Roman" w:hAnsi="Times New Roman"/>
          <w:sz w:val="28"/>
          <w:szCs w:val="28"/>
        </w:rPr>
        <w:t xml:space="preserve">беды, 27 (ООО «Сварог»), ул. Тельмана, 38 и пер. Садовый, 2. </w:t>
      </w:r>
      <w:r w:rsidRPr="00763708">
        <w:rPr>
          <w:rFonts w:ascii="Times New Roman" w:eastAsia="Times New Roman" w:hAnsi="Times New Roman"/>
          <w:sz w:val="28"/>
          <w:szCs w:val="28"/>
          <w:lang w:eastAsia="ru-RU"/>
        </w:rPr>
        <w:t>Расширение сети собственных магазинов местных товаропроизводителей, организация работы постоянно действующих ярмарок, позволяет обеспечить своевр</w:t>
      </w:r>
      <w:r w:rsidRPr="00763708">
        <w:rPr>
          <w:rFonts w:ascii="Times New Roman" w:eastAsia="Times New Roman" w:hAnsi="Times New Roman"/>
          <w:sz w:val="28"/>
          <w:szCs w:val="28"/>
          <w:lang w:eastAsia="ru-RU"/>
        </w:rPr>
        <w:t>е</w:t>
      </w:r>
      <w:r w:rsidRPr="00763708">
        <w:rPr>
          <w:rFonts w:ascii="Times New Roman" w:eastAsia="Times New Roman" w:hAnsi="Times New Roman"/>
          <w:sz w:val="28"/>
          <w:szCs w:val="28"/>
          <w:lang w:eastAsia="ru-RU"/>
        </w:rPr>
        <w:t>менную реализацию продукции, приближает товаропроизводителей к пок</w:t>
      </w:r>
      <w:r w:rsidRPr="00763708">
        <w:rPr>
          <w:rFonts w:ascii="Times New Roman" w:eastAsia="Times New Roman" w:hAnsi="Times New Roman"/>
          <w:sz w:val="28"/>
          <w:szCs w:val="28"/>
          <w:lang w:eastAsia="ru-RU"/>
        </w:rPr>
        <w:t>у</w:t>
      </w:r>
      <w:r w:rsidRPr="00763708">
        <w:rPr>
          <w:rFonts w:ascii="Times New Roman" w:eastAsia="Times New Roman" w:hAnsi="Times New Roman"/>
          <w:sz w:val="28"/>
          <w:szCs w:val="28"/>
          <w:lang w:eastAsia="ru-RU"/>
        </w:rPr>
        <w:t>пателям, минуя посреднические торговые звенья, решает проблему замены импортной продукции на отечественную, позволяет жителям края приобр</w:t>
      </w:r>
      <w:r w:rsidRPr="00763708">
        <w:rPr>
          <w:rFonts w:ascii="Times New Roman" w:eastAsia="Times New Roman" w:hAnsi="Times New Roman"/>
          <w:sz w:val="28"/>
          <w:szCs w:val="28"/>
          <w:lang w:eastAsia="ru-RU"/>
        </w:rPr>
        <w:t>е</w:t>
      </w:r>
      <w:r w:rsidRPr="00763708">
        <w:rPr>
          <w:rFonts w:ascii="Times New Roman" w:eastAsia="Times New Roman" w:hAnsi="Times New Roman"/>
          <w:sz w:val="28"/>
          <w:szCs w:val="28"/>
          <w:lang w:eastAsia="ru-RU"/>
        </w:rPr>
        <w:t>тать качественную и свежую продукцию по ценам  на 10-15 % ниже, чем в основной розничной торговой сети.</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2.4.3. На федеральном уровне сформирована необходимая нормати</w:t>
      </w:r>
      <w:r w:rsidRPr="00040B08">
        <w:rPr>
          <w:rFonts w:ascii="Times New Roman" w:hAnsi="Times New Roman"/>
          <w:bCs/>
          <w:kern w:val="36"/>
          <w:sz w:val="28"/>
          <w:szCs w:val="28"/>
        </w:rPr>
        <w:t>в</w:t>
      </w:r>
      <w:r w:rsidRPr="00040B08">
        <w:rPr>
          <w:rFonts w:ascii="Times New Roman" w:hAnsi="Times New Roman"/>
          <w:bCs/>
          <w:kern w:val="36"/>
          <w:sz w:val="28"/>
          <w:szCs w:val="28"/>
        </w:rPr>
        <w:t>ная правовая база государственной поддержки негосударственных форм дошкольного образования, что позволяет на региональном уровне создавать условия для появления новых и легализации незарегистрированных инд</w:t>
      </w:r>
      <w:r w:rsidRPr="00040B08">
        <w:rPr>
          <w:rFonts w:ascii="Times New Roman" w:hAnsi="Times New Roman"/>
          <w:bCs/>
          <w:kern w:val="36"/>
          <w:sz w:val="28"/>
          <w:szCs w:val="28"/>
        </w:rPr>
        <w:t>и</w:t>
      </w:r>
      <w:r w:rsidRPr="00040B08">
        <w:rPr>
          <w:rFonts w:ascii="Times New Roman" w:hAnsi="Times New Roman"/>
          <w:bCs/>
          <w:kern w:val="36"/>
          <w:sz w:val="28"/>
          <w:szCs w:val="28"/>
        </w:rPr>
        <w:t>видуальных предпринимателей в дошкольном образовании.</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Одной из положительных мер поддержки выступает предоставление субсидий частным поставщикам услуг дошкольного образования на созд</w:t>
      </w:r>
      <w:r w:rsidRPr="00040B08">
        <w:rPr>
          <w:rFonts w:ascii="Times New Roman" w:hAnsi="Times New Roman"/>
          <w:bCs/>
          <w:kern w:val="36"/>
          <w:sz w:val="28"/>
          <w:szCs w:val="28"/>
        </w:rPr>
        <w:t>а</w:t>
      </w:r>
      <w:r w:rsidRPr="00040B08">
        <w:rPr>
          <w:rFonts w:ascii="Times New Roman" w:hAnsi="Times New Roman"/>
          <w:bCs/>
          <w:kern w:val="36"/>
          <w:sz w:val="28"/>
          <w:szCs w:val="28"/>
        </w:rPr>
        <w:t>ние групп дошкольного образования, присмотра и ухода. В рамках госпр</w:t>
      </w:r>
      <w:r w:rsidRPr="00040B08">
        <w:rPr>
          <w:rFonts w:ascii="Times New Roman" w:hAnsi="Times New Roman"/>
          <w:bCs/>
          <w:kern w:val="36"/>
          <w:sz w:val="28"/>
          <w:szCs w:val="28"/>
        </w:rPr>
        <w:t>о</w:t>
      </w:r>
      <w:r w:rsidRPr="00040B08">
        <w:rPr>
          <w:rFonts w:ascii="Times New Roman" w:hAnsi="Times New Roman"/>
          <w:bCs/>
          <w:kern w:val="36"/>
          <w:sz w:val="28"/>
          <w:szCs w:val="28"/>
        </w:rPr>
        <w:t>граммы Камчатского края «Развитие экономики и внешнеэкономической деятельности Камчатского края на 2014 - 2018 годы» предусмотрена по</w:t>
      </w:r>
      <w:r w:rsidRPr="00040B08">
        <w:rPr>
          <w:rFonts w:ascii="Times New Roman" w:hAnsi="Times New Roman"/>
          <w:bCs/>
          <w:kern w:val="36"/>
          <w:sz w:val="28"/>
          <w:szCs w:val="28"/>
        </w:rPr>
        <w:t>д</w:t>
      </w:r>
      <w:r w:rsidRPr="00040B08">
        <w:rPr>
          <w:rFonts w:ascii="Times New Roman" w:hAnsi="Times New Roman"/>
          <w:bCs/>
          <w:kern w:val="36"/>
          <w:sz w:val="28"/>
          <w:szCs w:val="28"/>
        </w:rPr>
        <w:t>держка индивидуальных предпринимателей, оказывающих услуги в сфере присмотра и ухода за детьми дошкольного возраста, на конкурсной основе. Данный вид финансовой поддержки позволяет индивидуальным предпр</w:t>
      </w:r>
      <w:r w:rsidRPr="00040B08">
        <w:rPr>
          <w:rFonts w:ascii="Times New Roman" w:hAnsi="Times New Roman"/>
          <w:bCs/>
          <w:kern w:val="36"/>
          <w:sz w:val="28"/>
          <w:szCs w:val="28"/>
        </w:rPr>
        <w:t>и</w:t>
      </w:r>
      <w:r w:rsidRPr="00040B08">
        <w:rPr>
          <w:rFonts w:ascii="Times New Roman" w:hAnsi="Times New Roman"/>
          <w:bCs/>
          <w:kern w:val="36"/>
          <w:sz w:val="28"/>
          <w:szCs w:val="28"/>
        </w:rPr>
        <w:t>нимателям приводить в соответствие с требованиями Сан ПиН свои пом</w:t>
      </w:r>
      <w:r w:rsidRPr="00040B08">
        <w:rPr>
          <w:rFonts w:ascii="Times New Roman" w:hAnsi="Times New Roman"/>
          <w:bCs/>
          <w:kern w:val="36"/>
          <w:sz w:val="28"/>
          <w:szCs w:val="28"/>
        </w:rPr>
        <w:t>е</w:t>
      </w:r>
      <w:r w:rsidRPr="00040B08">
        <w:rPr>
          <w:rFonts w:ascii="Times New Roman" w:hAnsi="Times New Roman"/>
          <w:bCs/>
          <w:kern w:val="36"/>
          <w:sz w:val="28"/>
          <w:szCs w:val="28"/>
        </w:rPr>
        <w:t>щения и в дальнейшем получить лицензию на образовательную деятел</w:t>
      </w:r>
      <w:r w:rsidRPr="00040B08">
        <w:rPr>
          <w:rFonts w:ascii="Times New Roman" w:hAnsi="Times New Roman"/>
          <w:bCs/>
          <w:kern w:val="36"/>
          <w:sz w:val="28"/>
          <w:szCs w:val="28"/>
        </w:rPr>
        <w:t>ь</w:t>
      </w:r>
      <w:r w:rsidRPr="00040B08">
        <w:rPr>
          <w:rFonts w:ascii="Times New Roman" w:hAnsi="Times New Roman"/>
          <w:bCs/>
          <w:kern w:val="36"/>
          <w:sz w:val="28"/>
          <w:szCs w:val="28"/>
        </w:rPr>
        <w:t>ность.</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За 2013-2015 гг. 9 индивидуальных предпринимателей получили су</w:t>
      </w:r>
      <w:r w:rsidRPr="00040B08">
        <w:rPr>
          <w:rFonts w:ascii="Times New Roman" w:hAnsi="Times New Roman"/>
          <w:bCs/>
          <w:kern w:val="36"/>
          <w:sz w:val="28"/>
          <w:szCs w:val="28"/>
        </w:rPr>
        <w:t>б</w:t>
      </w:r>
      <w:r w:rsidRPr="00040B08">
        <w:rPr>
          <w:rFonts w:ascii="Times New Roman" w:hAnsi="Times New Roman"/>
          <w:bCs/>
          <w:kern w:val="36"/>
          <w:sz w:val="28"/>
          <w:szCs w:val="28"/>
        </w:rPr>
        <w:t>сидию в размере 1 млн. рублей каждый в целях возмещения части затрат, связанных с организацией групп дневного времяпрепровождения детей д</w:t>
      </w:r>
      <w:r w:rsidRPr="00040B08">
        <w:rPr>
          <w:rFonts w:ascii="Times New Roman" w:hAnsi="Times New Roman"/>
          <w:bCs/>
          <w:kern w:val="36"/>
          <w:sz w:val="28"/>
          <w:szCs w:val="28"/>
        </w:rPr>
        <w:t>о</w:t>
      </w:r>
      <w:r w:rsidRPr="00040B08">
        <w:rPr>
          <w:rFonts w:ascii="Times New Roman" w:hAnsi="Times New Roman"/>
          <w:bCs/>
          <w:kern w:val="36"/>
          <w:sz w:val="28"/>
          <w:szCs w:val="28"/>
        </w:rPr>
        <w:t>школьного возраста.</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Необходимо отметить, что помимо механизмов субсидирования нег</w:t>
      </w:r>
      <w:r w:rsidRPr="00040B08">
        <w:rPr>
          <w:rFonts w:ascii="Times New Roman" w:hAnsi="Times New Roman"/>
          <w:bCs/>
          <w:kern w:val="36"/>
          <w:sz w:val="28"/>
          <w:szCs w:val="28"/>
        </w:rPr>
        <w:t>о</w:t>
      </w:r>
      <w:r w:rsidRPr="00040B08">
        <w:rPr>
          <w:rFonts w:ascii="Times New Roman" w:hAnsi="Times New Roman"/>
          <w:bCs/>
          <w:kern w:val="36"/>
          <w:sz w:val="28"/>
          <w:szCs w:val="28"/>
        </w:rPr>
        <w:t>сударственных поставщиков услуг по присмотру и уходу, предоставляется субсидия на реализацию программ дошкольного образования с целью обе</w:t>
      </w:r>
      <w:r w:rsidRPr="00040B08">
        <w:rPr>
          <w:rFonts w:ascii="Times New Roman" w:hAnsi="Times New Roman"/>
          <w:bCs/>
          <w:kern w:val="36"/>
          <w:sz w:val="28"/>
          <w:szCs w:val="28"/>
        </w:rPr>
        <w:t>с</w:t>
      </w:r>
      <w:r w:rsidRPr="00040B08">
        <w:rPr>
          <w:rFonts w:ascii="Times New Roman" w:hAnsi="Times New Roman"/>
          <w:bCs/>
          <w:kern w:val="36"/>
          <w:sz w:val="28"/>
          <w:szCs w:val="28"/>
        </w:rPr>
        <w:lastRenderedPageBreak/>
        <w:t>печения равных возможностей для частных и государственных (муниц</w:t>
      </w:r>
      <w:r w:rsidRPr="00040B08">
        <w:rPr>
          <w:rFonts w:ascii="Times New Roman" w:hAnsi="Times New Roman"/>
          <w:bCs/>
          <w:kern w:val="36"/>
          <w:sz w:val="28"/>
          <w:szCs w:val="28"/>
        </w:rPr>
        <w:t>и</w:t>
      </w:r>
      <w:r w:rsidRPr="00040B08">
        <w:rPr>
          <w:rFonts w:ascii="Times New Roman" w:hAnsi="Times New Roman"/>
          <w:bCs/>
          <w:kern w:val="36"/>
          <w:sz w:val="28"/>
          <w:szCs w:val="28"/>
        </w:rPr>
        <w:t xml:space="preserve">пальных) организаций и индивидуальных предпринимателей. </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Правительством Камчатского края принято Постановление о пред</w:t>
      </w:r>
      <w:r w:rsidRPr="00040B08">
        <w:rPr>
          <w:rFonts w:ascii="Times New Roman" w:hAnsi="Times New Roman"/>
          <w:bCs/>
          <w:kern w:val="36"/>
          <w:sz w:val="28"/>
          <w:szCs w:val="28"/>
        </w:rPr>
        <w:t>о</w:t>
      </w:r>
      <w:r w:rsidRPr="00040B08">
        <w:rPr>
          <w:rFonts w:ascii="Times New Roman" w:hAnsi="Times New Roman"/>
          <w:bCs/>
          <w:kern w:val="36"/>
          <w:sz w:val="28"/>
          <w:szCs w:val="28"/>
        </w:rPr>
        <w:t>ставлении субсидий из краевого бюджета частным дошкольным образов</w:t>
      </w:r>
      <w:r w:rsidRPr="00040B08">
        <w:rPr>
          <w:rFonts w:ascii="Times New Roman" w:hAnsi="Times New Roman"/>
          <w:bCs/>
          <w:kern w:val="36"/>
          <w:sz w:val="28"/>
          <w:szCs w:val="28"/>
        </w:rPr>
        <w:t>а</w:t>
      </w:r>
      <w:r w:rsidRPr="00040B08">
        <w:rPr>
          <w:rFonts w:ascii="Times New Roman" w:hAnsi="Times New Roman"/>
          <w:bCs/>
          <w:kern w:val="36"/>
          <w:sz w:val="28"/>
          <w:szCs w:val="28"/>
        </w:rPr>
        <w:t>тельным организациям. В феврале 2015 года в Камчатском крае индивид</w:t>
      </w:r>
      <w:r w:rsidRPr="00040B08">
        <w:rPr>
          <w:rFonts w:ascii="Times New Roman" w:hAnsi="Times New Roman"/>
          <w:bCs/>
          <w:kern w:val="36"/>
          <w:sz w:val="28"/>
          <w:szCs w:val="28"/>
        </w:rPr>
        <w:t>у</w:t>
      </w:r>
      <w:r w:rsidRPr="00040B08">
        <w:rPr>
          <w:rFonts w:ascii="Times New Roman" w:hAnsi="Times New Roman"/>
          <w:bCs/>
          <w:kern w:val="36"/>
          <w:sz w:val="28"/>
          <w:szCs w:val="28"/>
        </w:rPr>
        <w:t>альным предпринимателем получена лицензия на осуществление образов</w:t>
      </w:r>
      <w:r w:rsidRPr="00040B08">
        <w:rPr>
          <w:rFonts w:ascii="Times New Roman" w:hAnsi="Times New Roman"/>
          <w:bCs/>
          <w:kern w:val="36"/>
          <w:sz w:val="28"/>
          <w:szCs w:val="28"/>
        </w:rPr>
        <w:t>а</w:t>
      </w:r>
      <w:r w:rsidRPr="00040B08">
        <w:rPr>
          <w:rFonts w:ascii="Times New Roman" w:hAnsi="Times New Roman"/>
          <w:bCs/>
          <w:kern w:val="36"/>
          <w:sz w:val="28"/>
          <w:szCs w:val="28"/>
        </w:rPr>
        <w:t>тельной деятельности в сфере дошкольного образования. В этой связи ме</w:t>
      </w:r>
      <w:r w:rsidRPr="00040B08">
        <w:rPr>
          <w:rFonts w:ascii="Times New Roman" w:hAnsi="Times New Roman"/>
          <w:bCs/>
          <w:kern w:val="36"/>
          <w:sz w:val="28"/>
          <w:szCs w:val="28"/>
        </w:rPr>
        <w:t>ж</w:t>
      </w:r>
      <w:r w:rsidRPr="00040B08">
        <w:rPr>
          <w:rFonts w:ascii="Times New Roman" w:hAnsi="Times New Roman"/>
          <w:bCs/>
          <w:kern w:val="36"/>
          <w:sz w:val="28"/>
          <w:szCs w:val="28"/>
        </w:rPr>
        <w:t>ду Министерством образования и науки Камчатского края и индивидуал</w:t>
      </w:r>
      <w:r w:rsidRPr="00040B08">
        <w:rPr>
          <w:rFonts w:ascii="Times New Roman" w:hAnsi="Times New Roman"/>
          <w:bCs/>
          <w:kern w:val="36"/>
          <w:sz w:val="28"/>
          <w:szCs w:val="28"/>
        </w:rPr>
        <w:t>ь</w:t>
      </w:r>
      <w:r w:rsidRPr="00040B08">
        <w:rPr>
          <w:rFonts w:ascii="Times New Roman" w:hAnsi="Times New Roman"/>
          <w:bCs/>
          <w:kern w:val="36"/>
          <w:sz w:val="28"/>
          <w:szCs w:val="28"/>
        </w:rPr>
        <w:t>ным предпринимателем заключено соглашение о предоставлении субсидии из краевого бюджета на возмещение затрат, связанных с предоставлением дошкольного образования у данного индивидуального предпринимателя, что позволило снизить родительскую плату (с 25 тыс. руб. до 14 тыс. руб.)</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В Камчатском крае принят Закон о компенсации части платы, взима</w:t>
      </w:r>
      <w:r w:rsidRPr="00040B08">
        <w:rPr>
          <w:rFonts w:ascii="Times New Roman" w:hAnsi="Times New Roman"/>
          <w:bCs/>
          <w:kern w:val="36"/>
          <w:sz w:val="28"/>
          <w:szCs w:val="28"/>
        </w:rPr>
        <w:t>е</w:t>
      </w:r>
      <w:r w:rsidRPr="00040B08">
        <w:rPr>
          <w:rFonts w:ascii="Times New Roman" w:hAnsi="Times New Roman"/>
          <w:bCs/>
          <w:kern w:val="36"/>
          <w:sz w:val="28"/>
          <w:szCs w:val="28"/>
        </w:rPr>
        <w:t>мой с родителей (законных представителей) за присмотр и уход за детьми в образовательных организациях в Камчатском крае, на основании чего ме</w:t>
      </w:r>
      <w:r w:rsidRPr="00040B08">
        <w:rPr>
          <w:rFonts w:ascii="Times New Roman" w:hAnsi="Times New Roman"/>
          <w:bCs/>
          <w:kern w:val="36"/>
          <w:sz w:val="28"/>
          <w:szCs w:val="28"/>
        </w:rPr>
        <w:t>ж</w:t>
      </w:r>
      <w:r w:rsidRPr="00040B08">
        <w:rPr>
          <w:rFonts w:ascii="Times New Roman" w:hAnsi="Times New Roman"/>
          <w:bCs/>
          <w:kern w:val="36"/>
          <w:sz w:val="28"/>
          <w:szCs w:val="28"/>
        </w:rPr>
        <w:t>ду администрацией Петропавловск-Камчатского городского округа и ИП Сергеевой В.А. заключено соглашение на получение компенсации части платы, взимаемой с родителей за присмотр и уход в детском саду «Кар</w:t>
      </w:r>
      <w:r w:rsidRPr="00040B08">
        <w:rPr>
          <w:rFonts w:ascii="Times New Roman" w:hAnsi="Times New Roman"/>
          <w:bCs/>
          <w:kern w:val="36"/>
          <w:sz w:val="28"/>
          <w:szCs w:val="28"/>
        </w:rPr>
        <w:t>у</w:t>
      </w:r>
      <w:r w:rsidRPr="00040B08">
        <w:rPr>
          <w:rFonts w:ascii="Times New Roman" w:hAnsi="Times New Roman"/>
          <w:bCs/>
          <w:kern w:val="36"/>
          <w:sz w:val="28"/>
          <w:szCs w:val="28"/>
        </w:rPr>
        <w:t>сель».</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 xml:space="preserve"> Компенсация части родительской платы за присмотр и уход за детьми в образовательных организациях выплачивается родителям в целях матер</w:t>
      </w:r>
      <w:r w:rsidRPr="00040B08">
        <w:rPr>
          <w:rFonts w:ascii="Times New Roman" w:hAnsi="Times New Roman"/>
          <w:bCs/>
          <w:kern w:val="36"/>
          <w:sz w:val="28"/>
          <w:szCs w:val="28"/>
        </w:rPr>
        <w:t>и</w:t>
      </w:r>
      <w:r w:rsidRPr="00040B08">
        <w:rPr>
          <w:rFonts w:ascii="Times New Roman" w:hAnsi="Times New Roman"/>
          <w:bCs/>
          <w:kern w:val="36"/>
          <w:sz w:val="28"/>
          <w:szCs w:val="28"/>
        </w:rPr>
        <w:t>альной поддержки воспитания и обучения детей.</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В Камчатском крае реализуется механизм по уменьшению арендных ставок на государственное имущество, передаваемое в аренду частным о</w:t>
      </w:r>
      <w:r w:rsidRPr="00040B08">
        <w:rPr>
          <w:rFonts w:ascii="Times New Roman" w:hAnsi="Times New Roman"/>
          <w:bCs/>
          <w:kern w:val="36"/>
          <w:sz w:val="28"/>
          <w:szCs w:val="28"/>
        </w:rPr>
        <w:t>б</w:t>
      </w:r>
      <w:r w:rsidRPr="00040B08">
        <w:rPr>
          <w:rFonts w:ascii="Times New Roman" w:hAnsi="Times New Roman"/>
          <w:bCs/>
          <w:kern w:val="36"/>
          <w:sz w:val="28"/>
          <w:szCs w:val="28"/>
        </w:rPr>
        <w:t>разовательным организациям и (или) индивидуальным предпринимателям. В рамках распределения субсидии, предоставляемой из федерального бю</w:t>
      </w:r>
      <w:r w:rsidRPr="00040B08">
        <w:rPr>
          <w:rFonts w:ascii="Times New Roman" w:hAnsi="Times New Roman"/>
          <w:bCs/>
          <w:kern w:val="36"/>
          <w:sz w:val="28"/>
          <w:szCs w:val="28"/>
        </w:rPr>
        <w:t>д</w:t>
      </w:r>
      <w:r w:rsidRPr="00040B08">
        <w:rPr>
          <w:rFonts w:ascii="Times New Roman" w:hAnsi="Times New Roman"/>
          <w:bCs/>
          <w:kern w:val="36"/>
          <w:sz w:val="28"/>
          <w:szCs w:val="28"/>
        </w:rPr>
        <w:t>жета бюджету Камчатского края на модернизацию региональных систем дошкольного образования, приобретено помещение для реализации образ</w:t>
      </w:r>
      <w:r w:rsidRPr="00040B08">
        <w:rPr>
          <w:rFonts w:ascii="Times New Roman" w:hAnsi="Times New Roman"/>
          <w:bCs/>
          <w:kern w:val="36"/>
          <w:sz w:val="28"/>
          <w:szCs w:val="28"/>
        </w:rPr>
        <w:t>о</w:t>
      </w:r>
      <w:r w:rsidRPr="00040B08">
        <w:rPr>
          <w:rFonts w:ascii="Times New Roman" w:hAnsi="Times New Roman"/>
          <w:bCs/>
          <w:kern w:val="36"/>
          <w:sz w:val="28"/>
          <w:szCs w:val="28"/>
        </w:rPr>
        <w:t xml:space="preserve">вательных программ дошкольного образования площадью 139,1 </w:t>
      </w:r>
      <w:r>
        <w:rPr>
          <w:rFonts w:ascii="Times New Roman" w:hAnsi="Times New Roman"/>
          <w:bCs/>
          <w:kern w:val="36"/>
          <w:sz w:val="28"/>
          <w:szCs w:val="28"/>
        </w:rPr>
        <w:t>кв. м.</w:t>
      </w:r>
      <w:r w:rsidRPr="00040B08">
        <w:rPr>
          <w:rFonts w:ascii="Times New Roman" w:hAnsi="Times New Roman"/>
          <w:bCs/>
          <w:kern w:val="36"/>
          <w:sz w:val="28"/>
          <w:szCs w:val="28"/>
        </w:rPr>
        <w:t xml:space="preserve"> в размере 17 млн. рублей для сдачи в аренду индивидуальному предприним</w:t>
      </w:r>
      <w:r w:rsidRPr="00040B08">
        <w:rPr>
          <w:rFonts w:ascii="Times New Roman" w:hAnsi="Times New Roman"/>
          <w:bCs/>
          <w:kern w:val="36"/>
          <w:sz w:val="28"/>
          <w:szCs w:val="28"/>
        </w:rPr>
        <w:t>а</w:t>
      </w:r>
      <w:r w:rsidRPr="00040B08">
        <w:rPr>
          <w:rFonts w:ascii="Times New Roman" w:hAnsi="Times New Roman"/>
          <w:bCs/>
          <w:kern w:val="36"/>
          <w:sz w:val="28"/>
          <w:szCs w:val="28"/>
        </w:rPr>
        <w:t>телю по «0» ставке, в котором дополнительно функционируют группы по присмотру и уходу за детьми дошкольного возраста на 50 мест. Данный вид поддержки позволяет сократить расходы предпринимателя по аренде пом</w:t>
      </w:r>
      <w:r w:rsidRPr="00040B08">
        <w:rPr>
          <w:rFonts w:ascii="Times New Roman" w:hAnsi="Times New Roman"/>
          <w:bCs/>
          <w:kern w:val="36"/>
          <w:sz w:val="28"/>
          <w:szCs w:val="28"/>
        </w:rPr>
        <w:t>е</w:t>
      </w:r>
      <w:r w:rsidRPr="00040B08">
        <w:rPr>
          <w:rFonts w:ascii="Times New Roman" w:hAnsi="Times New Roman"/>
          <w:bCs/>
          <w:kern w:val="36"/>
          <w:sz w:val="28"/>
          <w:szCs w:val="28"/>
        </w:rPr>
        <w:t xml:space="preserve">щения и как следствие снизить стоимость родительской платы (с 14 тыс. рублей до 8 тыс. руб.). </w:t>
      </w:r>
    </w:p>
    <w:p w:rsidR="000E0560" w:rsidRPr="000A05C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В рамках повышения квалификации на базе КГАОУ ДОВ «Камча</w:t>
      </w:r>
      <w:r w:rsidRPr="00040B08">
        <w:rPr>
          <w:rFonts w:ascii="Times New Roman" w:hAnsi="Times New Roman"/>
          <w:bCs/>
          <w:kern w:val="36"/>
          <w:sz w:val="28"/>
          <w:szCs w:val="28"/>
        </w:rPr>
        <w:t>т</w:t>
      </w:r>
      <w:r w:rsidRPr="00040B08">
        <w:rPr>
          <w:rFonts w:ascii="Times New Roman" w:hAnsi="Times New Roman"/>
          <w:bCs/>
          <w:kern w:val="36"/>
          <w:sz w:val="28"/>
          <w:szCs w:val="28"/>
        </w:rPr>
        <w:t>ский институт повышения квалификации педагогических кадров», на бе</w:t>
      </w:r>
      <w:r w:rsidRPr="00040B08">
        <w:rPr>
          <w:rFonts w:ascii="Times New Roman" w:hAnsi="Times New Roman"/>
          <w:bCs/>
          <w:kern w:val="36"/>
          <w:sz w:val="28"/>
          <w:szCs w:val="28"/>
        </w:rPr>
        <w:t>з</w:t>
      </w:r>
      <w:r w:rsidRPr="00040B08">
        <w:rPr>
          <w:rFonts w:ascii="Times New Roman" w:hAnsi="Times New Roman"/>
          <w:bCs/>
          <w:kern w:val="36"/>
          <w:sz w:val="28"/>
          <w:szCs w:val="28"/>
        </w:rPr>
        <w:t>возмездной основе проводится обучение педагогических работников час</w:t>
      </w:r>
      <w:r w:rsidRPr="00040B08">
        <w:rPr>
          <w:rFonts w:ascii="Times New Roman" w:hAnsi="Times New Roman"/>
          <w:bCs/>
          <w:kern w:val="36"/>
          <w:sz w:val="28"/>
          <w:szCs w:val="28"/>
        </w:rPr>
        <w:t>т</w:t>
      </w:r>
      <w:r w:rsidRPr="00040B08">
        <w:rPr>
          <w:rFonts w:ascii="Times New Roman" w:hAnsi="Times New Roman"/>
          <w:bCs/>
          <w:kern w:val="36"/>
          <w:sz w:val="28"/>
          <w:szCs w:val="28"/>
        </w:rPr>
        <w:t>ных детских садов.</w:t>
      </w:r>
    </w:p>
    <w:p w:rsidR="000E0560" w:rsidRDefault="000E0560"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26977" w:rsidRPr="00CB1F43" w:rsidRDefault="00D26977" w:rsidP="00D26977">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3. </w:t>
      </w:r>
      <w:r w:rsidRPr="00CB1F43">
        <w:rPr>
          <w:rFonts w:ascii="Times New Roman" w:hAnsi="Times New Roman"/>
          <w:b/>
          <w:sz w:val="28"/>
          <w:szCs w:val="28"/>
        </w:rPr>
        <w:t>ДЕЯТЕЛЬНОСТЬ ОРГАНОВ МЕСТНОГО САМОУПРАВЛ</w:t>
      </w:r>
      <w:r w:rsidRPr="00CB1F43">
        <w:rPr>
          <w:rFonts w:ascii="Times New Roman" w:hAnsi="Times New Roman"/>
          <w:b/>
          <w:sz w:val="28"/>
          <w:szCs w:val="28"/>
        </w:rPr>
        <w:t>Е</w:t>
      </w:r>
      <w:r w:rsidRPr="00CB1F43">
        <w:rPr>
          <w:rFonts w:ascii="Times New Roman" w:hAnsi="Times New Roman"/>
          <w:b/>
          <w:sz w:val="28"/>
          <w:szCs w:val="28"/>
        </w:rPr>
        <w:t>НИЯ ПО РАЗВИТИЮ КОНКУРЕНЦИИ В КАМЧАТСКОМ КРАЕ</w:t>
      </w:r>
    </w:p>
    <w:p w:rsidR="00D26977" w:rsidRDefault="00D26977" w:rsidP="00D26977">
      <w:pPr>
        <w:pStyle w:val="30"/>
        <w:shd w:val="clear" w:color="auto" w:fill="auto"/>
        <w:spacing w:line="240" w:lineRule="auto"/>
        <w:ind w:right="20" w:firstLine="709"/>
        <w:contextualSpacing/>
        <w:rPr>
          <w:sz w:val="28"/>
          <w:szCs w:val="28"/>
        </w:rPr>
      </w:pPr>
    </w:p>
    <w:p w:rsidR="00D26977" w:rsidRPr="0089727E" w:rsidRDefault="00D26977" w:rsidP="00D26977">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На реализацию 15 муниципальных программ развития СМСП, де</w:t>
      </w:r>
      <w:r w:rsidRPr="0089727E">
        <w:rPr>
          <w:rFonts w:ascii="Times New Roman" w:hAnsi="Times New Roman"/>
          <w:sz w:val="28"/>
          <w:szCs w:val="28"/>
        </w:rPr>
        <w:t>й</w:t>
      </w:r>
      <w:r w:rsidRPr="0089727E">
        <w:rPr>
          <w:rFonts w:ascii="Times New Roman" w:hAnsi="Times New Roman"/>
          <w:sz w:val="28"/>
          <w:szCs w:val="28"/>
        </w:rPr>
        <w:t xml:space="preserve">ствующих в муниципальных образованиях в Камчатском крае направлено 20 305,0 тыс. рублей, в том числе из средств муниципальных бюджетов в размере более 10 570,0 тыс. рублей, а также из средств краевого бюджета в размере 9 735,0 тыс. рублей (с учетом субсидии из федерального бюджета). </w:t>
      </w:r>
    </w:p>
    <w:p w:rsidR="00D26977" w:rsidRPr="0089727E" w:rsidRDefault="00D26977" w:rsidP="00D26977">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Поддержка предоставлена из краевого бюджета на реализацию мун</w:t>
      </w:r>
      <w:r w:rsidRPr="0089727E">
        <w:rPr>
          <w:rFonts w:ascii="Times New Roman" w:hAnsi="Times New Roman"/>
          <w:sz w:val="28"/>
          <w:szCs w:val="28"/>
        </w:rPr>
        <w:t>и</w:t>
      </w:r>
      <w:r w:rsidRPr="0089727E">
        <w:rPr>
          <w:rFonts w:ascii="Times New Roman" w:hAnsi="Times New Roman"/>
          <w:sz w:val="28"/>
          <w:szCs w:val="28"/>
        </w:rPr>
        <w:t>ципальных программ Елизовского, Алеутского, Быстринского, Соболевск</w:t>
      </w:r>
      <w:r w:rsidRPr="0089727E">
        <w:rPr>
          <w:rFonts w:ascii="Times New Roman" w:hAnsi="Times New Roman"/>
          <w:sz w:val="28"/>
          <w:szCs w:val="28"/>
        </w:rPr>
        <w:t>о</w:t>
      </w:r>
      <w:r w:rsidRPr="0089727E">
        <w:rPr>
          <w:rFonts w:ascii="Times New Roman" w:hAnsi="Times New Roman"/>
          <w:sz w:val="28"/>
          <w:szCs w:val="28"/>
        </w:rPr>
        <w:t>го, Усть-Камчатского, Олюторского, Пенжинского, Тигильского, Усть-Большерецкого муниципальных районов, Усть-Камчатского сельского п</w:t>
      </w:r>
      <w:r w:rsidRPr="0089727E">
        <w:rPr>
          <w:rFonts w:ascii="Times New Roman" w:hAnsi="Times New Roman"/>
          <w:sz w:val="28"/>
          <w:szCs w:val="28"/>
        </w:rPr>
        <w:t>о</w:t>
      </w:r>
      <w:r w:rsidRPr="0089727E">
        <w:rPr>
          <w:rFonts w:ascii="Times New Roman" w:hAnsi="Times New Roman"/>
          <w:sz w:val="28"/>
          <w:szCs w:val="28"/>
        </w:rPr>
        <w:t xml:space="preserve">селения, городского округа «поселок Палана» и ПКГО. </w:t>
      </w:r>
    </w:p>
    <w:p w:rsidR="00D26977" w:rsidRPr="0089727E" w:rsidRDefault="00D26977" w:rsidP="00D26977">
      <w:pPr>
        <w:spacing w:after="0" w:line="240" w:lineRule="auto"/>
        <w:ind w:firstLine="709"/>
        <w:contextualSpacing/>
        <w:jc w:val="both"/>
        <w:rPr>
          <w:rFonts w:ascii="Times New Roman" w:hAnsi="Times New Roman"/>
          <w:sz w:val="28"/>
          <w:szCs w:val="28"/>
        </w:rPr>
      </w:pPr>
      <w:r w:rsidRPr="0089727E">
        <w:rPr>
          <w:rFonts w:ascii="Times New Roman" w:hAnsi="Times New Roman"/>
          <w:sz w:val="28"/>
          <w:szCs w:val="28"/>
        </w:rPr>
        <w:t>В рамках муниципальных программ реализуются мероприятия по обеспечению участия субъектов малого и среднего предпринимательства в выставках и ярмарках, по организации и проведению обучающих меропри</w:t>
      </w:r>
      <w:r w:rsidRPr="0089727E">
        <w:rPr>
          <w:rFonts w:ascii="Times New Roman" w:hAnsi="Times New Roman"/>
          <w:sz w:val="28"/>
          <w:szCs w:val="28"/>
        </w:rPr>
        <w:t>я</w:t>
      </w:r>
      <w:r w:rsidRPr="0089727E">
        <w:rPr>
          <w:rFonts w:ascii="Times New Roman" w:hAnsi="Times New Roman"/>
          <w:sz w:val="28"/>
          <w:szCs w:val="28"/>
        </w:rPr>
        <w:t>тий для СМСП, по популяризации роли предпринимательства. Обеспечена работа консультационных пунктов на территориях муниципальных образ</w:t>
      </w:r>
      <w:r w:rsidRPr="0089727E">
        <w:rPr>
          <w:rFonts w:ascii="Times New Roman" w:hAnsi="Times New Roman"/>
          <w:sz w:val="28"/>
          <w:szCs w:val="28"/>
        </w:rPr>
        <w:t>о</w:t>
      </w:r>
      <w:r w:rsidRPr="0089727E">
        <w:rPr>
          <w:rFonts w:ascii="Times New Roman" w:hAnsi="Times New Roman"/>
          <w:sz w:val="28"/>
          <w:szCs w:val="28"/>
        </w:rPr>
        <w:t>ваний в Камчатском крае, в том числе отдаленных (приобретена оргтехника, предметы мебели, расходные материалы, оплачены расходы на связь, д</w:t>
      </w:r>
      <w:r w:rsidRPr="0089727E">
        <w:rPr>
          <w:rFonts w:ascii="Times New Roman" w:hAnsi="Times New Roman"/>
          <w:sz w:val="28"/>
          <w:szCs w:val="28"/>
        </w:rPr>
        <w:t>о</w:t>
      </w:r>
      <w:r w:rsidRPr="0089727E">
        <w:rPr>
          <w:rFonts w:ascii="Times New Roman" w:hAnsi="Times New Roman"/>
          <w:sz w:val="28"/>
          <w:szCs w:val="28"/>
        </w:rPr>
        <w:t>ступ в сеть Интернет, обновлено программное обеспечение), где осущест</w:t>
      </w:r>
      <w:r w:rsidRPr="0089727E">
        <w:rPr>
          <w:rFonts w:ascii="Times New Roman" w:hAnsi="Times New Roman"/>
          <w:sz w:val="28"/>
          <w:szCs w:val="28"/>
        </w:rPr>
        <w:t>в</w:t>
      </w:r>
      <w:r w:rsidRPr="0089727E">
        <w:rPr>
          <w:rFonts w:ascii="Times New Roman" w:hAnsi="Times New Roman"/>
          <w:sz w:val="28"/>
          <w:szCs w:val="28"/>
        </w:rPr>
        <w:t>ляется информационная и консультационная поддержка субъектов малого и среднего предпринимательства. В целом в рамках реализации муниципал</w:t>
      </w:r>
      <w:r w:rsidRPr="0089727E">
        <w:rPr>
          <w:rFonts w:ascii="Times New Roman" w:hAnsi="Times New Roman"/>
          <w:sz w:val="28"/>
          <w:szCs w:val="28"/>
        </w:rPr>
        <w:t>ь</w:t>
      </w:r>
      <w:r w:rsidRPr="0089727E">
        <w:rPr>
          <w:rFonts w:ascii="Times New Roman" w:hAnsi="Times New Roman"/>
          <w:sz w:val="28"/>
          <w:szCs w:val="28"/>
        </w:rPr>
        <w:t>ных программ за счет всех источников финансирования поддержка пред</w:t>
      </w:r>
      <w:r w:rsidRPr="0089727E">
        <w:rPr>
          <w:rFonts w:ascii="Times New Roman" w:hAnsi="Times New Roman"/>
          <w:sz w:val="28"/>
          <w:szCs w:val="28"/>
        </w:rPr>
        <w:t>о</w:t>
      </w:r>
      <w:r w:rsidRPr="0089727E">
        <w:rPr>
          <w:rFonts w:ascii="Times New Roman" w:hAnsi="Times New Roman"/>
          <w:sz w:val="28"/>
          <w:szCs w:val="28"/>
        </w:rPr>
        <w:t>ставлена 3104 субъектам малого предпринимательства (по сведениям мун</w:t>
      </w:r>
      <w:r w:rsidRPr="0089727E">
        <w:rPr>
          <w:rFonts w:ascii="Times New Roman" w:hAnsi="Times New Roman"/>
          <w:sz w:val="28"/>
          <w:szCs w:val="28"/>
        </w:rPr>
        <w:t>и</w:t>
      </w:r>
      <w:r w:rsidRPr="0089727E">
        <w:rPr>
          <w:rFonts w:ascii="Times New Roman" w:hAnsi="Times New Roman"/>
          <w:sz w:val="28"/>
          <w:szCs w:val="28"/>
        </w:rPr>
        <w:t>ципальных образований). Финансовая поддержка в рамках муниципальных программ предоставлена 20 СМСП, в том числе 16 грантов начинающим субъектам малого предпринимательства на создание собственного бизнеса, 2 субсидии на развитие бизнеса, 1 субсидия организациям, образующим инфраструктуру поддержки СМСП (на создание и обеспечение деятельн</w:t>
      </w:r>
      <w:r w:rsidRPr="0089727E">
        <w:rPr>
          <w:rFonts w:ascii="Times New Roman" w:hAnsi="Times New Roman"/>
          <w:sz w:val="28"/>
          <w:szCs w:val="28"/>
        </w:rPr>
        <w:t>о</w:t>
      </w:r>
      <w:r w:rsidRPr="0089727E">
        <w:rPr>
          <w:rFonts w:ascii="Times New Roman" w:hAnsi="Times New Roman"/>
          <w:sz w:val="28"/>
          <w:szCs w:val="28"/>
        </w:rPr>
        <w:t>сти коворкинг центра), 1 субсидия на возмещение части затрат, связанных с созданием промышленных парков, в том числе обустройством, строител</w:t>
      </w:r>
      <w:r w:rsidRPr="0089727E">
        <w:rPr>
          <w:rFonts w:ascii="Times New Roman" w:hAnsi="Times New Roman"/>
          <w:sz w:val="28"/>
          <w:szCs w:val="28"/>
        </w:rPr>
        <w:t>ь</w:t>
      </w:r>
      <w:r w:rsidRPr="0089727E">
        <w:rPr>
          <w:rFonts w:ascii="Times New Roman" w:hAnsi="Times New Roman"/>
          <w:sz w:val="28"/>
          <w:szCs w:val="28"/>
        </w:rPr>
        <w:t>ством и модернизацией инженерной и транспортной инфраструктуры.</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 xml:space="preserve">Таким образом, с использованием средств </w:t>
      </w:r>
      <w:r>
        <w:rPr>
          <w:sz w:val="28"/>
          <w:szCs w:val="28"/>
        </w:rPr>
        <w:t>поддержки</w:t>
      </w:r>
      <w:r w:rsidRPr="00835400">
        <w:rPr>
          <w:sz w:val="28"/>
          <w:szCs w:val="28"/>
        </w:rPr>
        <w:t xml:space="preserve"> на территории муниципальных районов и городских округов в Камчатском крае создано 16 новых предприятий малого бизнеса в сфере предоставления услуг, пр</w:t>
      </w:r>
      <w:r w:rsidRPr="00835400">
        <w:rPr>
          <w:sz w:val="28"/>
          <w:szCs w:val="28"/>
        </w:rPr>
        <w:t>о</w:t>
      </w:r>
      <w:r w:rsidRPr="00835400">
        <w:rPr>
          <w:sz w:val="28"/>
          <w:szCs w:val="28"/>
        </w:rPr>
        <w:t>извод</w:t>
      </w:r>
      <w:r>
        <w:rPr>
          <w:sz w:val="28"/>
          <w:szCs w:val="28"/>
        </w:rPr>
        <w:t>ства</w:t>
      </w:r>
      <w:r w:rsidRPr="00835400">
        <w:rPr>
          <w:sz w:val="28"/>
          <w:szCs w:val="28"/>
        </w:rPr>
        <w:t>, сельского хозяйства, народных художественных промыслов.</w:t>
      </w:r>
    </w:p>
    <w:p w:rsidR="00D26977" w:rsidRPr="00835400" w:rsidRDefault="00D26977" w:rsidP="00D26977">
      <w:pPr>
        <w:pStyle w:val="30"/>
        <w:shd w:val="clear" w:color="auto" w:fill="auto"/>
        <w:spacing w:line="240" w:lineRule="auto"/>
        <w:ind w:left="20" w:firstLine="709"/>
        <w:contextualSpacing/>
        <w:rPr>
          <w:sz w:val="28"/>
          <w:szCs w:val="28"/>
        </w:rPr>
      </w:pPr>
      <w:r>
        <w:rPr>
          <w:sz w:val="28"/>
          <w:szCs w:val="28"/>
        </w:rPr>
        <w:t>В</w:t>
      </w:r>
      <w:r w:rsidRPr="00835400">
        <w:rPr>
          <w:sz w:val="28"/>
          <w:szCs w:val="28"/>
        </w:rPr>
        <w:t xml:space="preserve"> качестве эффективных примеров можно выделить</w:t>
      </w:r>
      <w:r>
        <w:rPr>
          <w:sz w:val="28"/>
          <w:szCs w:val="28"/>
        </w:rPr>
        <w:t xml:space="preserve"> следующие.</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В Олюторском муниципальном районе предоставлен грант обществу с ограниченной ответственностью «Хозяюшка» на создание пекарни и ко</w:t>
      </w:r>
      <w:r w:rsidRPr="00835400">
        <w:rPr>
          <w:sz w:val="28"/>
          <w:szCs w:val="28"/>
        </w:rPr>
        <w:t>н</w:t>
      </w:r>
      <w:r w:rsidRPr="00835400">
        <w:rPr>
          <w:sz w:val="28"/>
          <w:szCs w:val="28"/>
        </w:rPr>
        <w:t xml:space="preserve">дитерского цеха в с. Тиличики. </w:t>
      </w:r>
      <w:r>
        <w:rPr>
          <w:sz w:val="28"/>
          <w:szCs w:val="28"/>
        </w:rPr>
        <w:t>В связи с н</w:t>
      </w:r>
      <w:r w:rsidRPr="00835400">
        <w:rPr>
          <w:sz w:val="28"/>
          <w:szCs w:val="28"/>
        </w:rPr>
        <w:t>едостатк</w:t>
      </w:r>
      <w:r>
        <w:rPr>
          <w:sz w:val="28"/>
          <w:szCs w:val="28"/>
        </w:rPr>
        <w:t>ом</w:t>
      </w:r>
      <w:r w:rsidRPr="00835400">
        <w:rPr>
          <w:sz w:val="28"/>
          <w:szCs w:val="28"/>
        </w:rPr>
        <w:t xml:space="preserve"> компаний</w:t>
      </w:r>
      <w:r>
        <w:rPr>
          <w:sz w:val="28"/>
          <w:szCs w:val="28"/>
        </w:rPr>
        <w:t>,</w:t>
      </w:r>
      <w:r w:rsidRPr="00835400">
        <w:rPr>
          <w:sz w:val="28"/>
          <w:szCs w:val="28"/>
        </w:rPr>
        <w:t xml:space="preserve"> пред</w:t>
      </w:r>
      <w:r w:rsidRPr="00835400">
        <w:rPr>
          <w:sz w:val="28"/>
          <w:szCs w:val="28"/>
        </w:rPr>
        <w:t>о</w:t>
      </w:r>
      <w:r w:rsidRPr="00835400">
        <w:rPr>
          <w:sz w:val="28"/>
          <w:szCs w:val="28"/>
        </w:rPr>
        <w:t>ставляющих данные услуги на территории муниципального образования</w:t>
      </w:r>
      <w:r>
        <w:rPr>
          <w:sz w:val="28"/>
          <w:szCs w:val="28"/>
        </w:rPr>
        <w:t>,</w:t>
      </w:r>
      <w:r w:rsidRPr="00835400">
        <w:rPr>
          <w:sz w:val="28"/>
          <w:szCs w:val="28"/>
        </w:rPr>
        <w:t xml:space="preserve"> деятельность администрации по поддержанию</w:t>
      </w:r>
      <w:r>
        <w:rPr>
          <w:sz w:val="28"/>
          <w:szCs w:val="28"/>
        </w:rPr>
        <w:t xml:space="preserve"> социально значимого</w:t>
      </w:r>
      <w:r w:rsidRPr="00835400">
        <w:rPr>
          <w:sz w:val="28"/>
          <w:szCs w:val="28"/>
        </w:rPr>
        <w:t xml:space="preserve"> прое</w:t>
      </w:r>
      <w:r w:rsidRPr="00835400">
        <w:rPr>
          <w:sz w:val="28"/>
          <w:szCs w:val="28"/>
        </w:rPr>
        <w:t>к</w:t>
      </w:r>
      <w:r w:rsidRPr="00835400">
        <w:rPr>
          <w:sz w:val="28"/>
          <w:szCs w:val="28"/>
        </w:rPr>
        <w:t>та имеет большое значение.</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lastRenderedPageBreak/>
        <w:t>В Усть-Бол</w:t>
      </w:r>
      <w:r>
        <w:rPr>
          <w:sz w:val="28"/>
          <w:szCs w:val="28"/>
        </w:rPr>
        <w:t>ьш</w:t>
      </w:r>
      <w:r w:rsidRPr="00835400">
        <w:rPr>
          <w:sz w:val="28"/>
          <w:szCs w:val="28"/>
        </w:rPr>
        <w:t>ерецком муниципальном районе на средства гранта и</w:t>
      </w:r>
      <w:r w:rsidRPr="00835400">
        <w:rPr>
          <w:sz w:val="28"/>
          <w:szCs w:val="28"/>
        </w:rPr>
        <w:t>н</w:t>
      </w:r>
      <w:r w:rsidRPr="00835400">
        <w:rPr>
          <w:sz w:val="28"/>
          <w:szCs w:val="28"/>
        </w:rPr>
        <w:t>дивидуальный предприниматель создал парикмахерскую, это вторая п</w:t>
      </w:r>
      <w:r w:rsidRPr="00835400">
        <w:rPr>
          <w:sz w:val="28"/>
          <w:szCs w:val="28"/>
        </w:rPr>
        <w:t>а</w:t>
      </w:r>
      <w:r w:rsidRPr="00835400">
        <w:rPr>
          <w:sz w:val="28"/>
          <w:szCs w:val="28"/>
        </w:rPr>
        <w:t>рикмахерская эконом-класса в с. Усть-Большерецк. Парикмахерские услуги по социальным ценам пользуются широким спросом у населения, что по</w:t>
      </w:r>
      <w:r w:rsidRPr="00835400">
        <w:rPr>
          <w:sz w:val="28"/>
          <w:szCs w:val="28"/>
        </w:rPr>
        <w:t>з</w:t>
      </w:r>
      <w:r w:rsidRPr="00835400">
        <w:rPr>
          <w:sz w:val="28"/>
          <w:szCs w:val="28"/>
        </w:rPr>
        <w:t>воляет предпринимателям формировать конкурентную среду.</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В Елизовском муниципальном районе поддержаны проекты индив</w:t>
      </w:r>
      <w:r w:rsidRPr="00835400">
        <w:rPr>
          <w:sz w:val="28"/>
          <w:szCs w:val="28"/>
        </w:rPr>
        <w:t>и</w:t>
      </w:r>
      <w:r w:rsidRPr="00835400">
        <w:rPr>
          <w:sz w:val="28"/>
          <w:szCs w:val="28"/>
        </w:rPr>
        <w:t xml:space="preserve">дуальных предпринимателей по </w:t>
      </w:r>
      <w:r>
        <w:rPr>
          <w:sz w:val="28"/>
          <w:szCs w:val="28"/>
        </w:rPr>
        <w:t>созданию</w:t>
      </w:r>
      <w:r w:rsidRPr="00835400">
        <w:rPr>
          <w:sz w:val="28"/>
          <w:szCs w:val="28"/>
        </w:rPr>
        <w:t xml:space="preserve"> сувенирной мастерской, и</w:t>
      </w:r>
      <w:r>
        <w:rPr>
          <w:sz w:val="28"/>
          <w:szCs w:val="28"/>
        </w:rPr>
        <w:t xml:space="preserve"> орг</w:t>
      </w:r>
      <w:r>
        <w:rPr>
          <w:sz w:val="28"/>
          <w:szCs w:val="28"/>
        </w:rPr>
        <w:t>а</w:t>
      </w:r>
      <w:r>
        <w:rPr>
          <w:sz w:val="28"/>
          <w:szCs w:val="28"/>
        </w:rPr>
        <w:t>низации</w:t>
      </w:r>
      <w:r w:rsidRPr="00835400">
        <w:rPr>
          <w:sz w:val="28"/>
          <w:szCs w:val="28"/>
        </w:rPr>
        <w:t xml:space="preserve"> производств</w:t>
      </w:r>
      <w:r>
        <w:rPr>
          <w:sz w:val="28"/>
          <w:szCs w:val="28"/>
        </w:rPr>
        <w:t>а</w:t>
      </w:r>
      <w:r w:rsidRPr="00835400">
        <w:rPr>
          <w:sz w:val="28"/>
          <w:szCs w:val="28"/>
        </w:rPr>
        <w:t xml:space="preserve"> пластмассовых изделий для упаковки товаров. Оба проекта относятся к приоритетным направлениям</w:t>
      </w:r>
      <w:r>
        <w:rPr>
          <w:sz w:val="28"/>
          <w:szCs w:val="28"/>
        </w:rPr>
        <w:t>,</w:t>
      </w:r>
      <w:r w:rsidRPr="00835400">
        <w:rPr>
          <w:sz w:val="28"/>
          <w:szCs w:val="28"/>
        </w:rPr>
        <w:t xml:space="preserve"> необходимым в муниц</w:t>
      </w:r>
      <w:r w:rsidRPr="00835400">
        <w:rPr>
          <w:sz w:val="28"/>
          <w:szCs w:val="28"/>
        </w:rPr>
        <w:t>и</w:t>
      </w:r>
      <w:r w:rsidRPr="00835400">
        <w:rPr>
          <w:sz w:val="28"/>
          <w:szCs w:val="28"/>
        </w:rPr>
        <w:t>пальном образовании.</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 xml:space="preserve">В рамках мероприятий по финансовой поддержке муниципальных программ заслуживает особого внимания </w:t>
      </w:r>
      <w:r w:rsidRPr="00835400">
        <w:rPr>
          <w:rStyle w:val="15"/>
          <w:sz w:val="28"/>
          <w:szCs w:val="28"/>
          <w:u w:val="none"/>
        </w:rPr>
        <w:t xml:space="preserve">создание промышленного парка </w:t>
      </w:r>
      <w:r w:rsidRPr="00835400">
        <w:rPr>
          <w:sz w:val="28"/>
          <w:szCs w:val="28"/>
        </w:rPr>
        <w:t xml:space="preserve">«Зеленовские озерки» на территории Елизовского муниципального района и </w:t>
      </w:r>
      <w:r w:rsidRPr="00835400">
        <w:rPr>
          <w:rStyle w:val="15"/>
          <w:sz w:val="28"/>
          <w:szCs w:val="28"/>
          <w:u w:val="none"/>
        </w:rPr>
        <w:t>коворкинг-центра</w:t>
      </w:r>
      <w:r w:rsidRPr="00835400">
        <w:rPr>
          <w:sz w:val="28"/>
          <w:szCs w:val="28"/>
        </w:rPr>
        <w:t xml:space="preserve"> для предпринимателей в г. Петропавловск-Камчатском.</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Распоряжением Правительства Камчатского края от 05.12.2014 года № 538-РП создан государственный агропромышленный парк (далее - АПП) «Зеленовские озерки». Проект включен в состав территории опережающего развития «Камчатка».</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На базе АПК планируется развивать сельскохозяйственное произво</w:t>
      </w:r>
      <w:r w:rsidRPr="00835400">
        <w:rPr>
          <w:sz w:val="28"/>
          <w:szCs w:val="28"/>
        </w:rPr>
        <w:t>д</w:t>
      </w:r>
      <w:r w:rsidRPr="00835400">
        <w:rPr>
          <w:sz w:val="28"/>
          <w:szCs w:val="28"/>
        </w:rPr>
        <w:t>ство путем строительства и эксплуатации тепличных комплексов с целью круглогодичного выращивания культур в закрытом грунте. АПК «Зелено</w:t>
      </w:r>
      <w:r w:rsidRPr="00835400">
        <w:rPr>
          <w:sz w:val="28"/>
          <w:szCs w:val="28"/>
        </w:rPr>
        <w:t>в</w:t>
      </w:r>
      <w:r w:rsidRPr="00835400">
        <w:rPr>
          <w:sz w:val="28"/>
          <w:szCs w:val="28"/>
        </w:rPr>
        <w:t>ские озерки» станет агропромышленной площадкой, отвечающей совр</w:t>
      </w:r>
      <w:r w:rsidRPr="00835400">
        <w:rPr>
          <w:sz w:val="28"/>
          <w:szCs w:val="28"/>
        </w:rPr>
        <w:t>е</w:t>
      </w:r>
      <w:r w:rsidRPr="00835400">
        <w:rPr>
          <w:sz w:val="28"/>
          <w:szCs w:val="28"/>
        </w:rPr>
        <w:t>менным требованиям для размещения предприятий регионального агр</w:t>
      </w:r>
      <w:r w:rsidRPr="00835400">
        <w:rPr>
          <w:sz w:val="28"/>
          <w:szCs w:val="28"/>
        </w:rPr>
        <w:t>о</w:t>
      </w:r>
      <w:r w:rsidRPr="00835400">
        <w:rPr>
          <w:sz w:val="28"/>
          <w:szCs w:val="28"/>
        </w:rPr>
        <w:t>промышленного комплекса, предоставления им сопутствующих услуг.</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Концентрация в одном месте всех этапов производственного цикла позволит сократить издержки и оптимизировать деятельность размещенных на территории парка предприятий, что является значимыми для развития малого и среднего предпринимательства в Камчатском крае. Непосре</w:t>
      </w:r>
      <w:r w:rsidRPr="00835400">
        <w:rPr>
          <w:sz w:val="28"/>
          <w:szCs w:val="28"/>
        </w:rPr>
        <w:t>д</w:t>
      </w:r>
      <w:r w:rsidRPr="00835400">
        <w:rPr>
          <w:sz w:val="28"/>
          <w:szCs w:val="28"/>
        </w:rPr>
        <w:t>ственно создание объекта начнется в 2016 году.</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В рамках муниципальной программы развития СМСП Петропавловск - Камчатского городского округа реализовано мероприятие «</w:t>
      </w:r>
      <w:r w:rsidRPr="00835400">
        <w:rPr>
          <w:rStyle w:val="15"/>
          <w:sz w:val="28"/>
          <w:szCs w:val="28"/>
          <w:u w:val="none"/>
        </w:rPr>
        <w:t>Предоставл</w:t>
      </w:r>
      <w:r w:rsidRPr="00835400">
        <w:rPr>
          <w:rStyle w:val="15"/>
          <w:sz w:val="28"/>
          <w:szCs w:val="28"/>
          <w:u w:val="none"/>
        </w:rPr>
        <w:t>е</w:t>
      </w:r>
      <w:r w:rsidRPr="00835400">
        <w:rPr>
          <w:rStyle w:val="15"/>
          <w:sz w:val="28"/>
          <w:szCs w:val="28"/>
          <w:u w:val="none"/>
        </w:rPr>
        <w:t>ние субсидии организациям, образующим инфраструктуру поддержки субъектов малого и среднего предпринимательства, на создание и обесп</w:t>
      </w:r>
      <w:r w:rsidRPr="00835400">
        <w:rPr>
          <w:rStyle w:val="15"/>
          <w:sz w:val="28"/>
          <w:szCs w:val="28"/>
          <w:u w:val="none"/>
        </w:rPr>
        <w:t>е</w:t>
      </w:r>
      <w:r w:rsidRPr="00835400">
        <w:rPr>
          <w:rStyle w:val="15"/>
          <w:sz w:val="28"/>
          <w:szCs w:val="28"/>
          <w:u w:val="none"/>
        </w:rPr>
        <w:t>чение деятельности коворкинг центра</w:t>
      </w:r>
      <w:r w:rsidRPr="00835400">
        <w:rPr>
          <w:sz w:val="28"/>
          <w:szCs w:val="28"/>
        </w:rPr>
        <w:t>». Субсидия в размере 1 250,0 тыс. рублей (в том числе 1</w:t>
      </w:r>
      <w:r>
        <w:rPr>
          <w:sz w:val="28"/>
          <w:szCs w:val="28"/>
        </w:rPr>
        <w:t>000</w:t>
      </w:r>
      <w:r w:rsidRPr="00835400">
        <w:rPr>
          <w:sz w:val="28"/>
          <w:szCs w:val="28"/>
        </w:rPr>
        <w:t>, 0 тыс. рублей из краевого бюджета) предоставл</w:t>
      </w:r>
      <w:r w:rsidRPr="00835400">
        <w:rPr>
          <w:sz w:val="28"/>
          <w:szCs w:val="28"/>
        </w:rPr>
        <w:t>е</w:t>
      </w:r>
      <w:r w:rsidRPr="00835400">
        <w:rPr>
          <w:sz w:val="28"/>
          <w:szCs w:val="28"/>
        </w:rPr>
        <w:t>на в результате конкурсного отбора акционерному обществу «Дирекция по эксплуатации зданий» и направлена на приобретение оборудования для оснащения переговорной комнаты, рабочих мест администратора и посет</w:t>
      </w:r>
      <w:r w:rsidRPr="00835400">
        <w:rPr>
          <w:sz w:val="28"/>
          <w:szCs w:val="28"/>
        </w:rPr>
        <w:t>и</w:t>
      </w:r>
      <w:r w:rsidRPr="00835400">
        <w:rPr>
          <w:sz w:val="28"/>
          <w:szCs w:val="28"/>
        </w:rPr>
        <w:t>телей.</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Коворкинг-центр представляет собой площадку, оборудованную для предоставления в аренду СМСП рабочего места и (или) переговорной ко</w:t>
      </w:r>
      <w:r w:rsidRPr="00835400">
        <w:rPr>
          <w:sz w:val="28"/>
          <w:szCs w:val="28"/>
        </w:rPr>
        <w:t>м</w:t>
      </w:r>
      <w:r w:rsidRPr="00835400">
        <w:rPr>
          <w:sz w:val="28"/>
          <w:szCs w:val="28"/>
        </w:rPr>
        <w:t>наты, полностью укомплектованных мебелью и необходимым техническим, офисным оборудованием и программным обеспечением. Стоимость аренды складывается из расчета фактически используемой площади согласно аб</w:t>
      </w:r>
      <w:r w:rsidRPr="00835400">
        <w:rPr>
          <w:sz w:val="28"/>
          <w:szCs w:val="28"/>
        </w:rPr>
        <w:t>о</w:t>
      </w:r>
      <w:r w:rsidRPr="00835400">
        <w:rPr>
          <w:sz w:val="28"/>
          <w:szCs w:val="28"/>
        </w:rPr>
        <w:t>нементным тарифным планам. На базе коворкинг-центра предусматривае</w:t>
      </w:r>
      <w:r w:rsidRPr="00835400">
        <w:rPr>
          <w:sz w:val="28"/>
          <w:szCs w:val="28"/>
        </w:rPr>
        <w:t>т</w:t>
      </w:r>
      <w:r w:rsidRPr="00835400">
        <w:rPr>
          <w:sz w:val="28"/>
          <w:szCs w:val="28"/>
        </w:rPr>
        <w:lastRenderedPageBreak/>
        <w:t>ся предоставление СМСП таких услуг, как юридический адрес, доступ к электронным справочно-информационным системам, бухгалтерское сопр</w:t>
      </w:r>
      <w:r w:rsidRPr="00835400">
        <w:rPr>
          <w:sz w:val="28"/>
          <w:szCs w:val="28"/>
        </w:rPr>
        <w:t>о</w:t>
      </w:r>
      <w:r w:rsidRPr="00835400">
        <w:rPr>
          <w:sz w:val="28"/>
          <w:szCs w:val="28"/>
        </w:rPr>
        <w:t>вождение, юридическое консультирование (в том числе в дистанционной форме посредством видеосвязи). Также планируется проведение меропри</w:t>
      </w:r>
      <w:r w:rsidRPr="00835400">
        <w:rPr>
          <w:sz w:val="28"/>
          <w:szCs w:val="28"/>
        </w:rPr>
        <w:t>я</w:t>
      </w:r>
      <w:r w:rsidRPr="00835400">
        <w:rPr>
          <w:sz w:val="28"/>
          <w:szCs w:val="28"/>
        </w:rPr>
        <w:t>тий образовательного, презентационного, поляризационного характера для СМСП. Тем самым любой СМСП воспользовавшийся данной площадкой может улучшить свои конкурентные преимущества.</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В 2016 году на территории Камчатского планируется создания ре</w:t>
      </w:r>
      <w:r w:rsidRPr="00835400">
        <w:rPr>
          <w:sz w:val="28"/>
          <w:szCs w:val="28"/>
        </w:rPr>
        <w:t>й</w:t>
      </w:r>
      <w:r w:rsidRPr="00835400">
        <w:rPr>
          <w:sz w:val="28"/>
          <w:szCs w:val="28"/>
        </w:rPr>
        <w:t>тинга муниципальных образований в части их деятельности по содействию развитию конкуренции и обеспечению условий для благоприятного разв</w:t>
      </w:r>
      <w:r w:rsidRPr="00835400">
        <w:rPr>
          <w:sz w:val="28"/>
          <w:szCs w:val="28"/>
        </w:rPr>
        <w:t>и</w:t>
      </w:r>
      <w:r w:rsidRPr="00835400">
        <w:rPr>
          <w:sz w:val="28"/>
          <w:szCs w:val="28"/>
        </w:rPr>
        <w:t>тия предпринимательской среды, что будет способствовать развитию ко</w:t>
      </w:r>
      <w:r w:rsidRPr="00835400">
        <w:rPr>
          <w:sz w:val="28"/>
          <w:szCs w:val="28"/>
        </w:rPr>
        <w:t>н</w:t>
      </w:r>
      <w:r w:rsidRPr="00835400">
        <w:rPr>
          <w:sz w:val="28"/>
          <w:szCs w:val="28"/>
        </w:rPr>
        <w:t>курентной среды в регионе.</w:t>
      </w: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326DC" w:rsidRDefault="00D326DC" w:rsidP="00D26977">
      <w:pPr>
        <w:spacing w:line="240" w:lineRule="auto"/>
        <w:jc w:val="both"/>
        <w:rPr>
          <w:rFonts w:ascii="Times New Roman" w:hAnsi="Times New Roman"/>
          <w:b/>
          <w:sz w:val="28"/>
          <w:szCs w:val="28"/>
        </w:rPr>
      </w:pPr>
    </w:p>
    <w:p w:rsidR="00D326DC" w:rsidRDefault="00D326DC" w:rsidP="00D26977">
      <w:pPr>
        <w:spacing w:line="240" w:lineRule="auto"/>
        <w:jc w:val="both"/>
        <w:rPr>
          <w:rFonts w:ascii="Times New Roman" w:hAnsi="Times New Roman"/>
          <w:b/>
          <w:sz w:val="28"/>
          <w:szCs w:val="28"/>
        </w:rPr>
      </w:pPr>
      <w:r>
        <w:rPr>
          <w:rFonts w:ascii="Times New Roman" w:hAnsi="Times New Roman"/>
          <w:b/>
          <w:sz w:val="28"/>
          <w:szCs w:val="28"/>
        </w:rPr>
        <w:t>,</w:t>
      </w:r>
    </w:p>
    <w:p w:rsidR="00D326DC" w:rsidRDefault="00D326DC"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Pr="00CB1F43" w:rsidRDefault="00D26977" w:rsidP="00D26977">
      <w:pPr>
        <w:spacing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4. </w:t>
      </w:r>
      <w:r w:rsidRPr="00CB1F43">
        <w:rPr>
          <w:rFonts w:ascii="Times New Roman" w:hAnsi="Times New Roman"/>
          <w:b/>
          <w:sz w:val="28"/>
          <w:szCs w:val="28"/>
        </w:rPr>
        <w:t>ВЫВОДЫ И ПЛАНИРУЕМЫЕ ДЕЙСТВИЯ</w:t>
      </w:r>
    </w:p>
    <w:p w:rsidR="00D26977" w:rsidRPr="00FA0BE9" w:rsidRDefault="00D26977" w:rsidP="00D26977">
      <w:pPr>
        <w:spacing w:line="240" w:lineRule="auto"/>
        <w:ind w:firstLine="709"/>
        <w:jc w:val="both"/>
        <w:rPr>
          <w:rFonts w:ascii="Times New Roman" w:hAnsi="Times New Roman"/>
          <w:b/>
          <w:sz w:val="28"/>
          <w:szCs w:val="28"/>
        </w:rPr>
      </w:pPr>
      <w:r w:rsidRPr="00FA0BE9">
        <w:rPr>
          <w:rFonts w:ascii="Times New Roman" w:hAnsi="Times New Roman"/>
          <w:b/>
          <w:sz w:val="28"/>
          <w:szCs w:val="28"/>
        </w:rPr>
        <w:t>4.1. Итоговые выводы о состоянии конкуренции в регионе</w:t>
      </w:r>
      <w:r>
        <w:rPr>
          <w:rFonts w:ascii="Times New Roman" w:hAnsi="Times New Roman"/>
          <w:b/>
          <w:sz w:val="28"/>
          <w:szCs w:val="28"/>
        </w:rPr>
        <w:t>, ст</w:t>
      </w:r>
      <w:r>
        <w:rPr>
          <w:rFonts w:ascii="Times New Roman" w:hAnsi="Times New Roman"/>
          <w:b/>
          <w:sz w:val="28"/>
          <w:szCs w:val="28"/>
        </w:rPr>
        <w:t>е</w:t>
      </w:r>
      <w:r>
        <w:rPr>
          <w:rFonts w:ascii="Times New Roman" w:hAnsi="Times New Roman"/>
          <w:b/>
          <w:sz w:val="28"/>
          <w:szCs w:val="28"/>
        </w:rPr>
        <w:t>пень выполнения намеченных мероприятий и оценка достижения ц</w:t>
      </w:r>
      <w:r>
        <w:rPr>
          <w:rFonts w:ascii="Times New Roman" w:hAnsi="Times New Roman"/>
          <w:b/>
          <w:sz w:val="28"/>
          <w:szCs w:val="28"/>
        </w:rPr>
        <w:t>е</w:t>
      </w:r>
      <w:r>
        <w:rPr>
          <w:rFonts w:ascii="Times New Roman" w:hAnsi="Times New Roman"/>
          <w:b/>
          <w:sz w:val="28"/>
          <w:szCs w:val="28"/>
        </w:rPr>
        <w:t>левых показателей развития конкуренции на социально значимых и приоритетных рынках для содействия развитию конкуренции в Ка</w:t>
      </w:r>
      <w:r>
        <w:rPr>
          <w:rFonts w:ascii="Times New Roman" w:hAnsi="Times New Roman"/>
          <w:b/>
          <w:sz w:val="28"/>
          <w:szCs w:val="28"/>
        </w:rPr>
        <w:t>м</w:t>
      </w:r>
      <w:r>
        <w:rPr>
          <w:rFonts w:ascii="Times New Roman" w:hAnsi="Times New Roman"/>
          <w:b/>
          <w:sz w:val="28"/>
          <w:szCs w:val="28"/>
        </w:rPr>
        <w:t>чатском крае</w:t>
      </w:r>
    </w:p>
    <w:p w:rsidR="00D26977" w:rsidRPr="00FA0BE9" w:rsidRDefault="00D26977" w:rsidP="00D326D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4.1.1. Министерством образования и науки Камчатского края в</w:t>
      </w:r>
      <w:r w:rsidRPr="00FA0BE9">
        <w:rPr>
          <w:rFonts w:ascii="Times New Roman" w:hAnsi="Times New Roman"/>
          <w:sz w:val="28"/>
          <w:szCs w:val="28"/>
        </w:rPr>
        <w:t xml:space="preserve"> рамках реализации межведомственного плана по содействию развитию конкуре</w:t>
      </w:r>
      <w:r w:rsidRPr="00FA0BE9">
        <w:rPr>
          <w:rFonts w:ascii="Times New Roman" w:hAnsi="Times New Roman"/>
          <w:sz w:val="28"/>
          <w:szCs w:val="28"/>
        </w:rPr>
        <w:t>н</w:t>
      </w:r>
      <w:r w:rsidRPr="00FA0BE9">
        <w:rPr>
          <w:rFonts w:ascii="Times New Roman" w:hAnsi="Times New Roman"/>
          <w:sz w:val="28"/>
          <w:szCs w:val="28"/>
        </w:rPr>
        <w:t>ции (отраслевой рынок дошкольное образование) на 2015-2017 годы все м</w:t>
      </w:r>
      <w:r w:rsidRPr="00FA0BE9">
        <w:rPr>
          <w:rFonts w:ascii="Times New Roman" w:hAnsi="Times New Roman"/>
          <w:sz w:val="28"/>
          <w:szCs w:val="28"/>
        </w:rPr>
        <w:t>е</w:t>
      </w:r>
      <w:r w:rsidRPr="00FA0BE9">
        <w:rPr>
          <w:rFonts w:ascii="Times New Roman" w:hAnsi="Times New Roman"/>
          <w:sz w:val="28"/>
          <w:szCs w:val="28"/>
        </w:rPr>
        <w:t>роприятия</w:t>
      </w:r>
      <w:r>
        <w:rPr>
          <w:rFonts w:ascii="Times New Roman" w:hAnsi="Times New Roman"/>
          <w:sz w:val="28"/>
          <w:szCs w:val="28"/>
        </w:rPr>
        <w:t xml:space="preserve">, запланированные на 2015 год, </w:t>
      </w:r>
      <w:r w:rsidRPr="00FA0BE9">
        <w:rPr>
          <w:rFonts w:ascii="Times New Roman" w:hAnsi="Times New Roman"/>
          <w:sz w:val="28"/>
          <w:szCs w:val="28"/>
        </w:rPr>
        <w:t xml:space="preserve"> выполнены в полном объеме.</w:t>
      </w:r>
    </w:p>
    <w:p w:rsidR="00D26977" w:rsidRPr="00FA0BE9"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Pr="00FA0BE9">
        <w:rPr>
          <w:rFonts w:ascii="Times New Roman" w:hAnsi="Times New Roman"/>
          <w:sz w:val="28"/>
          <w:szCs w:val="28"/>
        </w:rPr>
        <w:t>ценка достижения целевых показателей развития конкуренции на приоритетны</w:t>
      </w:r>
      <w:r>
        <w:rPr>
          <w:rFonts w:ascii="Times New Roman" w:hAnsi="Times New Roman"/>
          <w:sz w:val="28"/>
          <w:szCs w:val="28"/>
        </w:rPr>
        <w:t>х и социально значимых рынках показывает, что п</w:t>
      </w:r>
      <w:r w:rsidRPr="00FA0BE9">
        <w:rPr>
          <w:rFonts w:ascii="Times New Roman" w:hAnsi="Times New Roman"/>
          <w:sz w:val="28"/>
          <w:szCs w:val="28"/>
        </w:rPr>
        <w:t>о состоянию на ноябрь 2015 года целевые показатели эффективности реализации мер</w:t>
      </w:r>
      <w:r w:rsidRPr="00FA0BE9">
        <w:rPr>
          <w:rFonts w:ascii="Times New Roman" w:hAnsi="Times New Roman"/>
          <w:sz w:val="28"/>
          <w:szCs w:val="28"/>
        </w:rPr>
        <w:t>о</w:t>
      </w:r>
      <w:r w:rsidRPr="00FA0BE9">
        <w:rPr>
          <w:rFonts w:ascii="Times New Roman" w:hAnsi="Times New Roman"/>
          <w:sz w:val="28"/>
          <w:szCs w:val="28"/>
        </w:rPr>
        <w:t>приятий по улучшению конкурентной среды на рынке услуг дошкольного образования достигнуты, в том числе: доля негосударственных дошкольных образовательных организаций от общего числа дошкольных образовател</w:t>
      </w:r>
      <w:r w:rsidRPr="00FA0BE9">
        <w:rPr>
          <w:rFonts w:ascii="Times New Roman" w:hAnsi="Times New Roman"/>
          <w:sz w:val="28"/>
          <w:szCs w:val="28"/>
        </w:rPr>
        <w:t>ь</w:t>
      </w:r>
      <w:r w:rsidRPr="00FA0BE9">
        <w:rPr>
          <w:rFonts w:ascii="Times New Roman" w:hAnsi="Times New Roman"/>
          <w:sz w:val="28"/>
          <w:szCs w:val="28"/>
        </w:rPr>
        <w:t>ных организаций в Камчатском крае составила 3%, доля негосударственных дошкольных образовательных организаций, получающих субсидии из бю</w:t>
      </w:r>
      <w:r w:rsidRPr="00FA0BE9">
        <w:rPr>
          <w:rFonts w:ascii="Times New Roman" w:hAnsi="Times New Roman"/>
          <w:sz w:val="28"/>
          <w:szCs w:val="28"/>
        </w:rPr>
        <w:t>д</w:t>
      </w:r>
      <w:r w:rsidRPr="00FA0BE9">
        <w:rPr>
          <w:rFonts w:ascii="Times New Roman" w:hAnsi="Times New Roman"/>
          <w:sz w:val="28"/>
          <w:szCs w:val="28"/>
        </w:rPr>
        <w:t>жета Камчатского края, от общего числа дошкольных образовательных о</w:t>
      </w:r>
      <w:r w:rsidRPr="00FA0BE9">
        <w:rPr>
          <w:rFonts w:ascii="Times New Roman" w:hAnsi="Times New Roman"/>
          <w:sz w:val="28"/>
          <w:szCs w:val="28"/>
        </w:rPr>
        <w:t>р</w:t>
      </w:r>
      <w:r w:rsidRPr="00FA0BE9">
        <w:rPr>
          <w:rFonts w:ascii="Times New Roman" w:hAnsi="Times New Roman"/>
          <w:sz w:val="28"/>
          <w:szCs w:val="28"/>
        </w:rPr>
        <w:t>ганизаций, обратившихся за получением субсидии из бюджета Камчатского края составила 100 %.</w:t>
      </w:r>
    </w:p>
    <w:p w:rsidR="00D26977" w:rsidRPr="00FA0BE9"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Показателем </w:t>
      </w:r>
      <w:r w:rsidRPr="00FA0BE9">
        <w:rPr>
          <w:rFonts w:ascii="Times New Roman" w:hAnsi="Times New Roman"/>
          <w:sz w:val="28"/>
          <w:szCs w:val="28"/>
        </w:rPr>
        <w:t>активности бизнес-сообщества в вопросах защиты и ра</w:t>
      </w:r>
      <w:r w:rsidRPr="00FA0BE9">
        <w:rPr>
          <w:rFonts w:ascii="Times New Roman" w:hAnsi="Times New Roman"/>
          <w:sz w:val="28"/>
          <w:szCs w:val="28"/>
        </w:rPr>
        <w:t>з</w:t>
      </w:r>
      <w:r w:rsidRPr="00FA0BE9">
        <w:rPr>
          <w:rFonts w:ascii="Times New Roman" w:hAnsi="Times New Roman"/>
          <w:sz w:val="28"/>
          <w:szCs w:val="28"/>
        </w:rPr>
        <w:t>ви</w:t>
      </w:r>
      <w:r>
        <w:rPr>
          <w:rFonts w:ascii="Times New Roman" w:hAnsi="Times New Roman"/>
          <w:sz w:val="28"/>
          <w:szCs w:val="28"/>
        </w:rPr>
        <w:t>тия конкуренции в регионе является то, что п</w:t>
      </w:r>
      <w:r w:rsidRPr="00FA0BE9">
        <w:rPr>
          <w:rFonts w:ascii="Times New Roman" w:hAnsi="Times New Roman"/>
          <w:sz w:val="28"/>
          <w:szCs w:val="28"/>
        </w:rPr>
        <w:t>редставитель</w:t>
      </w:r>
      <w:r>
        <w:rPr>
          <w:rFonts w:ascii="Times New Roman" w:hAnsi="Times New Roman"/>
          <w:sz w:val="28"/>
          <w:szCs w:val="28"/>
        </w:rPr>
        <w:t xml:space="preserve"> КАНДШО</w:t>
      </w:r>
      <w:r w:rsidRPr="00FA0BE9">
        <w:rPr>
          <w:rFonts w:ascii="Times New Roman" w:hAnsi="Times New Roman"/>
          <w:sz w:val="28"/>
          <w:szCs w:val="28"/>
        </w:rPr>
        <w:t xml:space="preserve"> я</w:t>
      </w:r>
      <w:r w:rsidRPr="00FA0BE9">
        <w:rPr>
          <w:rFonts w:ascii="Times New Roman" w:hAnsi="Times New Roman"/>
          <w:sz w:val="28"/>
          <w:szCs w:val="28"/>
        </w:rPr>
        <w:t>в</w:t>
      </w:r>
      <w:r w:rsidRPr="00FA0BE9">
        <w:rPr>
          <w:rFonts w:ascii="Times New Roman" w:hAnsi="Times New Roman"/>
          <w:sz w:val="28"/>
          <w:szCs w:val="28"/>
        </w:rPr>
        <w:t>ляется членом общественного совета при Министерстве образования и науки Камчатского края (приказ Министерства образования и науки Ка</w:t>
      </w:r>
      <w:r w:rsidRPr="00FA0BE9">
        <w:rPr>
          <w:rFonts w:ascii="Times New Roman" w:hAnsi="Times New Roman"/>
          <w:sz w:val="28"/>
          <w:szCs w:val="28"/>
        </w:rPr>
        <w:t>м</w:t>
      </w:r>
      <w:r w:rsidRPr="00FA0BE9">
        <w:rPr>
          <w:rFonts w:ascii="Times New Roman" w:hAnsi="Times New Roman"/>
          <w:sz w:val="28"/>
          <w:szCs w:val="28"/>
        </w:rPr>
        <w:t xml:space="preserve">чатского края от 09.01.2015 № 142). </w:t>
      </w:r>
    </w:p>
    <w:p w:rsidR="00D26977" w:rsidRPr="00FA0BE9"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sidRPr="00FA0BE9">
        <w:rPr>
          <w:rFonts w:ascii="Times New Roman" w:hAnsi="Times New Roman"/>
          <w:sz w:val="28"/>
          <w:szCs w:val="28"/>
        </w:rPr>
        <w:t>Член</w:t>
      </w:r>
      <w:r>
        <w:rPr>
          <w:rFonts w:ascii="Times New Roman" w:hAnsi="Times New Roman"/>
          <w:sz w:val="28"/>
          <w:szCs w:val="28"/>
        </w:rPr>
        <w:t xml:space="preserve"> КАНДШО </w:t>
      </w:r>
      <w:r w:rsidRPr="00FA0BE9">
        <w:rPr>
          <w:rFonts w:ascii="Times New Roman" w:hAnsi="Times New Roman"/>
          <w:sz w:val="28"/>
          <w:szCs w:val="28"/>
        </w:rPr>
        <w:t>входит состав жюри краевого конкурса «Воспитатель года Камчатки» (приказ Министерства образования и науки Кам</w:t>
      </w:r>
      <w:r>
        <w:rPr>
          <w:rFonts w:ascii="Times New Roman" w:hAnsi="Times New Roman"/>
          <w:sz w:val="28"/>
          <w:szCs w:val="28"/>
        </w:rPr>
        <w:t>чатского края от  20.03.2015 № 405), а т</w:t>
      </w:r>
      <w:r w:rsidRPr="00FA0BE9">
        <w:rPr>
          <w:rFonts w:ascii="Times New Roman" w:hAnsi="Times New Roman"/>
          <w:sz w:val="28"/>
          <w:szCs w:val="28"/>
        </w:rPr>
        <w:t>акже является членом Координационного с</w:t>
      </w:r>
      <w:r w:rsidRPr="00FA0BE9">
        <w:rPr>
          <w:rFonts w:ascii="Times New Roman" w:hAnsi="Times New Roman"/>
          <w:sz w:val="28"/>
          <w:szCs w:val="28"/>
        </w:rPr>
        <w:t>о</w:t>
      </w:r>
      <w:r w:rsidRPr="00FA0BE9">
        <w:rPr>
          <w:rFonts w:ascii="Times New Roman" w:hAnsi="Times New Roman"/>
          <w:sz w:val="28"/>
          <w:szCs w:val="28"/>
        </w:rPr>
        <w:t>вета</w:t>
      </w:r>
      <w:r>
        <w:rPr>
          <w:rFonts w:ascii="Times New Roman" w:hAnsi="Times New Roman"/>
          <w:sz w:val="28"/>
          <w:szCs w:val="28"/>
        </w:rPr>
        <w:t xml:space="preserve"> </w:t>
      </w:r>
      <w:r w:rsidRPr="00FA0BE9">
        <w:rPr>
          <w:rFonts w:ascii="Times New Roman" w:hAnsi="Times New Roman"/>
          <w:sz w:val="28"/>
          <w:szCs w:val="28"/>
        </w:rPr>
        <w:t>по развитию рынка услуг дошкольного образования в Камчатском крае (распоряжение Губернатора Камчатского края от 10.04.2015 № 376-Р) и принимает активное участие в заседаниях.</w:t>
      </w:r>
    </w:p>
    <w:p w:rsidR="00D26977"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sidRPr="00FA0BE9">
        <w:rPr>
          <w:rFonts w:ascii="Times New Roman" w:hAnsi="Times New Roman"/>
          <w:sz w:val="28"/>
          <w:szCs w:val="28"/>
        </w:rPr>
        <w:t>Активное участие представителей бизнес-сообщества в сфере д</w:t>
      </w:r>
      <w:r w:rsidRPr="00FA0BE9">
        <w:rPr>
          <w:rFonts w:ascii="Times New Roman" w:hAnsi="Times New Roman"/>
          <w:sz w:val="28"/>
          <w:szCs w:val="28"/>
        </w:rPr>
        <w:t>о</w:t>
      </w:r>
      <w:r w:rsidRPr="00FA0BE9">
        <w:rPr>
          <w:rFonts w:ascii="Times New Roman" w:hAnsi="Times New Roman"/>
          <w:sz w:val="28"/>
          <w:szCs w:val="28"/>
        </w:rPr>
        <w:t>школьного образования способствует созданию благоприятных условий в</w:t>
      </w:r>
      <w:r w:rsidRPr="00FA0BE9">
        <w:rPr>
          <w:rFonts w:ascii="Times New Roman" w:hAnsi="Times New Roman"/>
          <w:sz w:val="28"/>
          <w:szCs w:val="28"/>
        </w:rPr>
        <w:t>е</w:t>
      </w:r>
      <w:r w:rsidRPr="00FA0BE9">
        <w:rPr>
          <w:rFonts w:ascii="Times New Roman" w:hAnsi="Times New Roman"/>
          <w:sz w:val="28"/>
          <w:szCs w:val="28"/>
        </w:rPr>
        <w:t>дения предпринимательской деятельности на территории Камчатского края, защите законных прав и интересов предпринимателей путем обеспечения открытости и прозрачности деятельности Министерства образования и науки Камчатского края.</w:t>
      </w:r>
    </w:p>
    <w:p w:rsidR="00D26977" w:rsidRPr="00C1793C"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4.1.2. </w:t>
      </w:r>
      <w:r w:rsidRPr="00C1793C">
        <w:rPr>
          <w:rFonts w:ascii="Times New Roman" w:hAnsi="Times New Roman"/>
          <w:sz w:val="28"/>
          <w:szCs w:val="28"/>
          <w:lang w:eastAsia="ru-RU"/>
        </w:rPr>
        <w:t>Министерством</w:t>
      </w:r>
      <w:r>
        <w:rPr>
          <w:rFonts w:ascii="Times New Roman" w:hAnsi="Times New Roman"/>
          <w:sz w:val="28"/>
          <w:szCs w:val="28"/>
          <w:lang w:eastAsia="ru-RU"/>
        </w:rPr>
        <w:t xml:space="preserve"> здравоохранения Камчатского края</w:t>
      </w:r>
      <w:r w:rsidRPr="00C1793C">
        <w:rPr>
          <w:rFonts w:ascii="Times New Roman" w:hAnsi="Times New Roman"/>
          <w:sz w:val="28"/>
          <w:szCs w:val="28"/>
          <w:lang w:eastAsia="ru-RU"/>
        </w:rPr>
        <w:t xml:space="preserve"> в 2015 году достигну</w:t>
      </w:r>
      <w:r>
        <w:rPr>
          <w:rFonts w:ascii="Times New Roman" w:hAnsi="Times New Roman"/>
          <w:sz w:val="28"/>
          <w:szCs w:val="28"/>
          <w:lang w:eastAsia="ru-RU"/>
        </w:rPr>
        <w:t>ты следующие целевые индикаторы</w:t>
      </w:r>
      <w:r w:rsidRPr="00C1793C">
        <w:rPr>
          <w:rFonts w:ascii="Times New Roman" w:hAnsi="Times New Roman"/>
          <w:sz w:val="28"/>
          <w:szCs w:val="28"/>
          <w:lang w:eastAsia="ru-RU"/>
        </w:rPr>
        <w:t xml:space="preserve"> содействия развитию конк</w:t>
      </w:r>
      <w:r w:rsidRPr="00C1793C">
        <w:rPr>
          <w:rFonts w:ascii="Times New Roman" w:hAnsi="Times New Roman"/>
          <w:sz w:val="28"/>
          <w:szCs w:val="28"/>
          <w:lang w:eastAsia="ru-RU"/>
        </w:rPr>
        <w:t>у</w:t>
      </w:r>
      <w:r w:rsidRPr="00C1793C">
        <w:rPr>
          <w:rFonts w:ascii="Times New Roman" w:hAnsi="Times New Roman"/>
          <w:sz w:val="28"/>
          <w:szCs w:val="28"/>
          <w:lang w:eastAsia="ru-RU"/>
        </w:rPr>
        <w:t>ренции на рынке медицинских услуг и рынке розничной торговли фарм</w:t>
      </w:r>
      <w:r w:rsidRPr="00C1793C">
        <w:rPr>
          <w:rFonts w:ascii="Times New Roman" w:hAnsi="Times New Roman"/>
          <w:sz w:val="28"/>
          <w:szCs w:val="28"/>
          <w:lang w:eastAsia="ru-RU"/>
        </w:rPr>
        <w:t>а</w:t>
      </w:r>
      <w:r w:rsidRPr="00C1793C">
        <w:rPr>
          <w:rFonts w:ascii="Times New Roman" w:hAnsi="Times New Roman"/>
          <w:sz w:val="28"/>
          <w:szCs w:val="28"/>
          <w:lang w:eastAsia="ru-RU"/>
        </w:rPr>
        <w:t xml:space="preserve">цевтической продукцией </w:t>
      </w:r>
      <w:r>
        <w:rPr>
          <w:rFonts w:ascii="Times New Roman" w:hAnsi="Times New Roman"/>
          <w:sz w:val="28"/>
          <w:szCs w:val="28"/>
          <w:lang w:eastAsia="ru-RU"/>
        </w:rPr>
        <w:t xml:space="preserve">утвержденные </w:t>
      </w:r>
      <w:r w:rsidRPr="00C1793C">
        <w:rPr>
          <w:rFonts w:ascii="Times New Roman" w:hAnsi="Times New Roman"/>
          <w:sz w:val="28"/>
          <w:szCs w:val="28"/>
          <w:lang w:eastAsia="ru-RU"/>
        </w:rPr>
        <w:t>в Плане мероприятий («</w:t>
      </w:r>
      <w:r>
        <w:rPr>
          <w:rFonts w:ascii="Times New Roman" w:hAnsi="Times New Roman"/>
          <w:sz w:val="28"/>
          <w:szCs w:val="28"/>
          <w:lang w:eastAsia="ru-RU"/>
        </w:rPr>
        <w:t>д</w:t>
      </w:r>
      <w:r w:rsidRPr="00C1793C">
        <w:rPr>
          <w:rFonts w:ascii="Times New Roman" w:hAnsi="Times New Roman"/>
          <w:sz w:val="28"/>
          <w:szCs w:val="28"/>
          <w:lang w:eastAsia="ru-RU"/>
        </w:rPr>
        <w:t>орожная карта»)</w:t>
      </w:r>
      <w:r>
        <w:rPr>
          <w:rFonts w:ascii="Times New Roman" w:hAnsi="Times New Roman"/>
          <w:sz w:val="28"/>
          <w:szCs w:val="28"/>
          <w:lang w:eastAsia="ru-RU"/>
        </w:rPr>
        <w:t xml:space="preserve"> развития конкуренции в Камчатском крае</w:t>
      </w:r>
      <w:r w:rsidRPr="00C1793C">
        <w:rPr>
          <w:rFonts w:ascii="Times New Roman" w:hAnsi="Times New Roman"/>
          <w:sz w:val="28"/>
          <w:szCs w:val="28"/>
          <w:lang w:eastAsia="ru-RU"/>
        </w:rPr>
        <w:t xml:space="preserve">: </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д</w:t>
      </w:r>
      <w:r w:rsidRPr="00C1793C">
        <w:rPr>
          <w:rFonts w:ascii="Times New Roman" w:hAnsi="Times New Roman"/>
          <w:sz w:val="28"/>
          <w:szCs w:val="28"/>
          <w:lang w:eastAsia="ru-RU"/>
        </w:rPr>
        <w:t>оля негосударственных медицинских организаций от общего числа медицинских организаций, участвующих в реализации территориальной программы государственных гарантий бесплатного оказания гражданам м</w:t>
      </w:r>
      <w:r w:rsidRPr="00C1793C">
        <w:rPr>
          <w:rFonts w:ascii="Times New Roman" w:hAnsi="Times New Roman"/>
          <w:sz w:val="28"/>
          <w:szCs w:val="28"/>
          <w:lang w:eastAsia="ru-RU"/>
        </w:rPr>
        <w:t>е</w:t>
      </w:r>
      <w:r w:rsidRPr="00C1793C">
        <w:rPr>
          <w:rFonts w:ascii="Times New Roman" w:hAnsi="Times New Roman"/>
          <w:sz w:val="28"/>
          <w:szCs w:val="28"/>
          <w:lang w:eastAsia="ru-RU"/>
        </w:rPr>
        <w:t xml:space="preserve">дицинской помощи в системе ОМС – 8,0 % (целевой индикатор – 4,7 %). </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д</w:t>
      </w:r>
      <w:r w:rsidRPr="00C1793C">
        <w:rPr>
          <w:rFonts w:ascii="Times New Roman" w:hAnsi="Times New Roman"/>
          <w:sz w:val="28"/>
          <w:szCs w:val="28"/>
          <w:lang w:eastAsia="ru-RU"/>
        </w:rPr>
        <w:t>оля затрат на медицинскую помощь по обязательному медицинск</w:t>
      </w:r>
      <w:r w:rsidRPr="00C1793C">
        <w:rPr>
          <w:rFonts w:ascii="Times New Roman" w:hAnsi="Times New Roman"/>
          <w:sz w:val="28"/>
          <w:szCs w:val="28"/>
          <w:lang w:eastAsia="ru-RU"/>
        </w:rPr>
        <w:t>о</w:t>
      </w:r>
      <w:r w:rsidRPr="00C1793C">
        <w:rPr>
          <w:rFonts w:ascii="Times New Roman" w:hAnsi="Times New Roman"/>
          <w:sz w:val="28"/>
          <w:szCs w:val="28"/>
          <w:lang w:eastAsia="ru-RU"/>
        </w:rPr>
        <w:t>му страхованию, оказанную негосударственными медицинскими организ</w:t>
      </w:r>
      <w:r w:rsidRPr="00C1793C">
        <w:rPr>
          <w:rFonts w:ascii="Times New Roman" w:hAnsi="Times New Roman"/>
          <w:sz w:val="28"/>
          <w:szCs w:val="28"/>
          <w:lang w:eastAsia="ru-RU"/>
        </w:rPr>
        <w:t>а</w:t>
      </w:r>
      <w:r w:rsidRPr="00C1793C">
        <w:rPr>
          <w:rFonts w:ascii="Times New Roman" w:hAnsi="Times New Roman"/>
          <w:sz w:val="28"/>
          <w:szCs w:val="28"/>
          <w:lang w:eastAsia="ru-RU"/>
        </w:rPr>
        <w:t>циями, в общих расходах на выполнение территориальной программы об</w:t>
      </w:r>
      <w:r w:rsidRPr="00C1793C">
        <w:rPr>
          <w:rFonts w:ascii="Times New Roman" w:hAnsi="Times New Roman"/>
          <w:sz w:val="28"/>
          <w:szCs w:val="28"/>
          <w:lang w:eastAsia="ru-RU"/>
        </w:rPr>
        <w:t>я</w:t>
      </w:r>
      <w:r w:rsidRPr="00C1793C">
        <w:rPr>
          <w:rFonts w:ascii="Times New Roman" w:hAnsi="Times New Roman"/>
          <w:sz w:val="28"/>
          <w:szCs w:val="28"/>
          <w:lang w:eastAsia="ru-RU"/>
        </w:rPr>
        <w:t>зательного медицинского страхования (целевой индикатор -  0,20 %</w:t>
      </w:r>
      <w:r>
        <w:rPr>
          <w:rFonts w:ascii="Times New Roman" w:hAnsi="Times New Roman"/>
          <w:sz w:val="28"/>
          <w:szCs w:val="28"/>
          <w:lang w:eastAsia="ru-RU"/>
        </w:rPr>
        <w:t>)</w:t>
      </w:r>
      <w:r w:rsidRPr="00C1793C">
        <w:rPr>
          <w:rFonts w:ascii="Times New Roman" w:hAnsi="Times New Roman"/>
          <w:sz w:val="28"/>
          <w:szCs w:val="28"/>
          <w:lang w:eastAsia="ru-RU"/>
        </w:rPr>
        <w:t xml:space="preserve"> факт</w:t>
      </w:r>
      <w:r w:rsidRPr="00C1793C">
        <w:rPr>
          <w:rFonts w:ascii="Times New Roman" w:hAnsi="Times New Roman"/>
          <w:sz w:val="28"/>
          <w:szCs w:val="28"/>
          <w:lang w:eastAsia="ru-RU"/>
        </w:rPr>
        <w:t>и</w:t>
      </w:r>
      <w:r w:rsidRPr="00C1793C">
        <w:rPr>
          <w:rFonts w:ascii="Times New Roman" w:hAnsi="Times New Roman"/>
          <w:sz w:val="28"/>
          <w:szCs w:val="28"/>
          <w:lang w:eastAsia="ru-RU"/>
        </w:rPr>
        <w:t xml:space="preserve">ческое достижение за 2015 год – 0,24 %; </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C1793C">
        <w:rPr>
          <w:rFonts w:ascii="Times New Roman" w:hAnsi="Times New Roman"/>
          <w:sz w:val="28"/>
          <w:szCs w:val="28"/>
          <w:lang w:eastAsia="ru-RU"/>
        </w:rPr>
        <w:t>количество проектов государственно-частного партнерства, в том числе проектов по заключению концессионных соглашений в сфере здрав</w:t>
      </w:r>
      <w:r w:rsidRPr="00C1793C">
        <w:rPr>
          <w:rFonts w:ascii="Times New Roman" w:hAnsi="Times New Roman"/>
          <w:sz w:val="28"/>
          <w:szCs w:val="28"/>
          <w:lang w:eastAsia="ru-RU"/>
        </w:rPr>
        <w:t>о</w:t>
      </w:r>
      <w:r w:rsidRPr="00C1793C">
        <w:rPr>
          <w:rFonts w:ascii="Times New Roman" w:hAnsi="Times New Roman"/>
          <w:sz w:val="28"/>
          <w:szCs w:val="28"/>
          <w:lang w:eastAsia="ru-RU"/>
        </w:rPr>
        <w:t xml:space="preserve">охранения (целевой индикатор на 2015 год – 0, целевой индикатор на 2016 год – 1). </w:t>
      </w:r>
    </w:p>
    <w:p w:rsidR="00D26977" w:rsidRPr="00C1793C" w:rsidRDefault="00D26977" w:rsidP="00D326DC">
      <w:pPr>
        <w:tabs>
          <w:tab w:val="left" w:pos="0"/>
        </w:tabs>
        <w:spacing w:after="0" w:line="240" w:lineRule="auto"/>
        <w:ind w:firstLine="709"/>
        <w:jc w:val="both"/>
        <w:rPr>
          <w:rFonts w:ascii="Times New Roman" w:hAnsi="Times New Roman"/>
          <w:sz w:val="28"/>
          <w:szCs w:val="28"/>
          <w:lang w:eastAsia="ru-RU"/>
        </w:rPr>
      </w:pPr>
      <w:r w:rsidRPr="002A4891">
        <w:rPr>
          <w:rFonts w:ascii="Times New Roman" w:hAnsi="Times New Roman"/>
          <w:sz w:val="28"/>
          <w:szCs w:val="28"/>
        </w:rPr>
        <w:t>Увеличение числа негосударственных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системе ОМС с 2-х в 2014 году до 4-х в 2015 году и до 9-и на начало 2016 года. Ув</w:t>
      </w:r>
      <w:r w:rsidRPr="002A4891">
        <w:rPr>
          <w:rFonts w:ascii="Times New Roman" w:hAnsi="Times New Roman"/>
          <w:sz w:val="28"/>
          <w:szCs w:val="28"/>
        </w:rPr>
        <w:t>е</w:t>
      </w:r>
      <w:r w:rsidRPr="002A4891">
        <w:rPr>
          <w:rFonts w:ascii="Times New Roman" w:hAnsi="Times New Roman"/>
          <w:sz w:val="28"/>
          <w:szCs w:val="28"/>
        </w:rPr>
        <w:t>личение доли затрат на медицинскую помощь по обязательному медици</w:t>
      </w:r>
      <w:r w:rsidRPr="002A4891">
        <w:rPr>
          <w:rFonts w:ascii="Times New Roman" w:hAnsi="Times New Roman"/>
          <w:sz w:val="28"/>
          <w:szCs w:val="28"/>
        </w:rPr>
        <w:t>н</w:t>
      </w:r>
      <w:r w:rsidRPr="002A4891">
        <w:rPr>
          <w:rFonts w:ascii="Times New Roman" w:hAnsi="Times New Roman"/>
          <w:sz w:val="28"/>
          <w:szCs w:val="28"/>
        </w:rPr>
        <w:t>скому страхованию, оказанную негосударственными медицинскими орган</w:t>
      </w:r>
      <w:r w:rsidRPr="002A4891">
        <w:rPr>
          <w:rFonts w:ascii="Times New Roman" w:hAnsi="Times New Roman"/>
          <w:sz w:val="28"/>
          <w:szCs w:val="28"/>
        </w:rPr>
        <w:t>и</w:t>
      </w:r>
      <w:r w:rsidRPr="002A4891">
        <w:rPr>
          <w:rFonts w:ascii="Times New Roman" w:hAnsi="Times New Roman"/>
          <w:sz w:val="28"/>
          <w:szCs w:val="28"/>
        </w:rPr>
        <w:t>зациями, в общих расходах на выполнение территориальной программы обязательного медицинского страхования с</w:t>
      </w:r>
      <w:r>
        <w:rPr>
          <w:rFonts w:ascii="Times New Roman" w:hAnsi="Times New Roman"/>
          <w:sz w:val="28"/>
          <w:szCs w:val="28"/>
        </w:rPr>
        <w:t xml:space="preserve"> </w:t>
      </w:r>
      <w:r w:rsidRPr="002A4891">
        <w:rPr>
          <w:rFonts w:ascii="Times New Roman" w:hAnsi="Times New Roman"/>
          <w:sz w:val="28"/>
          <w:szCs w:val="28"/>
        </w:rPr>
        <w:t xml:space="preserve">0,24 % до 0,61 %. </w:t>
      </w:r>
      <w:r>
        <w:rPr>
          <w:rFonts w:ascii="Times New Roman" w:hAnsi="Times New Roman"/>
          <w:sz w:val="28"/>
          <w:szCs w:val="28"/>
        </w:rPr>
        <w:t>Это</w:t>
      </w:r>
      <w:r w:rsidRPr="002A4891">
        <w:rPr>
          <w:rFonts w:ascii="Times New Roman" w:hAnsi="Times New Roman"/>
          <w:sz w:val="28"/>
          <w:szCs w:val="28"/>
        </w:rPr>
        <w:t xml:space="preserve"> позволило значительно увеличить доступность медицинской помощи населению в рамках ОМС по направлениям реабилитация и почечный гемодиализ, очень востребованные жителя</w:t>
      </w:r>
      <w:r>
        <w:rPr>
          <w:rFonts w:ascii="Times New Roman" w:hAnsi="Times New Roman"/>
          <w:sz w:val="28"/>
          <w:szCs w:val="28"/>
        </w:rPr>
        <w:t>ми края.</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sidRPr="00C1793C">
        <w:rPr>
          <w:rFonts w:ascii="Times New Roman" w:hAnsi="Times New Roman"/>
          <w:sz w:val="28"/>
          <w:szCs w:val="28"/>
          <w:lang w:eastAsia="ru-RU"/>
        </w:rPr>
        <w:t>Целевой индикатор «Доля негосударственных организаций, ос</w:t>
      </w:r>
      <w:r w:rsidRPr="00C1793C">
        <w:rPr>
          <w:rFonts w:ascii="Times New Roman" w:hAnsi="Times New Roman"/>
          <w:sz w:val="28"/>
          <w:szCs w:val="28"/>
          <w:lang w:eastAsia="ru-RU"/>
        </w:rPr>
        <w:t>у</w:t>
      </w:r>
      <w:r w:rsidRPr="00C1793C">
        <w:rPr>
          <w:rFonts w:ascii="Times New Roman" w:hAnsi="Times New Roman"/>
          <w:sz w:val="28"/>
          <w:szCs w:val="28"/>
          <w:lang w:eastAsia="ru-RU"/>
        </w:rPr>
        <w:t>ществляющих розничную торговлю фармацевтической продукцией, от о</w:t>
      </w:r>
      <w:r w:rsidRPr="00C1793C">
        <w:rPr>
          <w:rFonts w:ascii="Times New Roman" w:hAnsi="Times New Roman"/>
          <w:sz w:val="28"/>
          <w:szCs w:val="28"/>
          <w:lang w:eastAsia="ru-RU"/>
        </w:rPr>
        <w:t>б</w:t>
      </w:r>
      <w:r w:rsidRPr="00C1793C">
        <w:rPr>
          <w:rFonts w:ascii="Times New Roman" w:hAnsi="Times New Roman"/>
          <w:sz w:val="28"/>
          <w:szCs w:val="28"/>
          <w:lang w:eastAsia="ru-RU"/>
        </w:rPr>
        <w:t>щего числа организаций, осуществляющих розничную торговлю фармаце</w:t>
      </w:r>
      <w:r w:rsidRPr="00C1793C">
        <w:rPr>
          <w:rFonts w:ascii="Times New Roman" w:hAnsi="Times New Roman"/>
          <w:sz w:val="28"/>
          <w:szCs w:val="28"/>
          <w:lang w:eastAsia="ru-RU"/>
        </w:rPr>
        <w:t>в</w:t>
      </w:r>
      <w:r w:rsidRPr="00C1793C">
        <w:rPr>
          <w:rFonts w:ascii="Times New Roman" w:hAnsi="Times New Roman"/>
          <w:sz w:val="28"/>
          <w:szCs w:val="28"/>
          <w:lang w:eastAsia="ru-RU"/>
        </w:rPr>
        <w:t>тической продукцией» составил 80 % (индикатор «Дорожной карты» - 81 %). Снижение показателя обусловлено закрытием 10 негосударственных а</w:t>
      </w:r>
      <w:r w:rsidRPr="00C1793C">
        <w:rPr>
          <w:rFonts w:ascii="Times New Roman" w:hAnsi="Times New Roman"/>
          <w:sz w:val="28"/>
          <w:szCs w:val="28"/>
          <w:lang w:eastAsia="ru-RU"/>
        </w:rPr>
        <w:t>п</w:t>
      </w:r>
      <w:r w:rsidRPr="00C1793C">
        <w:rPr>
          <w:rFonts w:ascii="Times New Roman" w:hAnsi="Times New Roman"/>
          <w:sz w:val="28"/>
          <w:szCs w:val="28"/>
          <w:lang w:eastAsia="ru-RU"/>
        </w:rPr>
        <w:t>течных организаций в районах края.</w:t>
      </w:r>
    </w:p>
    <w:p w:rsidR="002A1ACE" w:rsidRPr="002A1ACE" w:rsidRDefault="00D26977" w:rsidP="00D326DC">
      <w:pPr>
        <w:tabs>
          <w:tab w:val="left" w:pos="0"/>
          <w:tab w:val="left" w:pos="993"/>
          <w:tab w:val="left" w:pos="6096"/>
        </w:tabs>
        <w:spacing w:after="0" w:line="240" w:lineRule="auto"/>
        <w:ind w:firstLine="709"/>
        <w:jc w:val="both"/>
        <w:rPr>
          <w:rFonts w:ascii="Times New Roman" w:hAnsi="Times New Roman"/>
          <w:sz w:val="28"/>
          <w:szCs w:val="28"/>
          <w:lang w:eastAsia="ru-RU"/>
        </w:rPr>
      </w:pPr>
      <w:r w:rsidRPr="00C1793C">
        <w:rPr>
          <w:rFonts w:ascii="Times New Roman" w:hAnsi="Times New Roman"/>
          <w:sz w:val="28"/>
          <w:szCs w:val="28"/>
          <w:lang w:eastAsia="ru-RU"/>
        </w:rPr>
        <w:t>Для обеспечения жителей таких населенных пунктов жизненно ва</w:t>
      </w:r>
      <w:r w:rsidRPr="00C1793C">
        <w:rPr>
          <w:rFonts w:ascii="Times New Roman" w:hAnsi="Times New Roman"/>
          <w:sz w:val="28"/>
          <w:szCs w:val="28"/>
          <w:lang w:eastAsia="ru-RU"/>
        </w:rPr>
        <w:t>ж</w:t>
      </w:r>
      <w:r w:rsidRPr="00C1793C">
        <w:rPr>
          <w:rFonts w:ascii="Times New Roman" w:hAnsi="Times New Roman"/>
          <w:sz w:val="28"/>
          <w:szCs w:val="28"/>
          <w:lang w:eastAsia="ru-RU"/>
        </w:rPr>
        <w:t>ными лекарственными средствами Министерством здравоохранения Ка</w:t>
      </w:r>
      <w:r w:rsidRPr="00C1793C">
        <w:rPr>
          <w:rFonts w:ascii="Times New Roman" w:hAnsi="Times New Roman"/>
          <w:sz w:val="28"/>
          <w:szCs w:val="28"/>
          <w:lang w:eastAsia="ru-RU"/>
        </w:rPr>
        <w:t>м</w:t>
      </w:r>
      <w:r w:rsidRPr="00C1793C">
        <w:rPr>
          <w:rFonts w:ascii="Times New Roman" w:hAnsi="Times New Roman"/>
          <w:sz w:val="28"/>
          <w:szCs w:val="28"/>
          <w:lang w:eastAsia="ru-RU"/>
        </w:rPr>
        <w:t>чатского края обеспечено получение лицензий на розничную торговлю л</w:t>
      </w:r>
      <w:r w:rsidRPr="00C1793C">
        <w:rPr>
          <w:rFonts w:ascii="Times New Roman" w:hAnsi="Times New Roman"/>
          <w:sz w:val="28"/>
          <w:szCs w:val="28"/>
          <w:lang w:eastAsia="ru-RU"/>
        </w:rPr>
        <w:t>е</w:t>
      </w:r>
      <w:r w:rsidRPr="00C1793C">
        <w:rPr>
          <w:rFonts w:ascii="Times New Roman" w:hAnsi="Times New Roman"/>
          <w:sz w:val="28"/>
          <w:szCs w:val="28"/>
          <w:lang w:eastAsia="ru-RU"/>
        </w:rPr>
        <w:t>карственными средствами районными больницами на базе ФАПов, ОВ</w:t>
      </w:r>
      <w:r w:rsidRPr="00C1793C">
        <w:rPr>
          <w:rFonts w:ascii="Times New Roman" w:hAnsi="Times New Roman"/>
          <w:sz w:val="28"/>
          <w:szCs w:val="28"/>
          <w:lang w:eastAsia="ru-RU"/>
        </w:rPr>
        <w:t>О</w:t>
      </w:r>
      <w:r w:rsidRPr="00C1793C">
        <w:rPr>
          <w:rFonts w:ascii="Times New Roman" w:hAnsi="Times New Roman"/>
          <w:sz w:val="28"/>
          <w:szCs w:val="28"/>
          <w:lang w:eastAsia="ru-RU"/>
        </w:rPr>
        <w:t>Пов, что значительно увеличивает долю государственных организаций от общего числа организаций, осуществляющих розничную торговлю фарм</w:t>
      </w:r>
      <w:r w:rsidRPr="00C1793C">
        <w:rPr>
          <w:rFonts w:ascii="Times New Roman" w:hAnsi="Times New Roman"/>
          <w:sz w:val="28"/>
          <w:szCs w:val="28"/>
          <w:lang w:eastAsia="ru-RU"/>
        </w:rPr>
        <w:t>а</w:t>
      </w:r>
      <w:r w:rsidRPr="00C1793C">
        <w:rPr>
          <w:rFonts w:ascii="Times New Roman" w:hAnsi="Times New Roman"/>
          <w:sz w:val="28"/>
          <w:szCs w:val="28"/>
          <w:lang w:eastAsia="ru-RU"/>
        </w:rPr>
        <w:t>цевт</w:t>
      </w:r>
      <w:r w:rsidRPr="00B37DF2">
        <w:rPr>
          <w:rFonts w:ascii="Times New Roman" w:hAnsi="Times New Roman"/>
          <w:sz w:val="28"/>
          <w:szCs w:val="28"/>
          <w:lang w:eastAsia="ru-RU"/>
        </w:rPr>
        <w:t>ической продукцией</w:t>
      </w:r>
      <w:r w:rsidRPr="002A1ACE">
        <w:rPr>
          <w:rFonts w:ascii="Times New Roman" w:hAnsi="Times New Roman"/>
          <w:sz w:val="28"/>
          <w:szCs w:val="28"/>
          <w:lang w:eastAsia="ru-RU"/>
        </w:rPr>
        <w:t>.</w:t>
      </w:r>
      <w:r w:rsidR="002A1ACE" w:rsidRPr="002A1ACE">
        <w:rPr>
          <w:rFonts w:ascii="Times New Roman" w:hAnsi="Times New Roman"/>
          <w:sz w:val="28"/>
          <w:szCs w:val="28"/>
        </w:rPr>
        <w:t xml:space="preserve"> </w:t>
      </w:r>
      <w:r w:rsidR="002A1ACE" w:rsidRPr="002A1ACE">
        <w:rPr>
          <w:rFonts w:ascii="Times New Roman" w:hAnsi="Times New Roman"/>
          <w:sz w:val="28"/>
          <w:szCs w:val="28"/>
          <w:lang w:eastAsia="ru-RU"/>
        </w:rPr>
        <w:t>Результатом работы Министерства по привлеч</w:t>
      </w:r>
      <w:r w:rsidR="002A1ACE" w:rsidRPr="002A1ACE">
        <w:rPr>
          <w:rFonts w:ascii="Times New Roman" w:hAnsi="Times New Roman"/>
          <w:sz w:val="28"/>
          <w:szCs w:val="28"/>
          <w:lang w:eastAsia="ru-RU"/>
        </w:rPr>
        <w:t>е</w:t>
      </w:r>
      <w:r w:rsidR="002A1ACE" w:rsidRPr="002A1ACE">
        <w:rPr>
          <w:rFonts w:ascii="Times New Roman" w:hAnsi="Times New Roman"/>
          <w:sz w:val="28"/>
          <w:szCs w:val="28"/>
          <w:lang w:eastAsia="ru-RU"/>
        </w:rPr>
        <w:t>нию частных фармацевтических организаций для работы в отдаленные ра</w:t>
      </w:r>
      <w:r w:rsidR="002A1ACE" w:rsidRPr="002A1ACE">
        <w:rPr>
          <w:rFonts w:ascii="Times New Roman" w:hAnsi="Times New Roman"/>
          <w:sz w:val="28"/>
          <w:szCs w:val="28"/>
          <w:lang w:eastAsia="ru-RU"/>
        </w:rPr>
        <w:t>й</w:t>
      </w:r>
      <w:r w:rsidR="002A1ACE" w:rsidRPr="002A1ACE">
        <w:rPr>
          <w:rFonts w:ascii="Times New Roman" w:hAnsi="Times New Roman"/>
          <w:sz w:val="28"/>
          <w:szCs w:val="28"/>
          <w:lang w:eastAsia="ru-RU"/>
        </w:rPr>
        <w:t>оны края стала сдача в поселке Палана в аренду ООО «Валио» помещения ГБУЗ «Корякская окружная больница» для открытия частной аптеки; в Олюторском районе в целях обеспечения жителей лекарствами открыта а</w:t>
      </w:r>
      <w:r w:rsidR="002A1ACE" w:rsidRPr="002A1ACE">
        <w:rPr>
          <w:rFonts w:ascii="Times New Roman" w:hAnsi="Times New Roman"/>
          <w:sz w:val="28"/>
          <w:szCs w:val="28"/>
          <w:lang w:eastAsia="ru-RU"/>
        </w:rPr>
        <w:t>п</w:t>
      </w:r>
      <w:r w:rsidR="002A1ACE" w:rsidRPr="002A1ACE">
        <w:rPr>
          <w:rFonts w:ascii="Times New Roman" w:hAnsi="Times New Roman"/>
          <w:sz w:val="28"/>
          <w:szCs w:val="28"/>
          <w:lang w:eastAsia="ru-RU"/>
        </w:rPr>
        <w:t>тека частной формы собственности, созданная индивидуальным предпр</w:t>
      </w:r>
      <w:r w:rsidR="002A1ACE" w:rsidRPr="002A1ACE">
        <w:rPr>
          <w:rFonts w:ascii="Times New Roman" w:hAnsi="Times New Roman"/>
          <w:sz w:val="28"/>
          <w:szCs w:val="28"/>
          <w:lang w:eastAsia="ru-RU"/>
        </w:rPr>
        <w:t>и</w:t>
      </w:r>
      <w:r w:rsidR="002A1ACE" w:rsidRPr="002A1ACE">
        <w:rPr>
          <w:rFonts w:ascii="Times New Roman" w:hAnsi="Times New Roman"/>
          <w:sz w:val="28"/>
          <w:szCs w:val="28"/>
          <w:lang w:eastAsia="ru-RU"/>
        </w:rPr>
        <w:t xml:space="preserve">нимателем Гороховой Е.Е. </w:t>
      </w:r>
    </w:p>
    <w:p w:rsidR="00D26977" w:rsidRPr="00B37DF2" w:rsidRDefault="00D26977" w:rsidP="00D326DC">
      <w:pPr>
        <w:tabs>
          <w:tab w:val="left" w:pos="0"/>
          <w:tab w:val="left" w:pos="993"/>
          <w:tab w:val="left" w:pos="6096"/>
        </w:tabs>
        <w:spacing w:after="0" w:line="240" w:lineRule="auto"/>
        <w:ind w:firstLine="709"/>
        <w:jc w:val="both"/>
        <w:rPr>
          <w:rFonts w:ascii="Times New Roman" w:hAnsi="Times New Roman"/>
          <w:sz w:val="28"/>
          <w:szCs w:val="28"/>
          <w:lang w:eastAsia="ru-RU"/>
        </w:rPr>
      </w:pPr>
    </w:p>
    <w:p w:rsidR="00B37DF2" w:rsidRPr="00B37DF2" w:rsidRDefault="00D26977" w:rsidP="00D326DC">
      <w:pPr>
        <w:pStyle w:val="a3"/>
        <w:tabs>
          <w:tab w:val="left" w:pos="567"/>
        </w:tabs>
        <w:spacing w:line="240" w:lineRule="auto"/>
        <w:ind w:left="0" w:firstLine="709"/>
        <w:jc w:val="both"/>
        <w:rPr>
          <w:rFonts w:ascii="Times New Roman" w:hAnsi="Times New Roman"/>
          <w:sz w:val="28"/>
          <w:szCs w:val="28"/>
          <w:lang w:eastAsia="ru-RU"/>
        </w:rPr>
      </w:pPr>
      <w:r w:rsidRPr="00B37DF2">
        <w:rPr>
          <w:rFonts w:ascii="Times New Roman" w:hAnsi="Times New Roman"/>
          <w:sz w:val="28"/>
          <w:szCs w:val="28"/>
        </w:rPr>
        <w:lastRenderedPageBreak/>
        <w:t xml:space="preserve">4.1.3 </w:t>
      </w:r>
      <w:r w:rsidR="00B37DF2" w:rsidRPr="00B37DF2">
        <w:rPr>
          <w:rFonts w:ascii="Times New Roman" w:hAnsi="Times New Roman"/>
          <w:sz w:val="28"/>
          <w:szCs w:val="28"/>
          <w:lang w:eastAsia="ru-RU"/>
        </w:rPr>
        <w:t>Министерством ЖКХ и энергетики Камчатского края реализов</w:t>
      </w:r>
      <w:r w:rsidR="00B37DF2" w:rsidRPr="00B37DF2">
        <w:rPr>
          <w:rFonts w:ascii="Times New Roman" w:hAnsi="Times New Roman"/>
          <w:sz w:val="28"/>
          <w:szCs w:val="28"/>
          <w:lang w:eastAsia="ru-RU"/>
        </w:rPr>
        <w:t>а</w:t>
      </w:r>
      <w:r w:rsidR="00B37DF2" w:rsidRPr="00B37DF2">
        <w:rPr>
          <w:rFonts w:ascii="Times New Roman" w:hAnsi="Times New Roman"/>
          <w:sz w:val="28"/>
          <w:szCs w:val="28"/>
          <w:lang w:eastAsia="ru-RU"/>
        </w:rPr>
        <w:t>ны практически все мероприятия, запланированные на 2015 год:</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 в рамках проведения капитального ремонта общего имущества в многоквартирных домах в Камчатском крае выполнены все работы кратк</w:t>
      </w:r>
      <w:r w:rsidRPr="00B37DF2">
        <w:rPr>
          <w:rFonts w:ascii="Times New Roman" w:hAnsi="Times New Roman"/>
          <w:sz w:val="28"/>
          <w:szCs w:val="28"/>
          <w:lang w:eastAsia="ru-RU"/>
        </w:rPr>
        <w:t>о</w:t>
      </w:r>
      <w:r w:rsidRPr="00B37DF2">
        <w:rPr>
          <w:rFonts w:ascii="Times New Roman" w:hAnsi="Times New Roman"/>
          <w:sz w:val="28"/>
          <w:szCs w:val="28"/>
          <w:lang w:eastAsia="ru-RU"/>
        </w:rPr>
        <w:t>срочного плана капитального ремонта,</w:t>
      </w:r>
      <w:r w:rsidRPr="00B37DF2">
        <w:t xml:space="preserve"> </w:t>
      </w:r>
      <w:r w:rsidRPr="00B37DF2">
        <w:rPr>
          <w:rFonts w:ascii="Times New Roman" w:hAnsi="Times New Roman"/>
          <w:sz w:val="28"/>
          <w:szCs w:val="28"/>
          <w:lang w:eastAsia="ru-RU"/>
        </w:rPr>
        <w:t>утвержденного приказом Министе</w:t>
      </w:r>
      <w:r w:rsidRPr="00B37DF2">
        <w:rPr>
          <w:rFonts w:ascii="Times New Roman" w:hAnsi="Times New Roman"/>
          <w:sz w:val="28"/>
          <w:szCs w:val="28"/>
          <w:lang w:eastAsia="ru-RU"/>
        </w:rPr>
        <w:t>р</w:t>
      </w:r>
      <w:r w:rsidRPr="00B37DF2">
        <w:rPr>
          <w:rFonts w:ascii="Times New Roman" w:hAnsi="Times New Roman"/>
          <w:sz w:val="28"/>
          <w:szCs w:val="28"/>
          <w:lang w:eastAsia="ru-RU"/>
        </w:rPr>
        <w:t>ства ЖКХ и энергетики Камчатского края от 04.08.2014 № 476;</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 для проведения работы с населением в сфере популяризации осн</w:t>
      </w:r>
      <w:r w:rsidRPr="00B37DF2">
        <w:rPr>
          <w:rFonts w:ascii="Times New Roman" w:hAnsi="Times New Roman"/>
          <w:sz w:val="28"/>
          <w:szCs w:val="28"/>
          <w:lang w:eastAsia="ru-RU"/>
        </w:rPr>
        <w:t>а</w:t>
      </w:r>
      <w:r w:rsidRPr="00B37DF2">
        <w:rPr>
          <w:rFonts w:ascii="Times New Roman" w:hAnsi="Times New Roman"/>
          <w:sz w:val="28"/>
          <w:szCs w:val="28"/>
          <w:lang w:eastAsia="ru-RU"/>
        </w:rPr>
        <w:t>щения многоквартирных домов в Камчатском крае приборами учета были реализованы мероприятия по пропаганде  энергосбережения  и повышения энергетической эффективности, в том числе разъяснительная работа с нас</w:t>
      </w:r>
      <w:r w:rsidRPr="00B37DF2">
        <w:rPr>
          <w:rFonts w:ascii="Times New Roman" w:hAnsi="Times New Roman"/>
          <w:sz w:val="28"/>
          <w:szCs w:val="28"/>
          <w:lang w:eastAsia="ru-RU"/>
        </w:rPr>
        <w:t>е</w:t>
      </w:r>
      <w:r w:rsidRPr="00B37DF2">
        <w:rPr>
          <w:rFonts w:ascii="Times New Roman" w:hAnsi="Times New Roman"/>
          <w:sz w:val="28"/>
          <w:szCs w:val="28"/>
          <w:lang w:eastAsia="ru-RU"/>
        </w:rPr>
        <w:t>лением о преимуществе контроля потребления коммунальных ресурсов;</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 в рамках обеспечения внедрения государственно-частного партне</w:t>
      </w:r>
      <w:r w:rsidRPr="00B37DF2">
        <w:rPr>
          <w:rFonts w:ascii="Times New Roman" w:hAnsi="Times New Roman"/>
          <w:sz w:val="28"/>
          <w:szCs w:val="28"/>
          <w:lang w:eastAsia="ru-RU"/>
        </w:rPr>
        <w:t>р</w:t>
      </w:r>
      <w:r w:rsidRPr="00B37DF2">
        <w:rPr>
          <w:rFonts w:ascii="Times New Roman" w:hAnsi="Times New Roman"/>
          <w:sz w:val="28"/>
          <w:szCs w:val="28"/>
          <w:lang w:eastAsia="ru-RU"/>
        </w:rPr>
        <w:t>ства в сфере жилищно-коммунального хозяйства в 2015 году в Камчатском  крае были заключены 8 концессионных соглашений.</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По итогам 2015 года достигнуты все контрольные целевые показатели по содействию развитию конкуренции на рынке жилищно-коммунальных услуг.</w:t>
      </w:r>
    </w:p>
    <w:p w:rsidR="00B37DF2" w:rsidRPr="00B37DF2" w:rsidRDefault="00B37DF2" w:rsidP="00D326DC">
      <w:pPr>
        <w:spacing w:line="240" w:lineRule="auto"/>
        <w:ind w:firstLine="709"/>
        <w:contextualSpacing/>
        <w:jc w:val="both"/>
        <w:rPr>
          <w:rFonts w:ascii="Times New Roman" w:hAnsi="Times New Roman"/>
          <w:sz w:val="28"/>
          <w:szCs w:val="28"/>
        </w:rPr>
      </w:pPr>
      <w:r w:rsidRPr="00B37DF2">
        <w:rPr>
          <w:rFonts w:ascii="Times New Roman" w:hAnsi="Times New Roman"/>
          <w:sz w:val="28"/>
          <w:szCs w:val="28"/>
          <w:lang w:eastAsia="ru-RU"/>
        </w:rPr>
        <w:t xml:space="preserve">Анализ проведенных мероприятий и достигнутых результатов еще раз подтвердил, что </w:t>
      </w:r>
      <w:r w:rsidRPr="00B37DF2">
        <w:rPr>
          <w:rFonts w:ascii="Times New Roman" w:hAnsi="Times New Roman"/>
          <w:sz w:val="28"/>
          <w:szCs w:val="28"/>
        </w:rPr>
        <w:t>рынок управляющих организаций является рынком с наиболее развитой конкуренцией. Доказательством является достигнутый к концу 2015 года целевой показатель «Доля негосударственных (немуниц</w:t>
      </w:r>
      <w:r w:rsidRPr="00B37DF2">
        <w:rPr>
          <w:rFonts w:ascii="Times New Roman" w:hAnsi="Times New Roman"/>
          <w:sz w:val="28"/>
          <w:szCs w:val="28"/>
        </w:rPr>
        <w:t>и</w:t>
      </w:r>
      <w:r w:rsidRPr="00B37DF2">
        <w:rPr>
          <w:rFonts w:ascii="Times New Roman" w:hAnsi="Times New Roman"/>
          <w:sz w:val="28"/>
          <w:szCs w:val="28"/>
        </w:rPr>
        <w:t>пальных) управляющих организаций от общего числа управляющих орган</w:t>
      </w:r>
      <w:r w:rsidRPr="00B37DF2">
        <w:rPr>
          <w:rFonts w:ascii="Times New Roman" w:hAnsi="Times New Roman"/>
          <w:sz w:val="28"/>
          <w:szCs w:val="28"/>
        </w:rPr>
        <w:t>и</w:t>
      </w:r>
      <w:r w:rsidRPr="00B37DF2">
        <w:rPr>
          <w:rFonts w:ascii="Times New Roman" w:hAnsi="Times New Roman"/>
          <w:sz w:val="28"/>
          <w:szCs w:val="28"/>
        </w:rPr>
        <w:t>заций, которые осуществляют деятельность по управлению многокварти</w:t>
      </w:r>
      <w:r w:rsidRPr="00B37DF2">
        <w:rPr>
          <w:rFonts w:ascii="Times New Roman" w:hAnsi="Times New Roman"/>
          <w:sz w:val="28"/>
          <w:szCs w:val="28"/>
        </w:rPr>
        <w:t>р</w:t>
      </w:r>
      <w:r w:rsidRPr="00B37DF2">
        <w:rPr>
          <w:rFonts w:ascii="Times New Roman" w:hAnsi="Times New Roman"/>
          <w:sz w:val="28"/>
          <w:szCs w:val="28"/>
        </w:rPr>
        <w:t>ными домами» на уровне 92,0% от общего числа управляющих организ</w:t>
      </w:r>
      <w:r w:rsidRPr="00B37DF2">
        <w:rPr>
          <w:rFonts w:ascii="Times New Roman" w:hAnsi="Times New Roman"/>
          <w:sz w:val="28"/>
          <w:szCs w:val="28"/>
        </w:rPr>
        <w:t>а</w:t>
      </w:r>
      <w:r w:rsidRPr="00B37DF2">
        <w:rPr>
          <w:rFonts w:ascii="Times New Roman" w:hAnsi="Times New Roman"/>
          <w:sz w:val="28"/>
          <w:szCs w:val="28"/>
        </w:rPr>
        <w:t>ций.</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rPr>
        <w:t>Целевой</w:t>
      </w:r>
      <w:r w:rsidRPr="00B37DF2">
        <w:rPr>
          <w:rFonts w:ascii="Times New Roman" w:hAnsi="Times New Roman"/>
          <w:sz w:val="28"/>
          <w:szCs w:val="28"/>
          <w:lang w:eastAsia="ru-RU"/>
        </w:rPr>
        <w:t xml:space="preserve"> показатель эффективности «дорожной карты» «доля объе</w:t>
      </w:r>
      <w:r w:rsidRPr="00B37DF2">
        <w:rPr>
          <w:rFonts w:ascii="Times New Roman" w:hAnsi="Times New Roman"/>
          <w:sz w:val="28"/>
          <w:szCs w:val="28"/>
          <w:lang w:eastAsia="ru-RU"/>
        </w:rPr>
        <w:t>к</w:t>
      </w:r>
      <w:r w:rsidRPr="00B37DF2">
        <w:rPr>
          <w:rFonts w:ascii="Times New Roman" w:hAnsi="Times New Roman"/>
          <w:sz w:val="28"/>
          <w:szCs w:val="28"/>
          <w:lang w:eastAsia="ru-RU"/>
        </w:rPr>
        <w:t>тов энергетики, тепло-, водоснабжения, водоотведения и утилизации ко</w:t>
      </w:r>
      <w:r w:rsidRPr="00B37DF2">
        <w:rPr>
          <w:rFonts w:ascii="Times New Roman" w:hAnsi="Times New Roman"/>
          <w:sz w:val="28"/>
          <w:szCs w:val="28"/>
          <w:lang w:eastAsia="ru-RU"/>
        </w:rPr>
        <w:t>м</w:t>
      </w:r>
      <w:r w:rsidRPr="00B37DF2">
        <w:rPr>
          <w:rFonts w:ascii="Times New Roman" w:hAnsi="Times New Roman"/>
          <w:sz w:val="28"/>
          <w:szCs w:val="28"/>
          <w:lang w:eastAsia="ru-RU"/>
        </w:rPr>
        <w:t>мунальных отходов, переданных исполнительными органами государстве</w:t>
      </w:r>
      <w:r w:rsidRPr="00B37DF2">
        <w:rPr>
          <w:rFonts w:ascii="Times New Roman" w:hAnsi="Times New Roman"/>
          <w:sz w:val="28"/>
          <w:szCs w:val="28"/>
          <w:lang w:eastAsia="ru-RU"/>
        </w:rPr>
        <w:t>н</w:t>
      </w:r>
      <w:r w:rsidRPr="00B37DF2">
        <w:rPr>
          <w:rFonts w:ascii="Times New Roman" w:hAnsi="Times New Roman"/>
          <w:sz w:val="28"/>
          <w:szCs w:val="28"/>
          <w:lang w:eastAsia="ru-RU"/>
        </w:rPr>
        <w:t>ной власти Камчатского края или органами местного самоуправления м</w:t>
      </w:r>
      <w:r w:rsidRPr="00B37DF2">
        <w:rPr>
          <w:rFonts w:ascii="Times New Roman" w:hAnsi="Times New Roman"/>
          <w:sz w:val="28"/>
          <w:szCs w:val="28"/>
          <w:lang w:eastAsia="ru-RU"/>
        </w:rPr>
        <w:t>у</w:t>
      </w:r>
      <w:r w:rsidRPr="00B37DF2">
        <w:rPr>
          <w:rFonts w:ascii="Times New Roman" w:hAnsi="Times New Roman"/>
          <w:sz w:val="28"/>
          <w:szCs w:val="28"/>
          <w:lang w:eastAsia="ru-RU"/>
        </w:rPr>
        <w:t>ниципальных образований негосударственным организациям в концессию или долгосрочную аренду», по итогам 2015 года должен составлять не м</w:t>
      </w:r>
      <w:r w:rsidRPr="00B37DF2">
        <w:rPr>
          <w:rFonts w:ascii="Times New Roman" w:hAnsi="Times New Roman"/>
          <w:sz w:val="28"/>
          <w:szCs w:val="28"/>
          <w:lang w:eastAsia="ru-RU"/>
        </w:rPr>
        <w:t>е</w:t>
      </w:r>
      <w:r w:rsidRPr="00B37DF2">
        <w:rPr>
          <w:rFonts w:ascii="Times New Roman" w:hAnsi="Times New Roman"/>
          <w:sz w:val="28"/>
          <w:szCs w:val="28"/>
          <w:lang w:eastAsia="ru-RU"/>
        </w:rPr>
        <w:t>нее 42,0%. По состоянию на 31 декабря 2015 года в Камчатском крае доля объектов жилищно-коммунального хозяйства и объектов энергетики, пер</w:t>
      </w:r>
      <w:r w:rsidRPr="00B37DF2">
        <w:rPr>
          <w:rFonts w:ascii="Times New Roman" w:hAnsi="Times New Roman"/>
          <w:sz w:val="28"/>
          <w:szCs w:val="28"/>
          <w:lang w:eastAsia="ru-RU"/>
        </w:rPr>
        <w:t>е</w:t>
      </w:r>
      <w:r w:rsidRPr="00B37DF2">
        <w:rPr>
          <w:rFonts w:ascii="Times New Roman" w:hAnsi="Times New Roman"/>
          <w:sz w:val="28"/>
          <w:szCs w:val="28"/>
          <w:lang w:eastAsia="ru-RU"/>
        </w:rPr>
        <w:t>дан</w:t>
      </w:r>
      <w:r w:rsidR="000A696A">
        <w:rPr>
          <w:rFonts w:ascii="Times New Roman" w:hAnsi="Times New Roman"/>
          <w:sz w:val="28"/>
          <w:szCs w:val="28"/>
          <w:lang w:eastAsia="ru-RU"/>
        </w:rPr>
        <w:t>н</w:t>
      </w:r>
      <w:r w:rsidRPr="00B37DF2">
        <w:rPr>
          <w:rFonts w:ascii="Times New Roman" w:hAnsi="Times New Roman"/>
          <w:sz w:val="28"/>
          <w:szCs w:val="28"/>
          <w:lang w:eastAsia="ru-RU"/>
        </w:rPr>
        <w:t>ых в долгосрочную аренду или концессию, составляет 53,6%, что на 11,6% больше планового показателя.</w:t>
      </w:r>
    </w:p>
    <w:p w:rsidR="00B37DF2" w:rsidRPr="00B37DF2" w:rsidRDefault="00B37DF2" w:rsidP="00D326DC">
      <w:pPr>
        <w:tabs>
          <w:tab w:val="left" w:pos="1134"/>
        </w:tabs>
        <w:spacing w:after="0"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Невыполнение показателя «стоимость  капитального ремонта общего имущества в многоквартирных домах в Камчатском крае в целях повыш</w:t>
      </w:r>
      <w:r w:rsidRPr="00B37DF2">
        <w:rPr>
          <w:rFonts w:ascii="Times New Roman" w:hAnsi="Times New Roman"/>
          <w:sz w:val="28"/>
          <w:szCs w:val="28"/>
          <w:lang w:eastAsia="ru-RU"/>
        </w:rPr>
        <w:t>е</w:t>
      </w:r>
      <w:r w:rsidRPr="00B37DF2">
        <w:rPr>
          <w:rFonts w:ascii="Times New Roman" w:hAnsi="Times New Roman"/>
          <w:sz w:val="28"/>
          <w:szCs w:val="28"/>
          <w:lang w:eastAsia="ru-RU"/>
        </w:rPr>
        <w:t>ния привлекательности обслуживаемого жилищного фонда и качества предоставляемых жилищных услуг» объясняется следующими причинами. В 2015 году выполнен капитальный ремонт в 188 многоквартирных домах общей площадью 499,3 тыс. кв. м. Первоначальная общая стоимость работ в соответствии с утвержденным краткосрочным планом составляла 734 251,4 тыс. руб. Краткосрочный план был сформирован в соответствии с предел</w:t>
      </w:r>
      <w:r w:rsidRPr="00B37DF2">
        <w:rPr>
          <w:rFonts w:ascii="Times New Roman" w:hAnsi="Times New Roman"/>
          <w:sz w:val="28"/>
          <w:szCs w:val="28"/>
          <w:lang w:eastAsia="ru-RU"/>
        </w:rPr>
        <w:t>ь</w:t>
      </w:r>
      <w:r w:rsidRPr="00B37DF2">
        <w:rPr>
          <w:rFonts w:ascii="Times New Roman" w:hAnsi="Times New Roman"/>
          <w:sz w:val="28"/>
          <w:szCs w:val="28"/>
          <w:lang w:eastAsia="ru-RU"/>
        </w:rPr>
        <w:t>ной стоимостью работ, утвержденной постановлением Правительства Ка</w:t>
      </w:r>
      <w:r w:rsidRPr="00B37DF2">
        <w:rPr>
          <w:rFonts w:ascii="Times New Roman" w:hAnsi="Times New Roman"/>
          <w:sz w:val="28"/>
          <w:szCs w:val="28"/>
          <w:lang w:eastAsia="ru-RU"/>
        </w:rPr>
        <w:t>м</w:t>
      </w:r>
      <w:r w:rsidRPr="00B37DF2">
        <w:rPr>
          <w:rFonts w:ascii="Times New Roman" w:hAnsi="Times New Roman"/>
          <w:sz w:val="28"/>
          <w:szCs w:val="28"/>
          <w:lang w:eastAsia="ru-RU"/>
        </w:rPr>
        <w:t>чатского края. В результате корректировки стоимости работ по капитальн</w:t>
      </w:r>
      <w:r w:rsidRPr="00B37DF2">
        <w:rPr>
          <w:rFonts w:ascii="Times New Roman" w:hAnsi="Times New Roman"/>
          <w:sz w:val="28"/>
          <w:szCs w:val="28"/>
          <w:lang w:eastAsia="ru-RU"/>
        </w:rPr>
        <w:t>о</w:t>
      </w:r>
      <w:r w:rsidRPr="00B37DF2">
        <w:rPr>
          <w:rFonts w:ascii="Times New Roman" w:hAnsi="Times New Roman"/>
          <w:sz w:val="28"/>
          <w:szCs w:val="28"/>
          <w:lang w:eastAsia="ru-RU"/>
        </w:rPr>
        <w:lastRenderedPageBreak/>
        <w:t>му ремонту (на основании проектной документации), с учетом объемов фактически выполненных и принятых работ, а также в результате экономии денежных средств, высвободившихся по итогам, проведенных конкурсных мероприятий, стоимость выполненных работ составила  - 527 979,9 тыс. руб. Полученная экономия в объеме 206 271,5 тыс. руб. будет использована Фондом капитального ремонта Камчатского края при реализации кратк</w:t>
      </w:r>
      <w:r w:rsidRPr="00B37DF2">
        <w:rPr>
          <w:rFonts w:ascii="Times New Roman" w:hAnsi="Times New Roman"/>
          <w:sz w:val="28"/>
          <w:szCs w:val="28"/>
          <w:lang w:eastAsia="ru-RU"/>
        </w:rPr>
        <w:t>о</w:t>
      </w:r>
      <w:r w:rsidRPr="00B37DF2">
        <w:rPr>
          <w:rFonts w:ascii="Times New Roman" w:hAnsi="Times New Roman"/>
          <w:sz w:val="28"/>
          <w:szCs w:val="28"/>
          <w:lang w:eastAsia="ru-RU"/>
        </w:rPr>
        <w:t>срочного плана в 2016 году. Таким образом, целевой показатель в натурал</w:t>
      </w:r>
      <w:r w:rsidRPr="00B37DF2">
        <w:rPr>
          <w:rFonts w:ascii="Times New Roman" w:hAnsi="Times New Roman"/>
          <w:sz w:val="28"/>
          <w:szCs w:val="28"/>
          <w:lang w:eastAsia="ru-RU"/>
        </w:rPr>
        <w:t>ь</w:t>
      </w:r>
      <w:r w:rsidRPr="00B37DF2">
        <w:rPr>
          <w:rFonts w:ascii="Times New Roman" w:hAnsi="Times New Roman"/>
          <w:sz w:val="28"/>
          <w:szCs w:val="28"/>
          <w:lang w:eastAsia="ru-RU"/>
        </w:rPr>
        <w:t>ном выражении (количество отремонтированных домов по краткосрочному плану) достигнут, при снижении финансовых затрат и снижении целевого показателя в денежном выражении.</w:t>
      </w:r>
    </w:p>
    <w:p w:rsidR="00B37DF2" w:rsidRPr="00B37DF2" w:rsidRDefault="00B37DF2" w:rsidP="00D326DC">
      <w:pPr>
        <w:tabs>
          <w:tab w:val="left" w:pos="1134"/>
        </w:tabs>
        <w:spacing w:after="0"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Достижение еще одного контрольного показателя «Оснащенность приборами учета многоквартирных домов в Камчатском крае» также свид</w:t>
      </w:r>
      <w:r w:rsidRPr="00B37DF2">
        <w:rPr>
          <w:rFonts w:ascii="Times New Roman" w:hAnsi="Times New Roman"/>
          <w:sz w:val="28"/>
          <w:szCs w:val="28"/>
          <w:lang w:eastAsia="ru-RU"/>
        </w:rPr>
        <w:t>е</w:t>
      </w:r>
      <w:r w:rsidRPr="00B37DF2">
        <w:rPr>
          <w:rFonts w:ascii="Times New Roman" w:hAnsi="Times New Roman"/>
          <w:sz w:val="28"/>
          <w:szCs w:val="28"/>
          <w:lang w:eastAsia="ru-RU"/>
        </w:rPr>
        <w:t>тельствует об эффективной реализации мероприятий по развитию конк</w:t>
      </w:r>
      <w:r w:rsidRPr="00B37DF2">
        <w:rPr>
          <w:rFonts w:ascii="Times New Roman" w:hAnsi="Times New Roman"/>
          <w:sz w:val="28"/>
          <w:szCs w:val="28"/>
          <w:lang w:eastAsia="ru-RU"/>
        </w:rPr>
        <w:t>у</w:t>
      </w:r>
      <w:r w:rsidRPr="00B37DF2">
        <w:rPr>
          <w:rFonts w:ascii="Times New Roman" w:hAnsi="Times New Roman"/>
          <w:sz w:val="28"/>
          <w:szCs w:val="28"/>
          <w:lang w:eastAsia="ru-RU"/>
        </w:rPr>
        <w:t xml:space="preserve">ренции в рамках внедрения Стандарта. </w:t>
      </w:r>
    </w:p>
    <w:p w:rsidR="00D26977" w:rsidRPr="00675A1B" w:rsidRDefault="00D26977" w:rsidP="00D326DC">
      <w:pPr>
        <w:pStyle w:val="a3"/>
        <w:tabs>
          <w:tab w:val="left" w:pos="567"/>
        </w:tabs>
        <w:spacing w:line="240" w:lineRule="auto"/>
        <w:ind w:left="0" w:firstLine="709"/>
        <w:jc w:val="both"/>
        <w:rPr>
          <w:rFonts w:ascii="Times New Roman" w:hAnsi="Times New Roman"/>
          <w:sz w:val="28"/>
          <w:szCs w:val="28"/>
          <w:lang w:eastAsia="ru-RU"/>
        </w:rPr>
      </w:pPr>
      <w:r w:rsidRPr="00675A1B">
        <w:rPr>
          <w:rFonts w:ascii="Times New Roman" w:hAnsi="Times New Roman"/>
          <w:sz w:val="28"/>
          <w:szCs w:val="28"/>
          <w:lang w:eastAsia="ru-RU"/>
        </w:rPr>
        <w:t>Благоприятными тенденциями активного развития конкурентных о</w:t>
      </w:r>
      <w:r w:rsidRPr="00675A1B">
        <w:rPr>
          <w:rFonts w:ascii="Times New Roman" w:hAnsi="Times New Roman"/>
          <w:sz w:val="28"/>
          <w:szCs w:val="28"/>
          <w:lang w:eastAsia="ru-RU"/>
        </w:rPr>
        <w:t>т</w:t>
      </w:r>
      <w:r w:rsidRPr="00675A1B">
        <w:rPr>
          <w:rFonts w:ascii="Times New Roman" w:hAnsi="Times New Roman"/>
          <w:sz w:val="28"/>
          <w:szCs w:val="28"/>
          <w:lang w:eastAsia="ru-RU"/>
        </w:rPr>
        <w:t>ношений между организациями различных организационно-правовых форм в сфере предоставления услуг по управлению многоквартирными домами стало образование новых юридических лиц, занимающихся управлением многоквартирными домами в Камчатском крае, их успешное получение л</w:t>
      </w:r>
      <w:r w:rsidRPr="00675A1B">
        <w:rPr>
          <w:rFonts w:ascii="Times New Roman" w:hAnsi="Times New Roman"/>
          <w:sz w:val="28"/>
          <w:szCs w:val="28"/>
          <w:lang w:eastAsia="ru-RU"/>
        </w:rPr>
        <w:t>и</w:t>
      </w:r>
      <w:r w:rsidRPr="00675A1B">
        <w:rPr>
          <w:rFonts w:ascii="Times New Roman" w:hAnsi="Times New Roman"/>
          <w:sz w:val="28"/>
          <w:szCs w:val="28"/>
          <w:lang w:eastAsia="ru-RU"/>
        </w:rPr>
        <w:t>цензии на данный вид деятельности и выход на рынок услуг в 2015 году (около 8% от полученных лицензий).</w:t>
      </w:r>
    </w:p>
    <w:p w:rsidR="00D26977" w:rsidRDefault="00D26977" w:rsidP="00D326DC">
      <w:pPr>
        <w:spacing w:after="0" w:line="240" w:lineRule="auto"/>
        <w:ind w:firstLine="709"/>
        <w:contextualSpacing/>
        <w:jc w:val="both"/>
        <w:rPr>
          <w:rFonts w:ascii="Times New Roman" w:hAnsi="Times New Roman"/>
          <w:sz w:val="28"/>
          <w:szCs w:val="28"/>
          <w:lang w:eastAsia="ru-RU"/>
        </w:rPr>
      </w:pPr>
      <w:r w:rsidRPr="00675A1B">
        <w:rPr>
          <w:rFonts w:ascii="Times New Roman" w:hAnsi="Times New Roman"/>
          <w:sz w:val="28"/>
          <w:szCs w:val="28"/>
          <w:lang w:eastAsia="ru-RU"/>
        </w:rPr>
        <w:t>С точки зрения социального эффекта от реализации мероприятий по лицензированию в Камчатском крае наблюдается положительная тенденция повышения информирования населения по вопросам соблюдения управл</w:t>
      </w:r>
      <w:r w:rsidRPr="00675A1B">
        <w:rPr>
          <w:rFonts w:ascii="Times New Roman" w:hAnsi="Times New Roman"/>
          <w:sz w:val="28"/>
          <w:szCs w:val="28"/>
          <w:lang w:eastAsia="ru-RU"/>
        </w:rPr>
        <w:t>я</w:t>
      </w:r>
      <w:r w:rsidRPr="00675A1B">
        <w:rPr>
          <w:rFonts w:ascii="Times New Roman" w:hAnsi="Times New Roman"/>
          <w:sz w:val="28"/>
          <w:szCs w:val="28"/>
          <w:lang w:eastAsia="ru-RU"/>
        </w:rPr>
        <w:t>ющими организациями требований жилищного законодательства и их о</w:t>
      </w:r>
      <w:r w:rsidRPr="00675A1B">
        <w:rPr>
          <w:rFonts w:ascii="Times New Roman" w:hAnsi="Times New Roman"/>
          <w:sz w:val="28"/>
          <w:szCs w:val="28"/>
          <w:lang w:eastAsia="ru-RU"/>
        </w:rPr>
        <w:t>т</w:t>
      </w:r>
      <w:r w:rsidRPr="00675A1B">
        <w:rPr>
          <w:rFonts w:ascii="Times New Roman" w:hAnsi="Times New Roman"/>
          <w:sz w:val="28"/>
          <w:szCs w:val="28"/>
          <w:lang w:eastAsia="ru-RU"/>
        </w:rPr>
        <w:t xml:space="preserve">ветственность. </w:t>
      </w:r>
    </w:p>
    <w:p w:rsidR="008C3BE2" w:rsidRPr="008C3BE2" w:rsidRDefault="00D26977" w:rsidP="00D326DC">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4.1.4. </w:t>
      </w:r>
      <w:r w:rsidR="008C3BE2" w:rsidRPr="008C3BE2">
        <w:rPr>
          <w:rFonts w:ascii="Times New Roman" w:hAnsi="Times New Roman"/>
          <w:sz w:val="28"/>
          <w:szCs w:val="28"/>
          <w:lang w:eastAsia="ru-RU"/>
        </w:rPr>
        <w:t>Министерством экономического развития, предпринимательства и торговли Камчатского края в 2015 году достигнуты следующие целевые индикаторы содействия развитию конкуренции на рынке  розничной то</w:t>
      </w:r>
      <w:r w:rsidR="008C3BE2" w:rsidRPr="008C3BE2">
        <w:rPr>
          <w:rFonts w:ascii="Times New Roman" w:hAnsi="Times New Roman"/>
          <w:sz w:val="28"/>
          <w:szCs w:val="28"/>
          <w:lang w:eastAsia="ru-RU"/>
        </w:rPr>
        <w:t>р</w:t>
      </w:r>
      <w:r w:rsidR="008C3BE2" w:rsidRPr="008C3BE2">
        <w:rPr>
          <w:rFonts w:ascii="Times New Roman" w:hAnsi="Times New Roman"/>
          <w:sz w:val="28"/>
          <w:szCs w:val="28"/>
          <w:lang w:eastAsia="ru-RU"/>
        </w:rPr>
        <w:t>говли, утвержденные в Плане мероприятий («дорожная карта»):</w:t>
      </w:r>
    </w:p>
    <w:p w:rsidR="008C3BE2" w:rsidRPr="008C3BE2" w:rsidRDefault="008C3BE2" w:rsidP="00D326DC">
      <w:pPr>
        <w:spacing w:after="0" w:line="240" w:lineRule="auto"/>
        <w:ind w:firstLine="709"/>
        <w:contextualSpacing/>
        <w:jc w:val="both"/>
        <w:rPr>
          <w:rFonts w:ascii="Times New Roman" w:hAnsi="Times New Roman"/>
          <w:sz w:val="28"/>
          <w:szCs w:val="28"/>
        </w:rPr>
      </w:pPr>
      <w:r w:rsidRPr="008C3BE2">
        <w:rPr>
          <w:rFonts w:ascii="Times New Roman" w:hAnsi="Times New Roman"/>
          <w:sz w:val="28"/>
          <w:szCs w:val="28"/>
        </w:rPr>
        <w:t>- доля оборота розничной торговли, осуществляемой на рынках и я</w:t>
      </w:r>
      <w:r w:rsidRPr="008C3BE2">
        <w:rPr>
          <w:rFonts w:ascii="Times New Roman" w:hAnsi="Times New Roman"/>
          <w:sz w:val="28"/>
          <w:szCs w:val="28"/>
        </w:rPr>
        <w:t>р</w:t>
      </w:r>
      <w:r w:rsidRPr="008C3BE2">
        <w:rPr>
          <w:rFonts w:ascii="Times New Roman" w:hAnsi="Times New Roman"/>
          <w:sz w:val="28"/>
          <w:szCs w:val="28"/>
        </w:rPr>
        <w:t>марках, в общей структуре оборота розничной торговли по формам торго</w:t>
      </w:r>
      <w:r w:rsidRPr="008C3BE2">
        <w:rPr>
          <w:rFonts w:ascii="Times New Roman" w:hAnsi="Times New Roman"/>
          <w:sz w:val="28"/>
          <w:szCs w:val="28"/>
        </w:rPr>
        <w:t>в</w:t>
      </w:r>
      <w:r w:rsidRPr="008C3BE2">
        <w:rPr>
          <w:rFonts w:ascii="Times New Roman" w:hAnsi="Times New Roman"/>
          <w:sz w:val="28"/>
          <w:szCs w:val="28"/>
        </w:rPr>
        <w:t>ли составила 10,1%, при плановом показателе 10,7% (выполнение целевого индикатора составило 94,8%). Невыполнение целевого показателя связано с сокращением розничных рынков в 2015 году  в 2 раза по отношению к уровню 2013 года, в связи с изменением законодательства в сфере оказания услуг по реализации товаров на розничных рынках. Также оказал влияние фактор временного прекращения деятельности рынка ООО ОБ «Камча</w:t>
      </w:r>
      <w:r w:rsidRPr="008C3BE2">
        <w:rPr>
          <w:rFonts w:ascii="Times New Roman" w:hAnsi="Times New Roman"/>
          <w:sz w:val="28"/>
          <w:szCs w:val="28"/>
        </w:rPr>
        <w:t>т</w:t>
      </w:r>
      <w:r w:rsidRPr="008C3BE2">
        <w:rPr>
          <w:rFonts w:ascii="Times New Roman" w:hAnsi="Times New Roman"/>
          <w:sz w:val="28"/>
          <w:szCs w:val="28"/>
        </w:rPr>
        <w:t>промтовары» в 3 квартале  2015 года в связи с его реорганизацией. Для д</w:t>
      </w:r>
      <w:r w:rsidRPr="008C3BE2">
        <w:rPr>
          <w:rFonts w:ascii="Times New Roman" w:hAnsi="Times New Roman"/>
          <w:sz w:val="28"/>
          <w:szCs w:val="28"/>
        </w:rPr>
        <w:t>о</w:t>
      </w:r>
      <w:r w:rsidRPr="008C3BE2">
        <w:rPr>
          <w:rFonts w:ascii="Times New Roman" w:hAnsi="Times New Roman"/>
          <w:sz w:val="28"/>
          <w:szCs w:val="28"/>
        </w:rPr>
        <w:t>стижения целевого  показателя в 2016 и 2017 году планируется введение в  эксплуатацию розничного рынка ООО «Траст-М», торговой площадью 4,0 тыс. кв. м., в 2017 году  сельскохозяйственного рынка на 220 мест;</w:t>
      </w:r>
    </w:p>
    <w:p w:rsidR="008C3BE2" w:rsidRPr="008C3BE2" w:rsidRDefault="008C3BE2" w:rsidP="00D326DC">
      <w:pPr>
        <w:spacing w:after="0" w:line="240" w:lineRule="auto"/>
        <w:ind w:firstLine="709"/>
        <w:contextualSpacing/>
        <w:jc w:val="both"/>
        <w:rPr>
          <w:rFonts w:ascii="Times New Roman" w:hAnsi="Times New Roman"/>
          <w:sz w:val="28"/>
          <w:szCs w:val="28"/>
        </w:rPr>
      </w:pPr>
      <w:r w:rsidRPr="008C3BE2">
        <w:rPr>
          <w:rFonts w:ascii="Times New Roman" w:hAnsi="Times New Roman"/>
          <w:sz w:val="28"/>
          <w:szCs w:val="28"/>
        </w:rPr>
        <w:t xml:space="preserve">- доля оборота магазинов шаговой доступности, к которым относятся </w:t>
      </w:r>
      <w:r w:rsidRPr="008C3BE2">
        <w:rPr>
          <w:rFonts w:ascii="Times New Roman" w:hAnsi="Times New Roman"/>
          <w:bCs/>
          <w:sz w:val="28"/>
          <w:szCs w:val="28"/>
        </w:rPr>
        <w:t>магазины самообслуживания или традиционной формы, с торговой площ</w:t>
      </w:r>
      <w:r w:rsidRPr="008C3BE2">
        <w:rPr>
          <w:rFonts w:ascii="Times New Roman" w:hAnsi="Times New Roman"/>
          <w:bCs/>
          <w:sz w:val="28"/>
          <w:szCs w:val="28"/>
        </w:rPr>
        <w:t>а</w:t>
      </w:r>
      <w:r w:rsidRPr="008C3BE2">
        <w:rPr>
          <w:rFonts w:ascii="Times New Roman" w:hAnsi="Times New Roman"/>
          <w:bCs/>
          <w:sz w:val="28"/>
          <w:szCs w:val="28"/>
        </w:rPr>
        <w:t xml:space="preserve">дью до 150 кв. м., с ассортиментом, состоящим из товаров повседневного </w:t>
      </w:r>
      <w:r w:rsidRPr="008C3BE2">
        <w:rPr>
          <w:rFonts w:ascii="Times New Roman" w:hAnsi="Times New Roman"/>
          <w:bCs/>
          <w:sz w:val="28"/>
          <w:szCs w:val="28"/>
        </w:rPr>
        <w:lastRenderedPageBreak/>
        <w:t>спроса продовольственной и смешанной группы товаров (за исключением специализированных магазинов, осуществляющих торговлю подакцизными товарами), включая стационарные и нестационарные торговые объекты</w:t>
      </w:r>
      <w:r w:rsidR="000A696A">
        <w:rPr>
          <w:rFonts w:ascii="Times New Roman" w:hAnsi="Times New Roman"/>
          <w:bCs/>
          <w:sz w:val="28"/>
          <w:szCs w:val="28"/>
        </w:rPr>
        <w:t>,</w:t>
      </w:r>
      <w:r w:rsidRPr="008C3BE2">
        <w:rPr>
          <w:rFonts w:ascii="Times New Roman" w:hAnsi="Times New Roman"/>
          <w:sz w:val="28"/>
          <w:szCs w:val="28"/>
        </w:rPr>
        <w:t xml:space="preserve"> в структуре оборота розничной торговли по формам торговли в 2015 году с</w:t>
      </w:r>
      <w:r w:rsidRPr="008C3BE2">
        <w:rPr>
          <w:rFonts w:ascii="Times New Roman" w:hAnsi="Times New Roman"/>
          <w:sz w:val="28"/>
          <w:szCs w:val="28"/>
        </w:rPr>
        <w:t>о</w:t>
      </w:r>
      <w:r w:rsidRPr="008C3BE2">
        <w:rPr>
          <w:rFonts w:ascii="Times New Roman" w:hAnsi="Times New Roman"/>
          <w:sz w:val="28"/>
          <w:szCs w:val="28"/>
        </w:rPr>
        <w:t>ставила 19,4%, при плановом показателе 19,0% (выполнение целевого и</w:t>
      </w:r>
      <w:r w:rsidRPr="008C3BE2">
        <w:rPr>
          <w:rFonts w:ascii="Times New Roman" w:hAnsi="Times New Roman"/>
          <w:sz w:val="28"/>
          <w:szCs w:val="28"/>
        </w:rPr>
        <w:t>н</w:t>
      </w:r>
      <w:r w:rsidRPr="008C3BE2">
        <w:rPr>
          <w:rFonts w:ascii="Times New Roman" w:hAnsi="Times New Roman"/>
          <w:sz w:val="28"/>
          <w:szCs w:val="28"/>
        </w:rPr>
        <w:t>дикатора составило 102,2%);</w:t>
      </w:r>
    </w:p>
    <w:p w:rsidR="008C3BE2" w:rsidRPr="008C3BE2" w:rsidRDefault="008C3BE2" w:rsidP="00D326DC">
      <w:pPr>
        <w:spacing w:after="0" w:line="240" w:lineRule="auto"/>
        <w:ind w:firstLine="709"/>
        <w:contextualSpacing/>
        <w:jc w:val="both"/>
        <w:rPr>
          <w:rFonts w:ascii="Times New Roman" w:hAnsi="Times New Roman"/>
          <w:sz w:val="28"/>
          <w:szCs w:val="28"/>
        </w:rPr>
      </w:pPr>
      <w:r w:rsidRPr="008C3BE2">
        <w:rPr>
          <w:rFonts w:ascii="Times New Roman" w:hAnsi="Times New Roman"/>
          <w:sz w:val="28"/>
          <w:szCs w:val="28"/>
        </w:rPr>
        <w:t>- фактическая обеспеченность населения Камчатского края площадью  торговых объектов (в квадратных метрах) на 1000 человек  (выполнение ц</w:t>
      </w:r>
      <w:r w:rsidRPr="008C3BE2">
        <w:rPr>
          <w:rFonts w:ascii="Times New Roman" w:hAnsi="Times New Roman"/>
          <w:sz w:val="28"/>
          <w:szCs w:val="28"/>
        </w:rPr>
        <w:t>е</w:t>
      </w:r>
      <w:r w:rsidRPr="008C3BE2">
        <w:rPr>
          <w:rFonts w:ascii="Times New Roman" w:hAnsi="Times New Roman"/>
          <w:sz w:val="28"/>
          <w:szCs w:val="28"/>
        </w:rPr>
        <w:t>левого индикатора составило 100,0%);</w:t>
      </w:r>
    </w:p>
    <w:p w:rsidR="008C3BE2" w:rsidRPr="008C3BE2" w:rsidRDefault="008C3BE2" w:rsidP="00D326DC">
      <w:pPr>
        <w:widowControl w:val="0"/>
        <w:suppressAutoHyphens/>
        <w:spacing w:after="0" w:line="240" w:lineRule="auto"/>
        <w:ind w:firstLine="709"/>
        <w:contextualSpacing/>
        <w:jc w:val="both"/>
        <w:rPr>
          <w:rFonts w:ascii="Times New Roman" w:hAnsi="Times New Roman"/>
          <w:sz w:val="28"/>
          <w:szCs w:val="28"/>
        </w:rPr>
      </w:pPr>
      <w:r w:rsidRPr="008C3BE2">
        <w:rPr>
          <w:rFonts w:ascii="Times New Roman" w:hAnsi="Times New Roman"/>
          <w:noProof/>
          <w:sz w:val="28"/>
          <w:szCs w:val="28"/>
        </w:rPr>
        <w:t>Показатель сумарной фактической обеспеченности торговыми площадями населения края превысил</w:t>
      </w:r>
      <w:r w:rsidRPr="008C3BE2">
        <w:rPr>
          <w:rFonts w:ascii="Times New Roman" w:hAnsi="Times New Roman"/>
          <w:sz w:val="28"/>
          <w:szCs w:val="28"/>
        </w:rPr>
        <w:t xml:space="preserve"> норматив минимальной обеспеченности населения площадью торговых объектов  на 189% и </w:t>
      </w:r>
      <w:r w:rsidRPr="008C3BE2">
        <w:rPr>
          <w:rFonts w:ascii="Times New Roman" w:hAnsi="Times New Roman"/>
          <w:noProof/>
          <w:sz w:val="28"/>
          <w:szCs w:val="28"/>
        </w:rPr>
        <w:t xml:space="preserve">составил 680 </w:t>
      </w:r>
      <w:r w:rsidRPr="008C3BE2">
        <w:rPr>
          <w:rFonts w:ascii="Times New Roman" w:hAnsi="Times New Roman"/>
          <w:sz w:val="28"/>
          <w:szCs w:val="28"/>
        </w:rPr>
        <w:t>кв. метров на 1 тысячу  человек, при нормативе минимальной обеспеченности площадью торговых объектов 370 кв. метра.</w:t>
      </w:r>
    </w:p>
    <w:p w:rsidR="008C3BE2" w:rsidRPr="008C3BE2" w:rsidRDefault="008C3BE2" w:rsidP="00D326DC">
      <w:pPr>
        <w:widowControl w:val="0"/>
        <w:suppressAutoHyphens/>
        <w:spacing w:after="0" w:line="240" w:lineRule="auto"/>
        <w:ind w:firstLine="709"/>
        <w:contextualSpacing/>
        <w:jc w:val="both"/>
        <w:rPr>
          <w:rFonts w:ascii="Times New Roman" w:hAnsi="Times New Roman"/>
          <w:sz w:val="28"/>
          <w:szCs w:val="28"/>
          <w:lang w:eastAsia="ar-SA"/>
        </w:rPr>
      </w:pPr>
      <w:r w:rsidRPr="008C3BE2">
        <w:rPr>
          <w:rFonts w:ascii="Times New Roman" w:hAnsi="Times New Roman"/>
          <w:sz w:val="28"/>
          <w:szCs w:val="28"/>
        </w:rPr>
        <w:t xml:space="preserve">Превышение данного показателя к нормативу отмечено во всех муниципальных образованиях Камчатского края. </w:t>
      </w:r>
      <w:r w:rsidRPr="008C3BE2">
        <w:rPr>
          <w:rFonts w:ascii="Times New Roman" w:hAnsi="Times New Roman"/>
          <w:sz w:val="28"/>
          <w:szCs w:val="28"/>
          <w:lang w:eastAsia="ar-SA"/>
        </w:rPr>
        <w:t>Наибольший показатель достигнут в Петропавловск-Камчатском городском округе (190%), Вилючинском городком округе  (219%) и Елизовском муниципальном районе (180%).</w:t>
      </w:r>
    </w:p>
    <w:p w:rsidR="00D26977" w:rsidRPr="0020559A" w:rsidRDefault="00D26977" w:rsidP="008C3BE2">
      <w:pPr>
        <w:spacing w:after="0" w:line="240" w:lineRule="auto"/>
        <w:ind w:firstLine="709"/>
        <w:contextualSpacing/>
        <w:jc w:val="right"/>
        <w:rPr>
          <w:rFonts w:ascii="Times New Roman" w:hAnsi="Times New Roman"/>
          <w:sz w:val="20"/>
          <w:szCs w:val="20"/>
          <w:lang w:eastAsia="ar-SA"/>
        </w:rPr>
      </w:pPr>
      <w:r w:rsidRPr="0020559A">
        <w:rPr>
          <w:rFonts w:ascii="Times New Roman" w:hAnsi="Times New Roman"/>
          <w:sz w:val="20"/>
          <w:szCs w:val="20"/>
          <w:lang w:eastAsia="ar-SA"/>
        </w:rPr>
        <w:t xml:space="preserve">     Таблица </w:t>
      </w:r>
      <w:r>
        <w:rPr>
          <w:rFonts w:ascii="Times New Roman" w:hAnsi="Times New Roman"/>
          <w:sz w:val="20"/>
          <w:szCs w:val="20"/>
          <w:lang w:eastAsia="ar-SA"/>
        </w:rPr>
        <w:t>33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2"/>
        <w:gridCol w:w="1967"/>
        <w:gridCol w:w="1967"/>
        <w:gridCol w:w="2070"/>
      </w:tblGrid>
      <w:tr w:rsidR="00D26977" w:rsidRPr="00470CC8" w:rsidTr="000C71C7">
        <w:trPr>
          <w:trHeight w:val="309"/>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Наименование муниципальных рай</w:t>
            </w:r>
            <w:r w:rsidRPr="00470CC8">
              <w:rPr>
                <w:rFonts w:ascii="Times New Roman" w:hAnsi="Times New Roman"/>
                <w:sz w:val="20"/>
                <w:szCs w:val="20"/>
              </w:rPr>
              <w:t>о</w:t>
            </w:r>
            <w:r w:rsidRPr="00470CC8">
              <w:rPr>
                <w:rFonts w:ascii="Times New Roman" w:hAnsi="Times New Roman"/>
                <w:sz w:val="20"/>
                <w:szCs w:val="20"/>
              </w:rPr>
              <w:t>нов Камчатского края</w:t>
            </w:r>
          </w:p>
        </w:tc>
        <w:tc>
          <w:tcPr>
            <w:tcW w:w="1985"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Фактическая обе</w:t>
            </w:r>
            <w:r w:rsidRPr="00470CC8">
              <w:rPr>
                <w:rFonts w:ascii="Times New Roman" w:hAnsi="Times New Roman"/>
                <w:sz w:val="20"/>
                <w:szCs w:val="20"/>
              </w:rPr>
              <w:t>с</w:t>
            </w:r>
            <w:r w:rsidRPr="00470CC8">
              <w:rPr>
                <w:rFonts w:ascii="Times New Roman" w:hAnsi="Times New Roman"/>
                <w:sz w:val="20"/>
                <w:szCs w:val="20"/>
              </w:rPr>
              <w:t>печенность площ</w:t>
            </w:r>
            <w:r w:rsidRPr="00470CC8">
              <w:rPr>
                <w:rFonts w:ascii="Times New Roman" w:hAnsi="Times New Roman"/>
                <w:sz w:val="20"/>
                <w:szCs w:val="20"/>
              </w:rPr>
              <w:t>а</w:t>
            </w:r>
            <w:r w:rsidRPr="00470CC8">
              <w:rPr>
                <w:rFonts w:ascii="Times New Roman" w:hAnsi="Times New Roman"/>
                <w:sz w:val="20"/>
                <w:szCs w:val="20"/>
              </w:rPr>
              <w:t>дью торговых об</w:t>
            </w:r>
            <w:r w:rsidRPr="00470CC8">
              <w:rPr>
                <w:rFonts w:ascii="Times New Roman" w:hAnsi="Times New Roman"/>
                <w:sz w:val="20"/>
                <w:szCs w:val="20"/>
              </w:rPr>
              <w:t>ъ</w:t>
            </w:r>
            <w:r w:rsidRPr="00470CC8">
              <w:rPr>
                <w:rFonts w:ascii="Times New Roman" w:hAnsi="Times New Roman"/>
                <w:sz w:val="20"/>
                <w:szCs w:val="20"/>
              </w:rPr>
              <w:t>ектов на 1000 жит</w:t>
            </w:r>
            <w:r w:rsidRPr="00470CC8">
              <w:rPr>
                <w:rFonts w:ascii="Times New Roman" w:hAnsi="Times New Roman"/>
                <w:sz w:val="20"/>
                <w:szCs w:val="20"/>
              </w:rPr>
              <w:t>е</w:t>
            </w:r>
            <w:r w:rsidRPr="00470CC8">
              <w:rPr>
                <w:rFonts w:ascii="Times New Roman" w:hAnsi="Times New Roman"/>
                <w:sz w:val="20"/>
                <w:szCs w:val="20"/>
              </w:rPr>
              <w:t>лей, кв. м.</w:t>
            </w:r>
          </w:p>
        </w:tc>
        <w:tc>
          <w:tcPr>
            <w:tcW w:w="1984"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Норматив мин</w:t>
            </w:r>
            <w:r w:rsidRPr="00470CC8">
              <w:rPr>
                <w:rFonts w:ascii="Times New Roman" w:hAnsi="Times New Roman"/>
                <w:sz w:val="20"/>
                <w:szCs w:val="20"/>
              </w:rPr>
              <w:t>и</w:t>
            </w:r>
            <w:r w:rsidRPr="00470CC8">
              <w:rPr>
                <w:rFonts w:ascii="Times New Roman" w:hAnsi="Times New Roman"/>
                <w:sz w:val="20"/>
                <w:szCs w:val="20"/>
              </w:rPr>
              <w:t>мальной обеспече</w:t>
            </w:r>
            <w:r w:rsidRPr="00470CC8">
              <w:rPr>
                <w:rFonts w:ascii="Times New Roman" w:hAnsi="Times New Roman"/>
                <w:sz w:val="20"/>
                <w:szCs w:val="20"/>
              </w:rPr>
              <w:t>н</w:t>
            </w:r>
            <w:r w:rsidRPr="00470CC8">
              <w:rPr>
                <w:rFonts w:ascii="Times New Roman" w:hAnsi="Times New Roman"/>
                <w:sz w:val="20"/>
                <w:szCs w:val="20"/>
              </w:rPr>
              <w:t>ности площадью торговых объектов на 1000 жителей, кв. м.</w:t>
            </w:r>
          </w:p>
        </w:tc>
        <w:tc>
          <w:tcPr>
            <w:tcW w:w="2092"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Уровень обеспече</w:t>
            </w:r>
            <w:r w:rsidRPr="00470CC8">
              <w:rPr>
                <w:rFonts w:ascii="Times New Roman" w:hAnsi="Times New Roman"/>
                <w:sz w:val="20"/>
                <w:szCs w:val="20"/>
              </w:rPr>
              <w:t>н</w:t>
            </w:r>
            <w:r w:rsidRPr="00470CC8">
              <w:rPr>
                <w:rFonts w:ascii="Times New Roman" w:hAnsi="Times New Roman"/>
                <w:sz w:val="20"/>
                <w:szCs w:val="20"/>
              </w:rPr>
              <w:t>ности населения площадью торговых объектов (отношение фактической обесп</w:t>
            </w:r>
            <w:r w:rsidRPr="00470CC8">
              <w:rPr>
                <w:rFonts w:ascii="Times New Roman" w:hAnsi="Times New Roman"/>
                <w:sz w:val="20"/>
                <w:szCs w:val="20"/>
              </w:rPr>
              <w:t>е</w:t>
            </w:r>
            <w:r w:rsidRPr="00470CC8">
              <w:rPr>
                <w:rFonts w:ascii="Times New Roman" w:hAnsi="Times New Roman"/>
                <w:sz w:val="20"/>
                <w:szCs w:val="20"/>
              </w:rPr>
              <w:t>ченности к нормат</w:t>
            </w:r>
            <w:r w:rsidRPr="00470CC8">
              <w:rPr>
                <w:rFonts w:ascii="Times New Roman" w:hAnsi="Times New Roman"/>
                <w:sz w:val="20"/>
                <w:szCs w:val="20"/>
              </w:rPr>
              <w:t>и</w:t>
            </w:r>
            <w:r w:rsidRPr="00470CC8">
              <w:rPr>
                <w:rFonts w:ascii="Times New Roman" w:hAnsi="Times New Roman"/>
                <w:sz w:val="20"/>
                <w:szCs w:val="20"/>
              </w:rPr>
              <w:t>ву), %</w:t>
            </w:r>
          </w:p>
        </w:tc>
      </w:tr>
      <w:tr w:rsidR="00D26977" w:rsidRPr="00470CC8" w:rsidTr="000C71C7">
        <w:trPr>
          <w:trHeight w:val="309"/>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Алеутский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540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209</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258</w:t>
            </w:r>
          </w:p>
        </w:tc>
      </w:tr>
      <w:tr w:rsidR="00D26977" w:rsidRPr="00470CC8" w:rsidTr="000C71C7">
        <w:trPr>
          <w:trHeight w:val="243"/>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Быстринский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583</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182</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320</w:t>
            </w:r>
          </w:p>
        </w:tc>
      </w:tr>
      <w:tr w:rsidR="00D26977" w:rsidRPr="00470CC8" w:rsidTr="000C71C7">
        <w:trPr>
          <w:trHeight w:val="234"/>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Вилючинский городской округ</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605</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276</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219</w:t>
            </w:r>
          </w:p>
        </w:tc>
      </w:tr>
      <w:tr w:rsidR="00D26977" w:rsidRPr="00470CC8" w:rsidTr="000C71C7">
        <w:trPr>
          <w:trHeight w:val="282"/>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Елизовский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610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338</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180</w:t>
            </w:r>
          </w:p>
        </w:tc>
      </w:tr>
      <w:tr w:rsidR="00D26977" w:rsidRPr="00470CC8" w:rsidTr="000C71C7">
        <w:trPr>
          <w:trHeight w:val="291"/>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Мильковский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390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255</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153</w:t>
            </w:r>
          </w:p>
        </w:tc>
      </w:tr>
      <w:tr w:rsidR="00D26977" w:rsidRPr="00470CC8" w:rsidTr="000C71C7">
        <w:trPr>
          <w:trHeight w:val="330"/>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Петропавловск-Камчатский городской округ</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p>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794</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p>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417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190</w:t>
            </w:r>
          </w:p>
        </w:tc>
      </w:tr>
      <w:tr w:rsidR="00D26977" w:rsidRPr="00470CC8" w:rsidTr="000C71C7">
        <w:trPr>
          <w:trHeight w:val="285"/>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Соболевский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699</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374</w:t>
            </w:r>
          </w:p>
        </w:tc>
      </w:tr>
      <w:tr w:rsidR="00D26977" w:rsidRPr="00470CC8" w:rsidTr="000C71C7">
        <w:trPr>
          <w:trHeight w:val="252"/>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Усть-Большерецкий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584</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219</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267</w:t>
            </w:r>
          </w:p>
        </w:tc>
      </w:tr>
      <w:tr w:rsidR="00D26977" w:rsidRPr="00470CC8" w:rsidTr="000C71C7">
        <w:trPr>
          <w:trHeight w:val="330"/>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Усть-Камчатский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481</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255</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189</w:t>
            </w:r>
          </w:p>
        </w:tc>
      </w:tr>
      <w:tr w:rsidR="00D26977" w:rsidRPr="00470CC8" w:rsidTr="000C71C7">
        <w:trPr>
          <w:trHeight w:val="330"/>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Карагинский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561</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lang w:val="en-US"/>
              </w:rPr>
              <w:t>219</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256</w:t>
            </w:r>
          </w:p>
        </w:tc>
      </w:tr>
      <w:tr w:rsidR="00D26977" w:rsidRPr="00470CC8" w:rsidTr="000C71C7">
        <w:trPr>
          <w:trHeight w:val="255"/>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Олюторский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753</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287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262</w:t>
            </w:r>
          </w:p>
        </w:tc>
      </w:tr>
      <w:tr w:rsidR="00D26977" w:rsidRPr="00470CC8" w:rsidTr="000C71C7">
        <w:trPr>
          <w:trHeight w:val="285"/>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Пенжинский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307</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167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184</w:t>
            </w:r>
          </w:p>
        </w:tc>
      </w:tr>
      <w:tr w:rsidR="00D26977" w:rsidRPr="00470CC8" w:rsidTr="000C71C7">
        <w:trPr>
          <w:trHeight w:val="77"/>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Тигильский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333</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338</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99</w:t>
            </w:r>
          </w:p>
        </w:tc>
      </w:tr>
      <w:tr w:rsidR="00D26977" w:rsidRPr="00470CC8" w:rsidTr="000C71C7">
        <w:trPr>
          <w:trHeight w:val="77"/>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Камчатский край:</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680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370</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184</w:t>
            </w:r>
          </w:p>
        </w:tc>
      </w:tr>
    </w:tbl>
    <w:p w:rsidR="00D26977" w:rsidRDefault="00D26977" w:rsidP="00D26977">
      <w:pPr>
        <w:tabs>
          <w:tab w:val="left" w:pos="0"/>
        </w:tabs>
        <w:spacing w:after="0"/>
        <w:ind w:firstLine="709"/>
        <w:jc w:val="both"/>
        <w:rPr>
          <w:sz w:val="28"/>
          <w:szCs w:val="28"/>
        </w:rPr>
      </w:pPr>
    </w:p>
    <w:p w:rsidR="00D26977" w:rsidRPr="00506312" w:rsidRDefault="00D26977" w:rsidP="00D326DC">
      <w:pPr>
        <w:tabs>
          <w:tab w:val="left" w:pos="0"/>
        </w:tabs>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Для повышения уровня информированности субъектов предприним</w:t>
      </w:r>
      <w:r w:rsidRPr="00506312">
        <w:rPr>
          <w:rFonts w:ascii="Times New Roman" w:hAnsi="Times New Roman"/>
          <w:sz w:val="28"/>
          <w:szCs w:val="28"/>
        </w:rPr>
        <w:t>а</w:t>
      </w:r>
      <w:r w:rsidRPr="00506312">
        <w:rPr>
          <w:rFonts w:ascii="Times New Roman" w:hAnsi="Times New Roman"/>
          <w:sz w:val="28"/>
          <w:szCs w:val="28"/>
        </w:rPr>
        <w:t xml:space="preserve">тельской деятельности и потребителей о состоянии конкурентной среды на рынке розничной торговли на официальном сайте </w:t>
      </w:r>
      <w:r>
        <w:rPr>
          <w:rFonts w:ascii="Times New Roman" w:hAnsi="Times New Roman"/>
          <w:sz w:val="28"/>
          <w:szCs w:val="28"/>
        </w:rPr>
        <w:t>Правительства Камча</w:t>
      </w:r>
      <w:r>
        <w:rPr>
          <w:rFonts w:ascii="Times New Roman" w:hAnsi="Times New Roman"/>
          <w:sz w:val="28"/>
          <w:szCs w:val="28"/>
        </w:rPr>
        <w:t>т</w:t>
      </w:r>
      <w:r>
        <w:rPr>
          <w:rFonts w:ascii="Times New Roman" w:hAnsi="Times New Roman"/>
          <w:sz w:val="28"/>
          <w:szCs w:val="28"/>
        </w:rPr>
        <w:t>ского края</w:t>
      </w:r>
      <w:r w:rsidRPr="00506312">
        <w:rPr>
          <w:rFonts w:ascii="Times New Roman" w:hAnsi="Times New Roman"/>
          <w:sz w:val="28"/>
          <w:szCs w:val="28"/>
        </w:rPr>
        <w:t xml:space="preserve"> размещается: </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lang w:eastAsia="ru-RU"/>
        </w:rPr>
        <w:t xml:space="preserve">-  информация </w:t>
      </w:r>
      <w:r w:rsidRPr="00506312">
        <w:rPr>
          <w:rFonts w:ascii="Times New Roman" w:hAnsi="Times New Roman"/>
          <w:sz w:val="28"/>
          <w:szCs w:val="28"/>
        </w:rPr>
        <w:t xml:space="preserve">об издании нормативных правовых актов Камчатского </w:t>
      </w:r>
      <w:r w:rsidRPr="00506312">
        <w:rPr>
          <w:rFonts w:ascii="Times New Roman" w:hAnsi="Times New Roman"/>
          <w:sz w:val="28"/>
          <w:szCs w:val="28"/>
        </w:rPr>
        <w:lastRenderedPageBreak/>
        <w:t>края в области торговой деятельности;</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показатели и информация, характеризующие состояние торговой о</w:t>
      </w:r>
      <w:r w:rsidRPr="00506312">
        <w:rPr>
          <w:rFonts w:ascii="Times New Roman" w:hAnsi="Times New Roman"/>
          <w:sz w:val="28"/>
          <w:szCs w:val="28"/>
        </w:rPr>
        <w:t>т</w:t>
      </w:r>
      <w:r w:rsidRPr="00506312">
        <w:rPr>
          <w:rFonts w:ascii="Times New Roman" w:hAnsi="Times New Roman"/>
          <w:sz w:val="28"/>
          <w:szCs w:val="28"/>
        </w:rPr>
        <w:t>расли в Камчатском крае;</w:t>
      </w:r>
      <w:r w:rsidRPr="00506312">
        <w:rPr>
          <w:rFonts w:ascii="Times New Roman" w:hAnsi="Times New Roman"/>
          <w:sz w:val="28"/>
          <w:szCs w:val="28"/>
        </w:rPr>
        <w:tab/>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фактическая обеспеченность населения площадью торговых объе</w:t>
      </w:r>
      <w:r w:rsidRPr="00506312">
        <w:rPr>
          <w:rFonts w:ascii="Times New Roman" w:hAnsi="Times New Roman"/>
          <w:sz w:val="28"/>
          <w:szCs w:val="28"/>
        </w:rPr>
        <w:t>к</w:t>
      </w:r>
      <w:r w:rsidRPr="00506312">
        <w:rPr>
          <w:rFonts w:ascii="Times New Roman" w:hAnsi="Times New Roman"/>
          <w:sz w:val="28"/>
          <w:szCs w:val="28"/>
        </w:rPr>
        <w:t>тов;</w:t>
      </w:r>
    </w:p>
    <w:p w:rsidR="00D26977" w:rsidRPr="00506312" w:rsidRDefault="00D26977" w:rsidP="00D326DC">
      <w:pPr>
        <w:widowControl w:val="0"/>
        <w:tabs>
          <w:tab w:val="left" w:pos="2835"/>
        </w:tabs>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информационно-аналитическое наблюдение за состоянием рынка определенного товара;</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xml:space="preserve">- информация о среднем уровне цен на отдельные виды товаров; </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xml:space="preserve">- информация о программах развития торговли; </w:t>
      </w:r>
    </w:p>
    <w:p w:rsidR="00D26977" w:rsidRPr="00470CC8" w:rsidRDefault="00D26977" w:rsidP="00D326DC">
      <w:pPr>
        <w:tabs>
          <w:tab w:val="left" w:pos="0"/>
        </w:tabs>
        <w:spacing w:after="0" w:line="240" w:lineRule="auto"/>
        <w:ind w:firstLine="709"/>
        <w:contextualSpacing/>
        <w:jc w:val="both"/>
        <w:rPr>
          <w:sz w:val="28"/>
          <w:szCs w:val="28"/>
          <w:lang w:eastAsia="ru-RU"/>
        </w:rPr>
      </w:pPr>
      <w:r w:rsidRPr="00470CC8">
        <w:rPr>
          <w:rFonts w:ascii="Times New Roman" w:hAnsi="Times New Roman"/>
          <w:sz w:val="28"/>
          <w:szCs w:val="28"/>
          <w:lang w:eastAsia="ru-RU"/>
        </w:rPr>
        <w:t>-информация об иных программах, содержащих мероприятия в обл</w:t>
      </w:r>
      <w:r w:rsidRPr="00470CC8">
        <w:rPr>
          <w:rFonts w:ascii="Times New Roman" w:hAnsi="Times New Roman"/>
          <w:sz w:val="28"/>
          <w:szCs w:val="28"/>
          <w:lang w:eastAsia="ru-RU"/>
        </w:rPr>
        <w:t>а</w:t>
      </w:r>
      <w:r w:rsidRPr="00470CC8">
        <w:rPr>
          <w:rFonts w:ascii="Times New Roman" w:hAnsi="Times New Roman"/>
          <w:sz w:val="28"/>
          <w:szCs w:val="28"/>
          <w:lang w:eastAsia="ru-RU"/>
        </w:rPr>
        <w:t>сти торговой деятельности.</w:t>
      </w:r>
    </w:p>
    <w:p w:rsidR="00D26977" w:rsidRPr="00506312" w:rsidRDefault="00D26977" w:rsidP="00D326DC">
      <w:pPr>
        <w:tabs>
          <w:tab w:val="left" w:pos="0"/>
        </w:tabs>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В рамках проведения Конференции по внедрению в Камчатском крае Стандарта развития конкуренции с целью обсуждения, доработки и согл</w:t>
      </w:r>
      <w:r w:rsidRPr="00506312">
        <w:rPr>
          <w:rFonts w:ascii="Times New Roman" w:hAnsi="Times New Roman"/>
          <w:sz w:val="28"/>
          <w:szCs w:val="28"/>
        </w:rPr>
        <w:t>а</w:t>
      </w:r>
      <w:r w:rsidRPr="00506312">
        <w:rPr>
          <w:rFonts w:ascii="Times New Roman" w:hAnsi="Times New Roman"/>
          <w:sz w:val="28"/>
          <w:szCs w:val="28"/>
        </w:rPr>
        <w:t>сования проектов нормативных правовых актов, регулирующих развитие конкуренции, 15 декабря 2015 года организовано проведение круглого стола по теме: «Содействие развитию конкуренции в сфере производства и ро</w:t>
      </w:r>
      <w:r w:rsidRPr="00506312">
        <w:rPr>
          <w:rFonts w:ascii="Times New Roman" w:hAnsi="Times New Roman"/>
          <w:sz w:val="28"/>
          <w:szCs w:val="28"/>
        </w:rPr>
        <w:t>з</w:t>
      </w:r>
      <w:r w:rsidRPr="00506312">
        <w:rPr>
          <w:rFonts w:ascii="Times New Roman" w:hAnsi="Times New Roman"/>
          <w:sz w:val="28"/>
          <w:szCs w:val="28"/>
        </w:rPr>
        <w:t>ничной продажи продовольствованных товаров». В работе круглого стола приняли участие представители бизнес-сообщества Камчатского края, в том числе индивидуальные предприниматели, социально ориентированные н</w:t>
      </w:r>
      <w:r w:rsidRPr="00506312">
        <w:rPr>
          <w:rFonts w:ascii="Times New Roman" w:hAnsi="Times New Roman"/>
          <w:sz w:val="28"/>
          <w:szCs w:val="28"/>
        </w:rPr>
        <w:t>е</w:t>
      </w:r>
      <w:r w:rsidRPr="00506312">
        <w:rPr>
          <w:rFonts w:ascii="Times New Roman" w:hAnsi="Times New Roman"/>
          <w:sz w:val="28"/>
          <w:szCs w:val="28"/>
        </w:rPr>
        <w:t>коммерческие организации края, а также общественные организации, пре</w:t>
      </w:r>
      <w:r w:rsidRPr="00506312">
        <w:rPr>
          <w:rFonts w:ascii="Times New Roman" w:hAnsi="Times New Roman"/>
          <w:sz w:val="28"/>
          <w:szCs w:val="28"/>
        </w:rPr>
        <w:t>д</w:t>
      </w:r>
      <w:r w:rsidRPr="00506312">
        <w:rPr>
          <w:rFonts w:ascii="Times New Roman" w:hAnsi="Times New Roman"/>
          <w:sz w:val="28"/>
          <w:szCs w:val="28"/>
        </w:rPr>
        <w:t xml:space="preserve">ставляющие интересы бизнеса и потребителей. </w:t>
      </w:r>
    </w:p>
    <w:p w:rsidR="00EB0E35" w:rsidRDefault="00D26977" w:rsidP="00D326DC">
      <w:pPr>
        <w:pStyle w:val="a7"/>
        <w:ind w:firstLine="709"/>
        <w:rPr>
          <w:color w:val="000000"/>
          <w:szCs w:val="28"/>
          <w:lang w:val="ru-RU"/>
        </w:rPr>
      </w:pPr>
      <w:r w:rsidRPr="00A751C2">
        <w:rPr>
          <w:color w:val="000000"/>
          <w:szCs w:val="28"/>
          <w:lang w:val="ru-RU"/>
        </w:rPr>
        <w:t xml:space="preserve">4.1.5. Рынок услуг по перевозке пассажиров </w:t>
      </w:r>
    </w:p>
    <w:p w:rsidR="00D26977" w:rsidRPr="00A751C2" w:rsidRDefault="00D26977" w:rsidP="00D326DC">
      <w:pPr>
        <w:pStyle w:val="a7"/>
        <w:ind w:firstLine="709"/>
        <w:rPr>
          <w:szCs w:val="28"/>
          <w:lang w:val="ru-RU"/>
        </w:rPr>
      </w:pPr>
      <w:r w:rsidRPr="00EB0E35">
        <w:rPr>
          <w:i/>
          <w:color w:val="000000"/>
          <w:szCs w:val="28"/>
          <w:lang w:val="ru-RU"/>
        </w:rPr>
        <w:t>наземным</w:t>
      </w:r>
      <w:r w:rsidRPr="00EB0E35">
        <w:rPr>
          <w:i/>
          <w:szCs w:val="28"/>
          <w:lang w:val="ru-RU"/>
        </w:rPr>
        <w:t xml:space="preserve"> транспортом</w:t>
      </w:r>
    </w:p>
    <w:p w:rsidR="00D26977" w:rsidRDefault="00D26977" w:rsidP="00D326DC">
      <w:pPr>
        <w:pStyle w:val="a7"/>
        <w:ind w:firstLine="709"/>
        <w:rPr>
          <w:rFonts w:eastAsia="MS Mincho"/>
          <w:szCs w:val="28"/>
          <w:lang w:val="ru-RU"/>
        </w:rPr>
      </w:pPr>
      <w:r w:rsidRPr="00B1229F">
        <w:rPr>
          <w:rFonts w:eastAsia="MS Mincho"/>
          <w:szCs w:val="28"/>
          <w:lang w:val="ru-RU"/>
        </w:rPr>
        <w:t xml:space="preserve">По итогам проведенного </w:t>
      </w:r>
      <w:r>
        <w:rPr>
          <w:rFonts w:eastAsia="MS Mincho"/>
          <w:szCs w:val="28"/>
          <w:lang w:val="ru-RU"/>
        </w:rPr>
        <w:t xml:space="preserve"> в 2015 году </w:t>
      </w:r>
      <w:r w:rsidRPr="00B1229F">
        <w:rPr>
          <w:rFonts w:eastAsia="MS Mincho"/>
          <w:szCs w:val="28"/>
          <w:lang w:val="ru-RU"/>
        </w:rPr>
        <w:t>конкурса на закрепление за п</w:t>
      </w:r>
      <w:r w:rsidRPr="00B1229F">
        <w:rPr>
          <w:rFonts w:eastAsia="MS Mincho"/>
          <w:szCs w:val="28"/>
          <w:lang w:val="ru-RU"/>
        </w:rPr>
        <w:t>е</w:t>
      </w:r>
      <w:r w:rsidRPr="00B1229F">
        <w:rPr>
          <w:rFonts w:eastAsia="MS Mincho"/>
          <w:szCs w:val="28"/>
          <w:lang w:val="ru-RU"/>
        </w:rPr>
        <w:t>ревозчиками маршрутов пассажирских автомобильных регулярных перев</w:t>
      </w:r>
      <w:r w:rsidRPr="00B1229F">
        <w:rPr>
          <w:rFonts w:eastAsia="MS Mincho"/>
          <w:szCs w:val="28"/>
          <w:lang w:val="ru-RU"/>
        </w:rPr>
        <w:t>о</w:t>
      </w:r>
      <w:r w:rsidRPr="00B1229F">
        <w:rPr>
          <w:rFonts w:eastAsia="MS Mincho"/>
          <w:szCs w:val="28"/>
          <w:lang w:val="ru-RU"/>
        </w:rPr>
        <w:t>зок в межмуниципальном сообщении</w:t>
      </w:r>
      <w:r>
        <w:rPr>
          <w:rFonts w:eastAsia="MS Mincho"/>
          <w:szCs w:val="28"/>
          <w:lang w:val="ru-RU"/>
        </w:rPr>
        <w:t xml:space="preserve"> - </w:t>
      </w:r>
      <w:r w:rsidRPr="00B1229F">
        <w:rPr>
          <w:rFonts w:eastAsia="MS Mincho"/>
          <w:szCs w:val="28"/>
          <w:lang w:val="ru-RU"/>
        </w:rPr>
        <w:t>доля негосударственных перевозч</w:t>
      </w:r>
      <w:r w:rsidRPr="00B1229F">
        <w:rPr>
          <w:rFonts w:eastAsia="MS Mincho"/>
          <w:szCs w:val="28"/>
          <w:lang w:val="ru-RU"/>
        </w:rPr>
        <w:t>и</w:t>
      </w:r>
      <w:r w:rsidRPr="00B1229F">
        <w:rPr>
          <w:rFonts w:eastAsia="MS Mincho"/>
          <w:szCs w:val="28"/>
          <w:lang w:val="ru-RU"/>
        </w:rPr>
        <w:t>ков на межмуниципальных маршрутах пассажирского наземного транспорта от общего числа перевозчиков на межмуниципальных маршрутах пассажи</w:t>
      </w:r>
      <w:r w:rsidRPr="00B1229F">
        <w:rPr>
          <w:rFonts w:eastAsia="MS Mincho"/>
          <w:szCs w:val="28"/>
          <w:lang w:val="ru-RU"/>
        </w:rPr>
        <w:t>р</w:t>
      </w:r>
      <w:r w:rsidRPr="00B1229F">
        <w:rPr>
          <w:rFonts w:eastAsia="MS Mincho"/>
          <w:szCs w:val="28"/>
          <w:lang w:val="ru-RU"/>
        </w:rPr>
        <w:t>ского наземного транспорта в Камчатском крае возросла с 89% до 92%, доля межмуниципальных маршрутов пассажирского наземного транспорта, на которых осуществляются перевозки пассажиров негосударственными пер</w:t>
      </w:r>
      <w:r w:rsidRPr="00B1229F">
        <w:rPr>
          <w:rFonts w:eastAsia="MS Mincho"/>
          <w:szCs w:val="28"/>
          <w:lang w:val="ru-RU"/>
        </w:rPr>
        <w:t>е</w:t>
      </w:r>
      <w:r w:rsidRPr="00B1229F">
        <w:rPr>
          <w:rFonts w:eastAsia="MS Mincho"/>
          <w:szCs w:val="28"/>
          <w:lang w:val="ru-RU"/>
        </w:rPr>
        <w:t>возчиками, от общего числа межмуниципальных маршрутов пассажирского наземного транспорта в Камчатском крае осталась на уровне 90%, это об</w:t>
      </w:r>
      <w:r w:rsidRPr="00B1229F">
        <w:rPr>
          <w:rFonts w:eastAsia="MS Mincho"/>
          <w:szCs w:val="28"/>
          <w:lang w:val="ru-RU"/>
        </w:rPr>
        <w:t>у</w:t>
      </w:r>
      <w:r w:rsidRPr="00B1229F">
        <w:rPr>
          <w:rFonts w:eastAsia="MS Mincho"/>
          <w:szCs w:val="28"/>
          <w:lang w:val="ru-RU"/>
        </w:rPr>
        <w:t>словлено незначительной реструктуризацией маршрутной сети.</w:t>
      </w:r>
    </w:p>
    <w:p w:rsidR="00EB0E35" w:rsidRPr="00EB0E35" w:rsidRDefault="00EB0E35" w:rsidP="00D326DC">
      <w:pPr>
        <w:pStyle w:val="a7"/>
        <w:ind w:firstLine="709"/>
        <w:rPr>
          <w:rFonts w:eastAsia="MS Mincho"/>
          <w:i/>
          <w:szCs w:val="28"/>
          <w:lang w:val="ru-RU"/>
        </w:rPr>
      </w:pPr>
      <w:r w:rsidRPr="00EB0E35">
        <w:rPr>
          <w:rFonts w:eastAsia="MS Mincho"/>
          <w:i/>
          <w:szCs w:val="28"/>
          <w:lang w:val="ru-RU"/>
        </w:rPr>
        <w:t>авиационным транспортом</w:t>
      </w:r>
    </w:p>
    <w:p w:rsidR="00EB0E35" w:rsidRPr="00EB0E35" w:rsidRDefault="00EB0E35" w:rsidP="00D326DC">
      <w:pPr>
        <w:pStyle w:val="a7"/>
        <w:ind w:firstLine="709"/>
        <w:rPr>
          <w:rFonts w:eastAsia="MS Mincho"/>
          <w:szCs w:val="28"/>
          <w:lang w:val="ru-RU"/>
        </w:rPr>
      </w:pPr>
      <w:r w:rsidRPr="00EB0E35">
        <w:rPr>
          <w:rFonts w:eastAsia="MS Mincho"/>
          <w:szCs w:val="28"/>
          <w:lang w:val="ru-RU"/>
        </w:rPr>
        <w:t>По итогам 2015 года доля негосударственных перевозчиков на межмуниципальных и межрегиональных маршрутах воздушного пассажи</w:t>
      </w:r>
      <w:r w:rsidRPr="00EB0E35">
        <w:rPr>
          <w:rFonts w:eastAsia="MS Mincho"/>
          <w:szCs w:val="28"/>
          <w:lang w:val="ru-RU"/>
        </w:rPr>
        <w:t>р</w:t>
      </w:r>
      <w:r w:rsidRPr="00EB0E35">
        <w:rPr>
          <w:rFonts w:eastAsia="MS Mincho"/>
          <w:szCs w:val="28"/>
          <w:lang w:val="ru-RU"/>
        </w:rPr>
        <w:t>ского транспорта составляет 70% от общего числа перевозчиков на этих маршрутах. При этом доля самих маршрутов воздушного пассажирского транспорта, на которых осуществляются перевозки пассажиров негосуда</w:t>
      </w:r>
      <w:r w:rsidRPr="00EB0E35">
        <w:rPr>
          <w:rFonts w:eastAsia="MS Mincho"/>
          <w:szCs w:val="28"/>
          <w:lang w:val="ru-RU"/>
        </w:rPr>
        <w:t>р</w:t>
      </w:r>
      <w:r w:rsidRPr="00EB0E35">
        <w:rPr>
          <w:rFonts w:eastAsia="MS Mincho"/>
          <w:szCs w:val="28"/>
          <w:lang w:val="ru-RU"/>
        </w:rPr>
        <w:t>ственными перевозчиками, составляет 14% от общего числа межмуниц</w:t>
      </w:r>
      <w:r w:rsidRPr="00EB0E35">
        <w:rPr>
          <w:rFonts w:eastAsia="MS Mincho"/>
          <w:szCs w:val="28"/>
          <w:lang w:val="ru-RU"/>
        </w:rPr>
        <w:t>и</w:t>
      </w:r>
      <w:r w:rsidRPr="00EB0E35">
        <w:rPr>
          <w:rFonts w:eastAsia="MS Mincho"/>
          <w:szCs w:val="28"/>
          <w:lang w:val="ru-RU"/>
        </w:rPr>
        <w:t>пальных и межрегиональных маршрутов воздушного пассажирского тран</w:t>
      </w:r>
      <w:r w:rsidRPr="00EB0E35">
        <w:rPr>
          <w:rFonts w:eastAsia="MS Mincho"/>
          <w:szCs w:val="28"/>
          <w:lang w:val="ru-RU"/>
        </w:rPr>
        <w:t>с</w:t>
      </w:r>
      <w:r w:rsidRPr="00EB0E35">
        <w:rPr>
          <w:rFonts w:eastAsia="MS Mincho"/>
          <w:szCs w:val="28"/>
          <w:lang w:val="ru-RU"/>
        </w:rPr>
        <w:t>порта в Камчатском крае. А доля рейсов на этих маршрутах, осуществля</w:t>
      </w:r>
      <w:r w:rsidRPr="00EB0E35">
        <w:rPr>
          <w:rFonts w:eastAsia="MS Mincho"/>
          <w:szCs w:val="28"/>
          <w:lang w:val="ru-RU"/>
        </w:rPr>
        <w:t>е</w:t>
      </w:r>
      <w:r w:rsidRPr="00EB0E35">
        <w:rPr>
          <w:rFonts w:eastAsia="MS Mincho"/>
          <w:szCs w:val="28"/>
          <w:lang w:val="ru-RU"/>
        </w:rPr>
        <w:t xml:space="preserve">мых негосударственными перевозчиками, составляет 25% от общего числа </w:t>
      </w:r>
      <w:r w:rsidRPr="00EB0E35">
        <w:rPr>
          <w:rFonts w:eastAsia="MS Mincho"/>
          <w:szCs w:val="28"/>
          <w:lang w:val="ru-RU"/>
        </w:rPr>
        <w:lastRenderedPageBreak/>
        <w:t>рейсов по межмуниципальным и межрегиональным маршрутам воздушного пассажирского транспорта в Камчатском крае.</w:t>
      </w:r>
    </w:p>
    <w:p w:rsidR="00EB0E35" w:rsidRPr="00EB0E35" w:rsidRDefault="00EB0E35" w:rsidP="00D326DC">
      <w:pPr>
        <w:pStyle w:val="a7"/>
        <w:ind w:firstLine="709"/>
        <w:rPr>
          <w:rFonts w:eastAsia="MS Mincho"/>
          <w:szCs w:val="28"/>
          <w:lang w:val="ru-RU"/>
        </w:rPr>
      </w:pPr>
      <w:r w:rsidRPr="00EB0E35">
        <w:rPr>
          <w:rFonts w:eastAsia="MS Mincho"/>
          <w:szCs w:val="28"/>
          <w:lang w:val="ru-RU"/>
        </w:rPr>
        <w:t>Сдерживающими факторами развития конкуренции на данном рынке является высокая стоимость воздушного судна, большие затраты на его эк</w:t>
      </w:r>
      <w:r w:rsidRPr="00EB0E35">
        <w:rPr>
          <w:rFonts w:eastAsia="MS Mincho"/>
          <w:szCs w:val="28"/>
          <w:lang w:val="ru-RU"/>
        </w:rPr>
        <w:t>с</w:t>
      </w:r>
      <w:r w:rsidRPr="00EB0E35">
        <w:rPr>
          <w:rFonts w:eastAsia="MS Mincho"/>
          <w:szCs w:val="28"/>
          <w:lang w:val="ru-RU"/>
        </w:rPr>
        <w:t>плуатацию, а также высокие требования авиационной безопасности.</w:t>
      </w:r>
    </w:p>
    <w:p w:rsidR="00EB0E35" w:rsidRPr="00EB0E35" w:rsidRDefault="00EB0E35" w:rsidP="00D326DC">
      <w:pPr>
        <w:pStyle w:val="a7"/>
        <w:ind w:firstLine="709"/>
        <w:rPr>
          <w:rFonts w:eastAsia="MS Mincho"/>
          <w:szCs w:val="28"/>
          <w:lang w:val="ru-RU"/>
        </w:rPr>
      </w:pPr>
      <w:r w:rsidRPr="00EB0E35">
        <w:rPr>
          <w:rFonts w:eastAsia="MS Mincho"/>
          <w:szCs w:val="28"/>
          <w:lang w:val="ru-RU"/>
        </w:rPr>
        <w:t>В целях развития конкуренции на рынке воздушных перевозок и улучшения качества обслуживания пассажиров Правительством Камчатск</w:t>
      </w:r>
      <w:r w:rsidRPr="00EB0E35">
        <w:rPr>
          <w:rFonts w:eastAsia="MS Mincho"/>
          <w:szCs w:val="28"/>
          <w:lang w:val="ru-RU"/>
        </w:rPr>
        <w:t>о</w:t>
      </w:r>
      <w:r w:rsidRPr="00EB0E35">
        <w:rPr>
          <w:rFonts w:eastAsia="MS Mincho"/>
          <w:szCs w:val="28"/>
          <w:lang w:val="ru-RU"/>
        </w:rPr>
        <w:t>го края предпринимаются меры по расширению маршрутной сети в межр</w:t>
      </w:r>
      <w:r w:rsidRPr="00EB0E35">
        <w:rPr>
          <w:rFonts w:eastAsia="MS Mincho"/>
          <w:szCs w:val="28"/>
          <w:lang w:val="ru-RU"/>
        </w:rPr>
        <w:t>е</w:t>
      </w:r>
      <w:r w:rsidRPr="00EB0E35">
        <w:rPr>
          <w:rFonts w:eastAsia="MS Mincho"/>
          <w:szCs w:val="28"/>
          <w:lang w:val="ru-RU"/>
        </w:rPr>
        <w:t>гиональном направлении и привлечение на данный рынок новых авиапер</w:t>
      </w:r>
      <w:r w:rsidRPr="00EB0E35">
        <w:rPr>
          <w:rFonts w:eastAsia="MS Mincho"/>
          <w:szCs w:val="28"/>
          <w:lang w:val="ru-RU"/>
        </w:rPr>
        <w:t>е</w:t>
      </w:r>
      <w:r w:rsidRPr="00EB0E35">
        <w:rPr>
          <w:rFonts w:eastAsia="MS Mincho"/>
          <w:szCs w:val="28"/>
          <w:lang w:val="ru-RU"/>
        </w:rPr>
        <w:t>возчиков, кроме того одним из направлений по содействию в расширении рынка авиаперевозок станет строительство нового аэровокзального ко</w:t>
      </w:r>
      <w:r w:rsidRPr="00EB0E35">
        <w:rPr>
          <w:rFonts w:eastAsia="MS Mincho"/>
          <w:szCs w:val="28"/>
          <w:lang w:val="ru-RU"/>
        </w:rPr>
        <w:t>м</w:t>
      </w:r>
      <w:r w:rsidRPr="00EB0E35">
        <w:rPr>
          <w:rFonts w:eastAsia="MS Mincho"/>
          <w:szCs w:val="28"/>
          <w:lang w:val="ru-RU"/>
        </w:rPr>
        <w:t>плекса.</w:t>
      </w:r>
    </w:p>
    <w:p w:rsidR="00EB0E35" w:rsidRDefault="00EB0E35" w:rsidP="00D326DC">
      <w:pPr>
        <w:pStyle w:val="a7"/>
        <w:ind w:firstLine="709"/>
        <w:rPr>
          <w:rFonts w:eastAsia="MS Mincho"/>
          <w:i/>
          <w:szCs w:val="28"/>
          <w:lang w:val="ru-RU"/>
        </w:rPr>
      </w:pPr>
      <w:r w:rsidRPr="00EB0E35">
        <w:rPr>
          <w:rFonts w:eastAsia="MS Mincho"/>
          <w:i/>
          <w:szCs w:val="28"/>
          <w:lang w:val="ru-RU"/>
        </w:rPr>
        <w:t>водным транспортом</w:t>
      </w:r>
    </w:p>
    <w:p w:rsidR="00EB0E35" w:rsidRPr="00EB0E35" w:rsidRDefault="00EB0E35" w:rsidP="00D326DC">
      <w:pPr>
        <w:spacing w:after="0" w:line="240" w:lineRule="auto"/>
        <w:ind w:firstLine="709"/>
        <w:jc w:val="both"/>
        <w:rPr>
          <w:rFonts w:ascii="Times New Roman" w:eastAsia="Times New Roman" w:hAnsi="Times New Roman"/>
          <w:sz w:val="28"/>
          <w:szCs w:val="28"/>
          <w:lang w:eastAsia="ru-RU"/>
        </w:rPr>
      </w:pPr>
      <w:r w:rsidRPr="00EB0E35">
        <w:rPr>
          <w:rFonts w:ascii="Times New Roman" w:eastAsia="Times New Roman" w:hAnsi="Times New Roman"/>
          <w:sz w:val="28"/>
          <w:szCs w:val="28"/>
          <w:lang w:eastAsia="ru-RU"/>
        </w:rPr>
        <w:t>Доля негосударственных перевозчиков на межмуниципальных и ме</w:t>
      </w:r>
      <w:r w:rsidRPr="00EB0E35">
        <w:rPr>
          <w:rFonts w:ascii="Times New Roman" w:eastAsia="Times New Roman" w:hAnsi="Times New Roman"/>
          <w:sz w:val="28"/>
          <w:szCs w:val="28"/>
          <w:lang w:eastAsia="ru-RU"/>
        </w:rPr>
        <w:t>ж</w:t>
      </w:r>
      <w:r w:rsidRPr="00EB0E35">
        <w:rPr>
          <w:rFonts w:ascii="Times New Roman" w:eastAsia="Times New Roman" w:hAnsi="Times New Roman"/>
          <w:sz w:val="28"/>
          <w:szCs w:val="28"/>
          <w:lang w:eastAsia="ru-RU"/>
        </w:rPr>
        <w:t>региональных маршрутах водного пассажирского транспорта составляет 50% от общего числа перевозчиков на этих маршрутах. При этом доля с</w:t>
      </w:r>
      <w:r w:rsidRPr="00EB0E35">
        <w:rPr>
          <w:rFonts w:ascii="Times New Roman" w:eastAsia="Times New Roman" w:hAnsi="Times New Roman"/>
          <w:sz w:val="28"/>
          <w:szCs w:val="28"/>
          <w:lang w:eastAsia="ru-RU"/>
        </w:rPr>
        <w:t>а</w:t>
      </w:r>
      <w:r w:rsidRPr="00EB0E35">
        <w:rPr>
          <w:rFonts w:ascii="Times New Roman" w:eastAsia="Times New Roman" w:hAnsi="Times New Roman"/>
          <w:sz w:val="28"/>
          <w:szCs w:val="28"/>
          <w:lang w:eastAsia="ru-RU"/>
        </w:rPr>
        <w:t>мих маршрутов составляет 50%, а доля рейсов по ним 80%.</w:t>
      </w:r>
    </w:p>
    <w:p w:rsidR="00EB0E35" w:rsidRPr="00EB0E35" w:rsidRDefault="00EB0E35" w:rsidP="00D326DC">
      <w:pPr>
        <w:spacing w:after="0" w:line="240" w:lineRule="auto"/>
        <w:ind w:firstLine="709"/>
        <w:jc w:val="both"/>
        <w:rPr>
          <w:rFonts w:ascii="Times New Roman" w:eastAsia="Times New Roman" w:hAnsi="Times New Roman"/>
          <w:sz w:val="28"/>
          <w:szCs w:val="28"/>
          <w:lang w:eastAsia="ru-RU"/>
        </w:rPr>
      </w:pPr>
      <w:r w:rsidRPr="00EB0E35">
        <w:rPr>
          <w:rFonts w:ascii="Times New Roman" w:eastAsia="Times New Roman" w:hAnsi="Times New Roman"/>
          <w:sz w:val="28"/>
          <w:szCs w:val="28"/>
          <w:lang w:eastAsia="ru-RU"/>
        </w:rPr>
        <w:t>Сдерживающими факторами развития конкуренции на данном рынке является высокая стоимость пассажирского судна и его эксплуатации, ни</w:t>
      </w:r>
      <w:r w:rsidRPr="00EB0E35">
        <w:rPr>
          <w:rFonts w:ascii="Times New Roman" w:eastAsia="Times New Roman" w:hAnsi="Times New Roman"/>
          <w:sz w:val="28"/>
          <w:szCs w:val="28"/>
          <w:lang w:eastAsia="ru-RU"/>
        </w:rPr>
        <w:t>з</w:t>
      </w:r>
      <w:r w:rsidRPr="00EB0E35">
        <w:rPr>
          <w:rFonts w:ascii="Times New Roman" w:eastAsia="Times New Roman" w:hAnsi="Times New Roman"/>
          <w:sz w:val="28"/>
          <w:szCs w:val="28"/>
          <w:lang w:eastAsia="ru-RU"/>
        </w:rPr>
        <w:t>кий пассажиропоток в межмуниципальном сообщении, отсутствие кругл</w:t>
      </w:r>
      <w:r w:rsidRPr="00EB0E35">
        <w:rPr>
          <w:rFonts w:ascii="Times New Roman" w:eastAsia="Times New Roman" w:hAnsi="Times New Roman"/>
          <w:sz w:val="28"/>
          <w:szCs w:val="28"/>
          <w:lang w:eastAsia="ru-RU"/>
        </w:rPr>
        <w:t>о</w:t>
      </w:r>
      <w:r w:rsidRPr="00EB0E35">
        <w:rPr>
          <w:rFonts w:ascii="Times New Roman" w:eastAsia="Times New Roman" w:hAnsi="Times New Roman"/>
          <w:sz w:val="28"/>
          <w:szCs w:val="28"/>
          <w:lang w:eastAsia="ru-RU"/>
        </w:rPr>
        <w:t>годичной навигации в отдельные районы.</w:t>
      </w:r>
    </w:p>
    <w:p w:rsidR="00EB0E35" w:rsidRPr="00EB0E35" w:rsidRDefault="00EB0E35" w:rsidP="00D326DC">
      <w:pPr>
        <w:spacing w:after="0" w:line="240" w:lineRule="auto"/>
        <w:ind w:firstLine="742"/>
        <w:jc w:val="both"/>
        <w:rPr>
          <w:rFonts w:ascii="Times New Roman" w:eastAsia="Times New Roman" w:hAnsi="Times New Roman"/>
          <w:sz w:val="28"/>
          <w:szCs w:val="28"/>
          <w:lang w:eastAsia="ru-RU"/>
        </w:rPr>
      </w:pPr>
      <w:r w:rsidRPr="00EB0E35">
        <w:rPr>
          <w:rFonts w:ascii="Times New Roman" w:eastAsia="Times New Roman" w:hAnsi="Times New Roman"/>
          <w:sz w:val="28"/>
          <w:szCs w:val="28"/>
          <w:lang w:eastAsia="ru-RU"/>
        </w:rPr>
        <w:t>Одним из направлений развития рынка по перевозке пассажиров во</w:t>
      </w:r>
      <w:r w:rsidRPr="00EB0E35">
        <w:rPr>
          <w:rFonts w:ascii="Times New Roman" w:eastAsia="Times New Roman" w:hAnsi="Times New Roman"/>
          <w:sz w:val="28"/>
          <w:szCs w:val="28"/>
          <w:lang w:eastAsia="ru-RU"/>
        </w:rPr>
        <w:t>д</w:t>
      </w:r>
      <w:r w:rsidRPr="00EB0E35">
        <w:rPr>
          <w:rFonts w:ascii="Times New Roman" w:eastAsia="Times New Roman" w:hAnsi="Times New Roman"/>
          <w:sz w:val="28"/>
          <w:szCs w:val="28"/>
          <w:lang w:eastAsia="ru-RU"/>
        </w:rPr>
        <w:t>ным транспортом является развитие пассажирского сообщения водным транспортом между Дальневосточными морскими портами, возобновление линии Петропавловск-Камчатский – Владивосток.</w:t>
      </w:r>
    </w:p>
    <w:p w:rsidR="00EB0E35" w:rsidRPr="00EB0E35" w:rsidRDefault="00EB0E35" w:rsidP="00D326DC">
      <w:pPr>
        <w:spacing w:after="0" w:line="240" w:lineRule="auto"/>
        <w:ind w:firstLine="709"/>
        <w:jc w:val="both"/>
        <w:rPr>
          <w:rFonts w:ascii="Times New Roman" w:eastAsia="MS Mincho" w:hAnsi="Times New Roman"/>
          <w:sz w:val="28"/>
          <w:szCs w:val="28"/>
          <w:lang w:eastAsia="ru-RU"/>
        </w:rPr>
      </w:pPr>
      <w:r w:rsidRPr="00EB0E35">
        <w:rPr>
          <w:rFonts w:ascii="Times New Roman" w:eastAsia="Times New Roman" w:hAnsi="Times New Roman"/>
          <w:sz w:val="28"/>
          <w:szCs w:val="28"/>
          <w:lang w:eastAsia="ru-RU"/>
        </w:rPr>
        <w:t>Развитие туристической индустрии на полуострове и как следствие увеличение турпотока также будет способствовать росту числа пассажиров перевозимых водным транспортом.</w:t>
      </w:r>
    </w:p>
    <w:p w:rsidR="00B37DF2" w:rsidRPr="00B37DF2" w:rsidRDefault="00B37DF2" w:rsidP="00D326DC">
      <w:pPr>
        <w:pStyle w:val="a7"/>
        <w:ind w:firstLine="709"/>
        <w:rPr>
          <w:rFonts w:eastAsia="MS Mincho"/>
          <w:szCs w:val="28"/>
          <w:lang w:val="ru-RU"/>
        </w:rPr>
      </w:pPr>
      <w:r w:rsidRPr="00B37DF2">
        <w:rPr>
          <w:szCs w:val="28"/>
          <w:lang w:val="ru-RU"/>
        </w:rPr>
        <w:t>4.1.6</w:t>
      </w:r>
      <w:r>
        <w:rPr>
          <w:szCs w:val="28"/>
          <w:lang w:val="ru-RU"/>
        </w:rPr>
        <w:t xml:space="preserve">. </w:t>
      </w:r>
      <w:r w:rsidRPr="00B37DF2">
        <w:rPr>
          <w:szCs w:val="28"/>
          <w:lang w:val="ru-RU"/>
        </w:rPr>
        <w:t xml:space="preserve"> </w:t>
      </w:r>
      <w:r w:rsidRPr="00B37DF2">
        <w:rPr>
          <w:rFonts w:eastAsia="MS Mincho"/>
          <w:szCs w:val="28"/>
          <w:lang w:val="ru-RU"/>
        </w:rPr>
        <w:t>Основным мероприятием по содействию развитию конкуре</w:t>
      </w:r>
      <w:r w:rsidRPr="00B37DF2">
        <w:rPr>
          <w:rFonts w:eastAsia="MS Mincho"/>
          <w:szCs w:val="28"/>
          <w:lang w:val="ru-RU"/>
        </w:rPr>
        <w:t>н</w:t>
      </w:r>
      <w:r w:rsidRPr="00B37DF2">
        <w:rPr>
          <w:rFonts w:eastAsia="MS Mincho"/>
          <w:szCs w:val="28"/>
          <w:lang w:val="ru-RU"/>
        </w:rPr>
        <w:t>ции на рынке услуг электроэнергетики является создание конкурентных условий на рынке производства электрической энергии.  В целях выполн</w:t>
      </w:r>
      <w:r w:rsidRPr="00B37DF2">
        <w:rPr>
          <w:rFonts w:eastAsia="MS Mincho"/>
          <w:szCs w:val="28"/>
          <w:lang w:val="ru-RU"/>
        </w:rPr>
        <w:t>е</w:t>
      </w:r>
      <w:r w:rsidRPr="00B37DF2">
        <w:rPr>
          <w:rFonts w:eastAsia="MS Mincho"/>
          <w:szCs w:val="28"/>
          <w:lang w:val="ru-RU"/>
        </w:rPr>
        <w:t>ния данного мероприятия Региональной службой по тарифам и ценам Ка</w:t>
      </w:r>
      <w:r w:rsidRPr="00B37DF2">
        <w:rPr>
          <w:rFonts w:eastAsia="MS Mincho"/>
          <w:szCs w:val="28"/>
          <w:lang w:val="ru-RU"/>
        </w:rPr>
        <w:t>м</w:t>
      </w:r>
      <w:r w:rsidRPr="00B37DF2">
        <w:rPr>
          <w:rFonts w:eastAsia="MS Mincho"/>
          <w:szCs w:val="28"/>
          <w:lang w:val="ru-RU"/>
        </w:rPr>
        <w:t>чатского края (далее – Служба) были направлены письма от 08.05.2015 № 90.01-06/982 в адрес ФСТ России и от 02.10.2015 № 90.01-06/2076 в адрес ФАС России по вопросу разъяснения возможности применения на террит</w:t>
      </w:r>
      <w:r w:rsidRPr="00B37DF2">
        <w:rPr>
          <w:rFonts w:eastAsia="MS Mincho"/>
          <w:szCs w:val="28"/>
          <w:lang w:val="ru-RU"/>
        </w:rPr>
        <w:t>о</w:t>
      </w:r>
      <w:r w:rsidRPr="00B37DF2">
        <w:rPr>
          <w:rFonts w:eastAsia="MS Mincho"/>
          <w:szCs w:val="28"/>
          <w:lang w:val="ru-RU"/>
        </w:rPr>
        <w:t>рии Камчатского края и порядке формирования индивидуального тарифа поставки электроэнергии генерирующей компанией в объемах, не учтенных в прогнозном балансе по двухсторонним договорам купли-продажи эле</w:t>
      </w:r>
      <w:r w:rsidRPr="00B37DF2">
        <w:rPr>
          <w:rFonts w:eastAsia="MS Mincho"/>
          <w:szCs w:val="28"/>
          <w:lang w:val="ru-RU"/>
        </w:rPr>
        <w:t>к</w:t>
      </w:r>
      <w:r w:rsidRPr="00B37DF2">
        <w:rPr>
          <w:rFonts w:eastAsia="MS Mincho"/>
          <w:szCs w:val="28"/>
          <w:lang w:val="ru-RU"/>
        </w:rPr>
        <w:t xml:space="preserve">трической энергии (мощности) потребителям. </w:t>
      </w:r>
    </w:p>
    <w:p w:rsidR="00B37DF2" w:rsidRPr="00B37DF2" w:rsidRDefault="00B37DF2" w:rsidP="00D326DC">
      <w:pPr>
        <w:pStyle w:val="a7"/>
        <w:ind w:firstLine="709"/>
        <w:rPr>
          <w:rFonts w:eastAsia="MS Mincho"/>
          <w:szCs w:val="28"/>
          <w:lang w:val="ru-RU"/>
        </w:rPr>
      </w:pPr>
      <w:r w:rsidRPr="00B37DF2">
        <w:rPr>
          <w:rFonts w:eastAsia="MS Mincho"/>
          <w:szCs w:val="28"/>
          <w:lang w:val="ru-RU"/>
        </w:rPr>
        <w:t>В письме ФАС России от 23.10.2015 №ВК/58461/15 были даны раз</w:t>
      </w:r>
      <w:r w:rsidRPr="00B37DF2">
        <w:rPr>
          <w:rFonts w:eastAsia="MS Mincho"/>
          <w:szCs w:val="28"/>
          <w:lang w:val="ru-RU"/>
        </w:rPr>
        <w:t>ъ</w:t>
      </w:r>
      <w:r w:rsidRPr="00B37DF2">
        <w:rPr>
          <w:rFonts w:eastAsia="MS Mincho"/>
          <w:szCs w:val="28"/>
          <w:lang w:val="ru-RU"/>
        </w:rPr>
        <w:t>яснения о порядке формирования индивидуального тарифа поставки эле</w:t>
      </w:r>
      <w:r w:rsidRPr="00B37DF2">
        <w:rPr>
          <w:rFonts w:eastAsia="MS Mincho"/>
          <w:szCs w:val="28"/>
          <w:lang w:val="ru-RU"/>
        </w:rPr>
        <w:t>к</w:t>
      </w:r>
      <w:r w:rsidRPr="00B37DF2">
        <w:rPr>
          <w:rFonts w:eastAsia="MS Mincho"/>
          <w:szCs w:val="28"/>
          <w:lang w:val="ru-RU"/>
        </w:rPr>
        <w:t>троэнергии по двустороннему договору, который, по мнению Службы, б</w:t>
      </w:r>
      <w:r w:rsidRPr="00B37DF2">
        <w:rPr>
          <w:rFonts w:eastAsia="MS Mincho"/>
          <w:szCs w:val="28"/>
          <w:lang w:val="ru-RU"/>
        </w:rPr>
        <w:t>у</w:t>
      </w:r>
      <w:r w:rsidRPr="00B37DF2">
        <w:rPr>
          <w:rFonts w:eastAsia="MS Mincho"/>
          <w:szCs w:val="28"/>
          <w:lang w:val="ru-RU"/>
        </w:rPr>
        <w:t>дет меньше существующих тарифов, и как следствие, данная схема поста</w:t>
      </w:r>
      <w:r w:rsidRPr="00B37DF2">
        <w:rPr>
          <w:rFonts w:eastAsia="MS Mincho"/>
          <w:szCs w:val="28"/>
          <w:lang w:val="ru-RU"/>
        </w:rPr>
        <w:t>в</w:t>
      </w:r>
      <w:r w:rsidRPr="00B37DF2">
        <w:rPr>
          <w:rFonts w:eastAsia="MS Mincho"/>
          <w:szCs w:val="28"/>
          <w:lang w:val="ru-RU"/>
        </w:rPr>
        <w:t>ки электроэнергии будет оказывать благоприятное влияние на развитие конкуренции на рынке электроэнергетики Камчатского края.</w:t>
      </w:r>
    </w:p>
    <w:p w:rsidR="00B37DF2" w:rsidRDefault="00B37DF2" w:rsidP="00D326DC">
      <w:pPr>
        <w:pStyle w:val="a7"/>
        <w:ind w:firstLine="709"/>
        <w:rPr>
          <w:rFonts w:eastAsia="MS Mincho"/>
          <w:szCs w:val="28"/>
          <w:lang w:val="ru-RU"/>
        </w:rPr>
      </w:pPr>
      <w:r w:rsidRPr="00B37DF2">
        <w:rPr>
          <w:rFonts w:eastAsia="MS Mincho"/>
          <w:szCs w:val="28"/>
          <w:lang w:val="ru-RU"/>
        </w:rPr>
        <w:lastRenderedPageBreak/>
        <w:t>В настоящее время Службой ведется работа по формированию бала</w:t>
      </w:r>
      <w:r w:rsidRPr="00B37DF2">
        <w:rPr>
          <w:rFonts w:eastAsia="MS Mincho"/>
          <w:szCs w:val="28"/>
          <w:lang w:val="ru-RU"/>
        </w:rPr>
        <w:t>н</w:t>
      </w:r>
      <w:r w:rsidRPr="00B37DF2">
        <w:rPr>
          <w:rFonts w:eastAsia="MS Mincho"/>
          <w:szCs w:val="28"/>
          <w:lang w:val="ru-RU"/>
        </w:rPr>
        <w:t>са производства электрической энергии на основе поставок по прямым д</w:t>
      </w:r>
      <w:r w:rsidRPr="00B37DF2">
        <w:rPr>
          <w:rFonts w:eastAsia="MS Mincho"/>
          <w:szCs w:val="28"/>
          <w:lang w:val="ru-RU"/>
        </w:rPr>
        <w:t>о</w:t>
      </w:r>
      <w:r w:rsidRPr="00B37DF2">
        <w:rPr>
          <w:rFonts w:eastAsia="MS Mincho"/>
          <w:szCs w:val="28"/>
          <w:lang w:val="ru-RU"/>
        </w:rPr>
        <w:t>говорам с расчетной базой формирования тарифов.</w:t>
      </w:r>
    </w:p>
    <w:p w:rsidR="005E6F0D" w:rsidRPr="000D5689" w:rsidRDefault="005E6F0D" w:rsidP="00D326DC">
      <w:pPr>
        <w:pStyle w:val="a7"/>
        <w:ind w:firstLine="851"/>
        <w:rPr>
          <w:rFonts w:eastAsia="MS Mincho"/>
          <w:szCs w:val="28"/>
          <w:lang w:val="ru-RU"/>
        </w:rPr>
      </w:pPr>
      <w:r w:rsidRPr="000D5689">
        <w:rPr>
          <w:rFonts w:eastAsia="MS Mincho"/>
          <w:szCs w:val="28"/>
          <w:lang w:val="ru-RU"/>
        </w:rPr>
        <w:t>4.1.7. Рынок производства продуктов питания</w:t>
      </w:r>
    </w:p>
    <w:p w:rsidR="005E6F0D" w:rsidRPr="005E6F0D" w:rsidRDefault="005E6F0D" w:rsidP="00D326DC">
      <w:pPr>
        <w:pStyle w:val="a7"/>
        <w:ind w:firstLine="851"/>
        <w:rPr>
          <w:rFonts w:eastAsia="MS Mincho"/>
          <w:szCs w:val="28"/>
          <w:lang w:val="ru-RU"/>
        </w:rPr>
      </w:pPr>
      <w:r w:rsidRPr="005E6F0D">
        <w:rPr>
          <w:rFonts w:eastAsia="MS Mincho"/>
          <w:szCs w:val="28"/>
          <w:lang w:val="ru-RU"/>
        </w:rPr>
        <w:t>Министерством сельского хозяйства, пищевой и перерабатывающей промышленности Камчатского края в 2015 году в рамках реализации ведо</w:t>
      </w:r>
      <w:r w:rsidRPr="005E6F0D">
        <w:rPr>
          <w:rFonts w:eastAsia="MS Mincho"/>
          <w:szCs w:val="28"/>
          <w:lang w:val="ru-RU"/>
        </w:rPr>
        <w:t>м</w:t>
      </w:r>
      <w:r w:rsidRPr="005E6F0D">
        <w:rPr>
          <w:rFonts w:eastAsia="MS Mincho"/>
          <w:szCs w:val="28"/>
          <w:lang w:val="ru-RU"/>
        </w:rPr>
        <w:t>ственного плана по содействию развитию конкуренции на рынке произво</w:t>
      </w:r>
      <w:r w:rsidRPr="005E6F0D">
        <w:rPr>
          <w:rFonts w:eastAsia="MS Mincho"/>
          <w:szCs w:val="28"/>
          <w:lang w:val="ru-RU"/>
        </w:rPr>
        <w:t>д</w:t>
      </w:r>
      <w:r w:rsidRPr="005E6F0D">
        <w:rPr>
          <w:rFonts w:eastAsia="MS Mincho"/>
          <w:szCs w:val="28"/>
          <w:lang w:val="ru-RU"/>
        </w:rPr>
        <w:t>ства продуктов питания на 2015-2017 годы мероприятия, запланированные на 2015 год, выполнены в полном объеме.</w:t>
      </w:r>
    </w:p>
    <w:p w:rsidR="005E6F0D" w:rsidRPr="005E6F0D" w:rsidRDefault="005E6F0D" w:rsidP="00D326DC">
      <w:pPr>
        <w:pStyle w:val="a7"/>
        <w:ind w:firstLine="851"/>
        <w:rPr>
          <w:rFonts w:eastAsia="MS Mincho"/>
          <w:szCs w:val="28"/>
          <w:lang w:val="ru-RU"/>
        </w:rPr>
      </w:pPr>
      <w:r w:rsidRPr="005E6F0D">
        <w:rPr>
          <w:rFonts w:eastAsia="MS Mincho"/>
          <w:szCs w:val="28"/>
          <w:lang w:val="ru-RU"/>
        </w:rPr>
        <w:t>Оценка достижения целевых показателей развития конкуренции по итогам 2015 года показывает, что целевые показатели эффективности ре</w:t>
      </w:r>
      <w:r w:rsidRPr="005E6F0D">
        <w:rPr>
          <w:rFonts w:eastAsia="MS Mincho"/>
          <w:szCs w:val="28"/>
          <w:lang w:val="ru-RU"/>
        </w:rPr>
        <w:t>а</w:t>
      </w:r>
      <w:r w:rsidRPr="005E6F0D">
        <w:rPr>
          <w:rFonts w:eastAsia="MS Mincho"/>
          <w:szCs w:val="28"/>
          <w:lang w:val="ru-RU"/>
        </w:rPr>
        <w:t>лизации мероприятий по улучшению конкурентной среды на рынке прои</w:t>
      </w:r>
      <w:r w:rsidRPr="005E6F0D">
        <w:rPr>
          <w:rFonts w:eastAsia="MS Mincho"/>
          <w:szCs w:val="28"/>
          <w:lang w:val="ru-RU"/>
        </w:rPr>
        <w:t>з</w:t>
      </w:r>
      <w:r w:rsidRPr="005E6F0D">
        <w:rPr>
          <w:rFonts w:eastAsia="MS Mincho"/>
          <w:szCs w:val="28"/>
          <w:lang w:val="ru-RU"/>
        </w:rPr>
        <w:t>водства продуктов питания в целом достигнуты, в том числе:</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по мясу и мясопродуктам с</w:t>
      </w:r>
      <w:r w:rsidRPr="005E6F0D">
        <w:rPr>
          <w:rFonts w:eastAsia="MS Mincho"/>
          <w:szCs w:val="28"/>
          <w:lang w:val="ru-RU"/>
        </w:rPr>
        <w:t>о</w:t>
      </w:r>
      <w:r w:rsidRPr="005E6F0D">
        <w:rPr>
          <w:rFonts w:eastAsia="MS Mincho"/>
          <w:szCs w:val="28"/>
          <w:lang w:val="ru-RU"/>
        </w:rPr>
        <w:t>ставляет 14,8 % (целевой индикатор – 14,0%);</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от фактического потребления молока и молокопродуктов составляет 32 % (целевой индикатор – 31,0%);</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от фактического потребления яйца и яичных продуктов составляет 80% (целевой индикатор – 77,0%);</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от фактического потребления овощей составляет 47,7 % (целевой индикатор – 50,0%). Неблагоприятная погодная обстановка в летний период 2015 года повлияла на снижение пр</w:t>
      </w:r>
      <w:r w:rsidRPr="005E6F0D">
        <w:rPr>
          <w:rFonts w:eastAsia="MS Mincho"/>
          <w:szCs w:val="28"/>
          <w:lang w:val="ru-RU"/>
        </w:rPr>
        <w:t>о</w:t>
      </w:r>
      <w:r w:rsidRPr="005E6F0D">
        <w:rPr>
          <w:rFonts w:eastAsia="MS Mincho"/>
          <w:szCs w:val="28"/>
          <w:lang w:val="ru-RU"/>
        </w:rPr>
        <w:t>изводства овощей;</w:t>
      </w:r>
    </w:p>
    <w:p w:rsidR="005E6F0D" w:rsidRPr="005E6F0D" w:rsidRDefault="005E6F0D" w:rsidP="00D326DC">
      <w:pPr>
        <w:pStyle w:val="a7"/>
        <w:ind w:firstLine="851"/>
        <w:rPr>
          <w:rFonts w:eastAsia="MS Mincho"/>
          <w:szCs w:val="28"/>
          <w:lang w:val="ru-RU"/>
        </w:rPr>
      </w:pPr>
      <w:r w:rsidRPr="005E6F0D">
        <w:rPr>
          <w:rFonts w:eastAsia="MS Mincho"/>
          <w:szCs w:val="28"/>
          <w:lang w:val="ru-RU"/>
        </w:rPr>
        <w:t>- количество постоянно действующих ярмарок местных товаропр</w:t>
      </w:r>
      <w:r w:rsidRPr="005E6F0D">
        <w:rPr>
          <w:rFonts w:eastAsia="MS Mincho"/>
          <w:szCs w:val="28"/>
          <w:lang w:val="ru-RU"/>
        </w:rPr>
        <w:t>о</w:t>
      </w:r>
      <w:r w:rsidRPr="005E6F0D">
        <w:rPr>
          <w:rFonts w:eastAsia="MS Mincho"/>
          <w:szCs w:val="28"/>
          <w:lang w:val="ru-RU"/>
        </w:rPr>
        <w:t xml:space="preserve">изводителей составило 5 единиц (целевой индикатор – 5). </w:t>
      </w:r>
    </w:p>
    <w:p w:rsidR="005E6F0D" w:rsidRPr="005E6F0D" w:rsidRDefault="005E6F0D" w:rsidP="00D326DC">
      <w:pPr>
        <w:pStyle w:val="a7"/>
        <w:ind w:firstLine="851"/>
        <w:rPr>
          <w:rFonts w:eastAsia="MS Mincho"/>
          <w:szCs w:val="28"/>
          <w:lang w:val="ru-RU"/>
        </w:rPr>
      </w:pPr>
      <w:r w:rsidRPr="005E6F0D">
        <w:rPr>
          <w:rFonts w:eastAsia="MS Mincho"/>
          <w:szCs w:val="28"/>
          <w:lang w:val="ru-RU"/>
        </w:rPr>
        <w:t>За 2015 год в целом по пищевой и перерабатывающей промышле</w:t>
      </w:r>
      <w:r w:rsidRPr="005E6F0D">
        <w:rPr>
          <w:rFonts w:eastAsia="MS Mincho"/>
          <w:szCs w:val="28"/>
          <w:lang w:val="ru-RU"/>
        </w:rPr>
        <w:t>н</w:t>
      </w:r>
      <w:r w:rsidRPr="005E6F0D">
        <w:rPr>
          <w:rFonts w:eastAsia="MS Mincho"/>
          <w:szCs w:val="28"/>
          <w:lang w:val="ru-RU"/>
        </w:rPr>
        <w:t>ности индекс производства составил – 103,2% (целевой индикатор – 101,1%).</w:t>
      </w:r>
    </w:p>
    <w:p w:rsidR="00D26977" w:rsidRDefault="005E6F0D" w:rsidP="00D326DC">
      <w:pPr>
        <w:pStyle w:val="a7"/>
        <w:ind w:firstLine="851"/>
        <w:rPr>
          <w:rFonts w:eastAsia="MS Mincho"/>
          <w:szCs w:val="28"/>
          <w:lang w:val="ru-RU"/>
        </w:rPr>
      </w:pPr>
      <w:r w:rsidRPr="005E6F0D">
        <w:rPr>
          <w:rFonts w:eastAsia="MS Mincho"/>
          <w:szCs w:val="28"/>
          <w:lang w:val="ru-RU"/>
        </w:rPr>
        <w:t>Индекс производства продукции сельского хозяйства в хозяйствах всех категорий составил 94,6 % (целевой индикатор – 103,0%). Погодная обстановка в крае имеет существенное влияние на урожайность овощных культур. Неблагоприятн</w:t>
      </w:r>
      <w:r w:rsidR="000A696A">
        <w:rPr>
          <w:rFonts w:eastAsia="MS Mincho"/>
          <w:szCs w:val="28"/>
          <w:lang w:val="ru-RU"/>
        </w:rPr>
        <w:t>ые</w:t>
      </w:r>
      <w:r w:rsidRPr="005E6F0D">
        <w:rPr>
          <w:rFonts w:eastAsia="MS Mincho"/>
          <w:szCs w:val="28"/>
          <w:lang w:val="ru-RU"/>
        </w:rPr>
        <w:t xml:space="preserve"> погодные условия в летний период 2015 года п</w:t>
      </w:r>
      <w:r w:rsidRPr="005E6F0D">
        <w:rPr>
          <w:rFonts w:eastAsia="MS Mincho"/>
          <w:szCs w:val="28"/>
          <w:lang w:val="ru-RU"/>
        </w:rPr>
        <w:t>о</w:t>
      </w:r>
      <w:r w:rsidRPr="005E6F0D">
        <w:rPr>
          <w:rFonts w:eastAsia="MS Mincho"/>
          <w:szCs w:val="28"/>
          <w:lang w:val="ru-RU"/>
        </w:rPr>
        <w:t>влияли на уменьшение объёмов производства овощей, что явилось прич</w:t>
      </w:r>
      <w:r w:rsidRPr="005E6F0D">
        <w:rPr>
          <w:rFonts w:eastAsia="MS Mincho"/>
          <w:szCs w:val="28"/>
          <w:lang w:val="ru-RU"/>
        </w:rPr>
        <w:t>и</w:t>
      </w:r>
      <w:r w:rsidRPr="005E6F0D">
        <w:rPr>
          <w:rFonts w:eastAsia="MS Mincho"/>
          <w:szCs w:val="28"/>
          <w:lang w:val="ru-RU"/>
        </w:rPr>
        <w:t>ной снижения данного показателя.</w:t>
      </w:r>
    </w:p>
    <w:p w:rsidR="008D3BF9" w:rsidRPr="008D3BF9" w:rsidRDefault="008D3BF9" w:rsidP="00D326DC">
      <w:pPr>
        <w:pStyle w:val="a7"/>
        <w:ind w:firstLine="851"/>
        <w:rPr>
          <w:rFonts w:eastAsia="MS Mincho"/>
          <w:szCs w:val="28"/>
          <w:lang w:val="ru-RU"/>
        </w:rPr>
      </w:pPr>
    </w:p>
    <w:p w:rsidR="00D26977" w:rsidRPr="00ED77B8" w:rsidRDefault="00D26977" w:rsidP="00D326DC">
      <w:pPr>
        <w:pStyle w:val="a3"/>
        <w:numPr>
          <w:ilvl w:val="1"/>
          <w:numId w:val="15"/>
        </w:numPr>
        <w:spacing w:line="240" w:lineRule="auto"/>
        <w:ind w:left="0" w:firstLine="851"/>
        <w:jc w:val="both"/>
        <w:rPr>
          <w:rFonts w:ascii="Times New Roman" w:hAnsi="Times New Roman"/>
          <w:b/>
          <w:sz w:val="28"/>
          <w:szCs w:val="28"/>
        </w:rPr>
      </w:pPr>
      <w:r w:rsidRPr="00ED77B8">
        <w:rPr>
          <w:rFonts w:ascii="Times New Roman" w:hAnsi="Times New Roman"/>
          <w:b/>
          <w:sz w:val="28"/>
          <w:szCs w:val="28"/>
        </w:rPr>
        <w:t>Направления развития конкуренции в регионе на средн</w:t>
      </w:r>
      <w:r w:rsidRPr="00ED77B8">
        <w:rPr>
          <w:rFonts w:ascii="Times New Roman" w:hAnsi="Times New Roman"/>
          <w:b/>
          <w:sz w:val="28"/>
          <w:szCs w:val="28"/>
        </w:rPr>
        <w:t>е</w:t>
      </w:r>
      <w:r w:rsidRPr="00ED77B8">
        <w:rPr>
          <w:rFonts w:ascii="Times New Roman" w:hAnsi="Times New Roman"/>
          <w:b/>
          <w:sz w:val="28"/>
          <w:szCs w:val="28"/>
        </w:rPr>
        <w:t>срочную перспективу на социально значимых и приоритетных рынках для содействия развитию конкуренции в Камчатском крае</w:t>
      </w:r>
    </w:p>
    <w:p w:rsidR="00D26977" w:rsidRPr="00754B0E" w:rsidRDefault="00D26977" w:rsidP="00D326DC">
      <w:pPr>
        <w:pStyle w:val="a3"/>
        <w:spacing w:line="240" w:lineRule="auto"/>
        <w:ind w:left="851"/>
        <w:jc w:val="both"/>
        <w:rPr>
          <w:rFonts w:ascii="Times New Roman" w:hAnsi="Times New Roman"/>
          <w:b/>
          <w:sz w:val="28"/>
          <w:szCs w:val="28"/>
        </w:rPr>
      </w:pPr>
    </w:p>
    <w:p w:rsidR="00D26977" w:rsidRPr="00994DC3" w:rsidRDefault="00D26977" w:rsidP="00D326DC">
      <w:pPr>
        <w:pStyle w:val="a3"/>
        <w:numPr>
          <w:ilvl w:val="2"/>
          <w:numId w:val="15"/>
        </w:numPr>
        <w:spacing w:line="240" w:lineRule="auto"/>
        <w:ind w:left="0" w:firstLine="709"/>
        <w:jc w:val="both"/>
        <w:rPr>
          <w:rFonts w:ascii="Times New Roman" w:hAnsi="Times New Roman"/>
          <w:b/>
          <w:bCs/>
          <w:kern w:val="28"/>
          <w:sz w:val="28"/>
          <w:szCs w:val="28"/>
        </w:rPr>
      </w:pPr>
      <w:r w:rsidRPr="00994DC3">
        <w:rPr>
          <w:rFonts w:ascii="Times New Roman" w:hAnsi="Times New Roman"/>
          <w:b/>
          <w:bCs/>
          <w:kern w:val="28"/>
          <w:sz w:val="28"/>
          <w:szCs w:val="28"/>
        </w:rPr>
        <w:t>Рынок услуг дошкольного образования</w:t>
      </w:r>
    </w:p>
    <w:p w:rsidR="005E6F0D" w:rsidRPr="005E6F0D" w:rsidRDefault="005E6F0D" w:rsidP="00D326DC">
      <w:pPr>
        <w:pStyle w:val="a3"/>
        <w:spacing w:line="240" w:lineRule="auto"/>
        <w:ind w:left="0" w:firstLine="709"/>
        <w:jc w:val="both"/>
        <w:rPr>
          <w:rFonts w:ascii="Times New Roman" w:hAnsi="Times New Roman"/>
          <w:sz w:val="28"/>
          <w:szCs w:val="28"/>
        </w:rPr>
      </w:pPr>
      <w:r w:rsidRPr="005E6F0D">
        <w:rPr>
          <w:rFonts w:ascii="Times New Roman" w:hAnsi="Times New Roman"/>
          <w:sz w:val="28"/>
          <w:szCs w:val="28"/>
        </w:rPr>
        <w:t>В настоящее время законодательное разделение видов деятельности в сфере дошкольного образования на «образование» и «уход и присмотр за детьми» расширило возможности негосударственных детских садов и час</w:t>
      </w:r>
      <w:r w:rsidRPr="005E6F0D">
        <w:rPr>
          <w:rFonts w:ascii="Times New Roman" w:hAnsi="Times New Roman"/>
          <w:sz w:val="28"/>
          <w:szCs w:val="28"/>
        </w:rPr>
        <w:t>т</w:t>
      </w:r>
      <w:r w:rsidRPr="005E6F0D">
        <w:rPr>
          <w:rFonts w:ascii="Times New Roman" w:hAnsi="Times New Roman"/>
          <w:sz w:val="28"/>
          <w:szCs w:val="28"/>
        </w:rPr>
        <w:t>ных детсадовских групп.</w:t>
      </w:r>
    </w:p>
    <w:p w:rsidR="005E6F0D" w:rsidRPr="005E6F0D" w:rsidRDefault="005E6F0D" w:rsidP="005E6F0D">
      <w:pPr>
        <w:pStyle w:val="a3"/>
        <w:spacing w:line="240" w:lineRule="auto"/>
        <w:ind w:left="0" w:firstLine="851"/>
        <w:jc w:val="both"/>
        <w:rPr>
          <w:rFonts w:ascii="Times New Roman" w:hAnsi="Times New Roman"/>
          <w:sz w:val="28"/>
          <w:szCs w:val="28"/>
        </w:rPr>
      </w:pPr>
      <w:r w:rsidRPr="005E6F0D">
        <w:rPr>
          <w:rFonts w:ascii="Times New Roman" w:hAnsi="Times New Roman"/>
          <w:sz w:val="28"/>
          <w:szCs w:val="28"/>
        </w:rPr>
        <w:lastRenderedPageBreak/>
        <w:t>Таким образом, негосударственный сектор дошкольного образования может и должен рассматриваться в качестве одного из возможных механи</w:t>
      </w:r>
      <w:r w:rsidRPr="005E6F0D">
        <w:rPr>
          <w:rFonts w:ascii="Times New Roman" w:hAnsi="Times New Roman"/>
          <w:sz w:val="28"/>
          <w:szCs w:val="28"/>
        </w:rPr>
        <w:t>з</w:t>
      </w:r>
      <w:r w:rsidRPr="005E6F0D">
        <w:rPr>
          <w:rFonts w:ascii="Times New Roman" w:hAnsi="Times New Roman"/>
          <w:sz w:val="28"/>
          <w:szCs w:val="28"/>
        </w:rPr>
        <w:t>мов решения задачи по обеспечению доступности образования для детей дошкольного возраста.</w:t>
      </w:r>
    </w:p>
    <w:p w:rsidR="005E6F0D" w:rsidRPr="005E6F0D" w:rsidRDefault="005E6F0D" w:rsidP="005E6F0D">
      <w:pPr>
        <w:pStyle w:val="a3"/>
        <w:spacing w:line="240" w:lineRule="auto"/>
        <w:ind w:left="0" w:firstLine="851"/>
        <w:jc w:val="both"/>
        <w:rPr>
          <w:rFonts w:ascii="Times New Roman" w:hAnsi="Times New Roman"/>
          <w:sz w:val="28"/>
          <w:szCs w:val="28"/>
        </w:rPr>
      </w:pPr>
      <w:r w:rsidRPr="005E6F0D">
        <w:rPr>
          <w:rFonts w:ascii="Times New Roman" w:hAnsi="Times New Roman"/>
          <w:sz w:val="28"/>
          <w:szCs w:val="28"/>
        </w:rPr>
        <w:t>Для достижения целевых показателей реализации плана меропри</w:t>
      </w:r>
      <w:r w:rsidRPr="005E6F0D">
        <w:rPr>
          <w:rFonts w:ascii="Times New Roman" w:hAnsi="Times New Roman"/>
          <w:sz w:val="28"/>
          <w:szCs w:val="28"/>
        </w:rPr>
        <w:t>я</w:t>
      </w:r>
      <w:r w:rsidRPr="005E6F0D">
        <w:rPr>
          <w:rFonts w:ascii="Times New Roman" w:hAnsi="Times New Roman"/>
          <w:sz w:val="28"/>
          <w:szCs w:val="28"/>
        </w:rPr>
        <w:t>тий («дорожная карта») «Развитие конкуренции в Камчатском крае на 2015 - 2018 годы» Министерством образования и науки Камчатского края будет продолжена целенаправленная работа по взаимодействию с индивидуал</w:t>
      </w:r>
      <w:r w:rsidRPr="005E6F0D">
        <w:rPr>
          <w:rFonts w:ascii="Times New Roman" w:hAnsi="Times New Roman"/>
          <w:sz w:val="28"/>
          <w:szCs w:val="28"/>
        </w:rPr>
        <w:t>ь</w:t>
      </w:r>
      <w:r w:rsidRPr="005E6F0D">
        <w:rPr>
          <w:rFonts w:ascii="Times New Roman" w:hAnsi="Times New Roman"/>
          <w:sz w:val="28"/>
          <w:szCs w:val="28"/>
        </w:rPr>
        <w:t xml:space="preserve">ными предпринимателями, осуществляющими присмотр и уход, с целью получения ими лицензии на образовательную деятельность. </w:t>
      </w:r>
    </w:p>
    <w:p w:rsidR="00D26977" w:rsidRPr="002A4891" w:rsidRDefault="00D26977" w:rsidP="00D26977">
      <w:pPr>
        <w:pStyle w:val="a3"/>
        <w:spacing w:line="240" w:lineRule="auto"/>
        <w:ind w:left="0" w:firstLine="709"/>
        <w:jc w:val="both"/>
        <w:rPr>
          <w:rFonts w:ascii="Times New Roman" w:hAnsi="Times New Roman"/>
          <w:b/>
          <w:bCs/>
          <w:kern w:val="28"/>
          <w:sz w:val="28"/>
          <w:szCs w:val="28"/>
        </w:rPr>
      </w:pPr>
    </w:p>
    <w:p w:rsidR="00D26977" w:rsidRPr="00994DC3" w:rsidRDefault="00D26977" w:rsidP="00C37657">
      <w:pPr>
        <w:pStyle w:val="a3"/>
        <w:widowControl w:val="0"/>
        <w:numPr>
          <w:ilvl w:val="2"/>
          <w:numId w:val="15"/>
        </w:numPr>
        <w:shd w:val="clear" w:color="auto" w:fill="FFFFFF"/>
        <w:tabs>
          <w:tab w:val="left" w:pos="1416"/>
        </w:tabs>
        <w:autoSpaceDE w:val="0"/>
        <w:autoSpaceDN w:val="0"/>
        <w:adjustRightInd w:val="0"/>
        <w:spacing w:after="0" w:line="240" w:lineRule="auto"/>
        <w:ind w:left="0" w:firstLine="709"/>
        <w:jc w:val="both"/>
        <w:rPr>
          <w:rFonts w:ascii="Times New Roman" w:hAnsi="Times New Roman"/>
          <w:b/>
          <w:sz w:val="28"/>
          <w:szCs w:val="28"/>
        </w:rPr>
      </w:pPr>
      <w:r w:rsidRPr="00994DC3">
        <w:rPr>
          <w:rFonts w:ascii="Times New Roman" w:hAnsi="Times New Roman"/>
          <w:b/>
          <w:sz w:val="28"/>
          <w:szCs w:val="28"/>
        </w:rPr>
        <w:t>Рынок услуг детского отдыха и оздоровления</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rPr>
        <w:t>Основными направлениями</w:t>
      </w:r>
      <w:r w:rsidRPr="005071A1">
        <w:rPr>
          <w:rFonts w:ascii="Times New Roman" w:hAnsi="Times New Roman"/>
          <w:sz w:val="28"/>
          <w:szCs w:val="28"/>
          <w:lang w:eastAsia="ru-RU"/>
        </w:rPr>
        <w:t xml:space="preserve"> развития конкуренции в Камчатском крае на среднесрочную перспективу</w:t>
      </w:r>
      <w:r>
        <w:rPr>
          <w:rFonts w:ascii="Times New Roman" w:hAnsi="Times New Roman"/>
          <w:sz w:val="28"/>
          <w:szCs w:val="28"/>
          <w:lang w:eastAsia="ru-RU"/>
        </w:rPr>
        <w:t xml:space="preserve"> на рынке услуг детского отдыха и оздоро</w:t>
      </w:r>
      <w:r>
        <w:rPr>
          <w:rFonts w:ascii="Times New Roman" w:hAnsi="Times New Roman"/>
          <w:sz w:val="28"/>
          <w:szCs w:val="28"/>
          <w:lang w:eastAsia="ru-RU"/>
        </w:rPr>
        <w:t>в</w:t>
      </w:r>
      <w:r>
        <w:rPr>
          <w:rFonts w:ascii="Times New Roman" w:hAnsi="Times New Roman"/>
          <w:sz w:val="28"/>
          <w:szCs w:val="28"/>
          <w:lang w:eastAsia="ru-RU"/>
        </w:rPr>
        <w:t xml:space="preserve">ления является: </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lang w:eastAsia="ru-RU"/>
        </w:rPr>
        <w:t>- финансирование строительства новых зон отдыха;</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lang w:eastAsia="ru-RU"/>
        </w:rPr>
        <w:t>- субсидирование услуг, предоставляемых организациями отдыха и оздоровления детей в Камчатском крае;</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lang w:eastAsia="ru-RU"/>
        </w:rPr>
        <w:t>- взаимодействие с органами местного самоуправления в Камчатском крае по вопросам снижения местных налогов для загородных стационарных оздоровительных лагерей в Камчатском крае.</w:t>
      </w:r>
    </w:p>
    <w:p w:rsidR="00D26977" w:rsidRDefault="00D26977" w:rsidP="00D26977">
      <w:pPr>
        <w:tabs>
          <w:tab w:val="left" w:pos="567"/>
        </w:tabs>
        <w:spacing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4.2.3.</w:t>
      </w:r>
      <w:r w:rsidRPr="00BF0D4C">
        <w:rPr>
          <w:rFonts w:ascii="Times New Roman" w:hAnsi="Times New Roman"/>
          <w:b/>
          <w:sz w:val="28"/>
          <w:szCs w:val="28"/>
          <w:lang w:eastAsia="ru-RU"/>
        </w:rPr>
        <w:t xml:space="preserve"> Рынок услуг дополнительного образования детей</w:t>
      </w:r>
    </w:p>
    <w:p w:rsidR="00D26977" w:rsidRPr="00BF0D4C" w:rsidRDefault="00D26977" w:rsidP="00D26977">
      <w:pPr>
        <w:tabs>
          <w:tab w:val="left" w:pos="567"/>
        </w:tabs>
        <w:spacing w:line="240" w:lineRule="auto"/>
        <w:ind w:firstLine="709"/>
        <w:contextualSpacing/>
        <w:jc w:val="both"/>
        <w:rPr>
          <w:rFonts w:ascii="Times New Roman" w:hAnsi="Times New Roman"/>
          <w:sz w:val="28"/>
          <w:szCs w:val="28"/>
          <w:lang w:eastAsia="ru-RU"/>
        </w:rPr>
      </w:pPr>
      <w:r w:rsidRPr="00BF0D4C">
        <w:rPr>
          <w:rFonts w:ascii="Times New Roman" w:hAnsi="Times New Roman"/>
          <w:sz w:val="28"/>
          <w:szCs w:val="28"/>
        </w:rPr>
        <w:t>В целях создания здоровой конкурентной среды на рынке услуг д</w:t>
      </w:r>
      <w:r w:rsidRPr="00BF0D4C">
        <w:rPr>
          <w:rFonts w:ascii="Times New Roman" w:hAnsi="Times New Roman"/>
          <w:sz w:val="28"/>
          <w:szCs w:val="28"/>
        </w:rPr>
        <w:t>о</w:t>
      </w:r>
      <w:r w:rsidRPr="00BF0D4C">
        <w:rPr>
          <w:rFonts w:ascii="Times New Roman" w:hAnsi="Times New Roman"/>
          <w:sz w:val="28"/>
          <w:szCs w:val="28"/>
        </w:rPr>
        <w:t>полнительного образования и повышения уровня</w:t>
      </w:r>
      <w:r>
        <w:rPr>
          <w:rFonts w:ascii="Times New Roman" w:hAnsi="Times New Roman"/>
          <w:sz w:val="28"/>
          <w:szCs w:val="28"/>
        </w:rPr>
        <w:t xml:space="preserve"> их</w:t>
      </w:r>
      <w:r w:rsidRPr="00BF0D4C">
        <w:rPr>
          <w:rFonts w:ascii="Times New Roman" w:hAnsi="Times New Roman"/>
          <w:sz w:val="28"/>
          <w:szCs w:val="28"/>
        </w:rPr>
        <w:t xml:space="preserve"> открытости в насто</w:t>
      </w:r>
      <w:r w:rsidRPr="00BF0D4C">
        <w:rPr>
          <w:rFonts w:ascii="Times New Roman" w:hAnsi="Times New Roman"/>
          <w:sz w:val="28"/>
          <w:szCs w:val="28"/>
        </w:rPr>
        <w:t>я</w:t>
      </w:r>
      <w:r w:rsidRPr="00BF0D4C">
        <w:rPr>
          <w:rFonts w:ascii="Times New Roman" w:hAnsi="Times New Roman"/>
          <w:sz w:val="28"/>
          <w:szCs w:val="28"/>
        </w:rPr>
        <w:t>щее время актуально расширение сети организаций дополнительного обр</w:t>
      </w:r>
      <w:r w:rsidRPr="00BF0D4C">
        <w:rPr>
          <w:rFonts w:ascii="Times New Roman" w:hAnsi="Times New Roman"/>
          <w:sz w:val="28"/>
          <w:szCs w:val="28"/>
        </w:rPr>
        <w:t>а</w:t>
      </w:r>
      <w:r w:rsidRPr="00BF0D4C">
        <w:rPr>
          <w:rFonts w:ascii="Times New Roman" w:hAnsi="Times New Roman"/>
          <w:sz w:val="28"/>
          <w:szCs w:val="28"/>
        </w:rPr>
        <w:t>зования через развитие негосударственного сектора образовательных учр</w:t>
      </w:r>
      <w:r w:rsidRPr="00BF0D4C">
        <w:rPr>
          <w:rFonts w:ascii="Times New Roman" w:hAnsi="Times New Roman"/>
          <w:sz w:val="28"/>
          <w:szCs w:val="28"/>
        </w:rPr>
        <w:t>е</w:t>
      </w:r>
      <w:r w:rsidRPr="00BF0D4C">
        <w:rPr>
          <w:rFonts w:ascii="Times New Roman" w:hAnsi="Times New Roman"/>
          <w:sz w:val="28"/>
          <w:szCs w:val="28"/>
        </w:rPr>
        <w:t>ждений в данной сфере, поскольку:</w:t>
      </w:r>
    </w:p>
    <w:p w:rsidR="00D26977" w:rsidRPr="00BF0D4C" w:rsidRDefault="00D26977" w:rsidP="00D26977">
      <w:pPr>
        <w:spacing w:after="0" w:line="240" w:lineRule="auto"/>
        <w:ind w:right="-1" w:firstLine="709"/>
        <w:contextualSpacing/>
        <w:jc w:val="both"/>
        <w:rPr>
          <w:rFonts w:ascii="Times New Roman" w:hAnsi="Times New Roman"/>
          <w:sz w:val="28"/>
          <w:szCs w:val="28"/>
        </w:rPr>
      </w:pPr>
      <w:r w:rsidRPr="00BF0D4C">
        <w:rPr>
          <w:rFonts w:ascii="Times New Roman" w:hAnsi="Times New Roman"/>
          <w:sz w:val="28"/>
          <w:szCs w:val="28"/>
        </w:rPr>
        <w:t>- решается задача дефицита узких направленностей;</w:t>
      </w:r>
    </w:p>
    <w:p w:rsidR="00D26977" w:rsidRPr="00BF0D4C" w:rsidRDefault="00D26977" w:rsidP="00D26977">
      <w:pPr>
        <w:spacing w:after="0" w:line="240" w:lineRule="auto"/>
        <w:ind w:right="-1" w:firstLine="709"/>
        <w:contextualSpacing/>
        <w:jc w:val="both"/>
        <w:rPr>
          <w:rFonts w:ascii="Times New Roman" w:hAnsi="Times New Roman"/>
          <w:sz w:val="28"/>
          <w:szCs w:val="28"/>
        </w:rPr>
      </w:pPr>
      <w:r w:rsidRPr="00BF0D4C">
        <w:rPr>
          <w:rFonts w:ascii="Times New Roman" w:hAnsi="Times New Roman"/>
          <w:sz w:val="28"/>
          <w:szCs w:val="28"/>
        </w:rPr>
        <w:t>- расшир</w:t>
      </w:r>
      <w:r>
        <w:rPr>
          <w:rFonts w:ascii="Times New Roman" w:hAnsi="Times New Roman"/>
          <w:sz w:val="28"/>
          <w:szCs w:val="28"/>
        </w:rPr>
        <w:t>яется ассортимент</w:t>
      </w:r>
      <w:r w:rsidRPr="00BF0D4C">
        <w:rPr>
          <w:rFonts w:ascii="Times New Roman" w:hAnsi="Times New Roman"/>
          <w:sz w:val="28"/>
          <w:szCs w:val="28"/>
        </w:rPr>
        <w:t xml:space="preserve"> образовательных программ для детей и молодежи;</w:t>
      </w:r>
    </w:p>
    <w:p w:rsidR="00D26977" w:rsidRPr="00BF0D4C" w:rsidRDefault="00D26977" w:rsidP="00D26977">
      <w:pPr>
        <w:spacing w:after="0" w:line="240" w:lineRule="auto"/>
        <w:ind w:right="-1" w:firstLine="709"/>
        <w:jc w:val="both"/>
        <w:rPr>
          <w:rFonts w:ascii="Times New Roman" w:hAnsi="Times New Roman"/>
          <w:sz w:val="28"/>
          <w:szCs w:val="28"/>
        </w:rPr>
      </w:pPr>
      <w:r>
        <w:rPr>
          <w:rFonts w:ascii="Times New Roman" w:hAnsi="Times New Roman"/>
          <w:sz w:val="28"/>
          <w:szCs w:val="28"/>
        </w:rPr>
        <w:t>- развивается</w:t>
      </w:r>
      <w:r w:rsidRPr="00BF0D4C">
        <w:rPr>
          <w:rFonts w:ascii="Times New Roman" w:hAnsi="Times New Roman"/>
          <w:sz w:val="28"/>
          <w:szCs w:val="28"/>
        </w:rPr>
        <w:t xml:space="preserve"> мало</w:t>
      </w:r>
      <w:r>
        <w:rPr>
          <w:rFonts w:ascii="Times New Roman" w:hAnsi="Times New Roman"/>
          <w:sz w:val="28"/>
          <w:szCs w:val="28"/>
        </w:rPr>
        <w:t>е</w:t>
      </w:r>
      <w:r w:rsidRPr="00BF0D4C">
        <w:rPr>
          <w:rFonts w:ascii="Times New Roman" w:hAnsi="Times New Roman"/>
          <w:sz w:val="28"/>
          <w:szCs w:val="28"/>
        </w:rPr>
        <w:t xml:space="preserve"> и средне</w:t>
      </w:r>
      <w:r>
        <w:rPr>
          <w:rFonts w:ascii="Times New Roman" w:hAnsi="Times New Roman"/>
          <w:sz w:val="28"/>
          <w:szCs w:val="28"/>
        </w:rPr>
        <w:t>е</w:t>
      </w:r>
      <w:r w:rsidRPr="00BF0D4C">
        <w:rPr>
          <w:rFonts w:ascii="Times New Roman" w:hAnsi="Times New Roman"/>
          <w:sz w:val="28"/>
          <w:szCs w:val="28"/>
        </w:rPr>
        <w:t xml:space="preserve"> предпринимательства;</w:t>
      </w:r>
    </w:p>
    <w:p w:rsidR="00D26977" w:rsidRPr="00BF0D4C" w:rsidRDefault="00D26977" w:rsidP="00D26977">
      <w:pPr>
        <w:spacing w:after="0" w:line="240" w:lineRule="auto"/>
        <w:ind w:right="-1" w:firstLine="709"/>
        <w:jc w:val="both"/>
        <w:rPr>
          <w:rFonts w:ascii="Times New Roman" w:hAnsi="Times New Roman"/>
          <w:sz w:val="28"/>
          <w:szCs w:val="28"/>
        </w:rPr>
      </w:pPr>
      <w:r w:rsidRPr="00BF0D4C">
        <w:rPr>
          <w:rFonts w:ascii="Times New Roman" w:hAnsi="Times New Roman"/>
          <w:sz w:val="28"/>
          <w:szCs w:val="28"/>
        </w:rPr>
        <w:t>- разви</w:t>
      </w:r>
      <w:r>
        <w:rPr>
          <w:rFonts w:ascii="Times New Roman" w:hAnsi="Times New Roman"/>
          <w:sz w:val="28"/>
          <w:szCs w:val="28"/>
        </w:rPr>
        <w:t>вается</w:t>
      </w:r>
      <w:r w:rsidRPr="00BF0D4C">
        <w:rPr>
          <w:rFonts w:ascii="Times New Roman" w:hAnsi="Times New Roman"/>
          <w:sz w:val="28"/>
          <w:szCs w:val="28"/>
        </w:rPr>
        <w:t xml:space="preserve"> конкуренци</w:t>
      </w:r>
      <w:r>
        <w:rPr>
          <w:rFonts w:ascii="Times New Roman" w:hAnsi="Times New Roman"/>
          <w:sz w:val="28"/>
          <w:szCs w:val="28"/>
        </w:rPr>
        <w:t>я</w:t>
      </w:r>
      <w:r w:rsidRPr="00BF0D4C">
        <w:rPr>
          <w:rFonts w:ascii="Times New Roman" w:hAnsi="Times New Roman"/>
          <w:sz w:val="28"/>
          <w:szCs w:val="28"/>
        </w:rPr>
        <w:t xml:space="preserve"> на рынке услуг дополнительного образов</w:t>
      </w:r>
      <w:r w:rsidRPr="00BF0D4C">
        <w:rPr>
          <w:rFonts w:ascii="Times New Roman" w:hAnsi="Times New Roman"/>
          <w:sz w:val="28"/>
          <w:szCs w:val="28"/>
        </w:rPr>
        <w:t>а</w:t>
      </w:r>
      <w:r w:rsidRPr="00BF0D4C">
        <w:rPr>
          <w:rFonts w:ascii="Times New Roman" w:hAnsi="Times New Roman"/>
          <w:sz w:val="28"/>
          <w:szCs w:val="28"/>
        </w:rPr>
        <w:t>ния.</w:t>
      </w:r>
    </w:p>
    <w:p w:rsidR="00D26977" w:rsidRDefault="00D26977" w:rsidP="00D26977">
      <w:pPr>
        <w:spacing w:after="0" w:line="240" w:lineRule="auto"/>
        <w:ind w:right="-1" w:firstLine="709"/>
        <w:jc w:val="both"/>
        <w:rPr>
          <w:rFonts w:ascii="Times New Roman" w:hAnsi="Times New Roman"/>
          <w:sz w:val="24"/>
          <w:szCs w:val="24"/>
        </w:rPr>
      </w:pPr>
      <w:r w:rsidRPr="00BF0D4C">
        <w:rPr>
          <w:rFonts w:ascii="Times New Roman" w:hAnsi="Times New Roman"/>
          <w:sz w:val="28"/>
          <w:szCs w:val="28"/>
        </w:rPr>
        <w:t>Таким образом, негосударственный сектор дополнительного образ</w:t>
      </w:r>
      <w:r w:rsidRPr="00BF0D4C">
        <w:rPr>
          <w:rFonts w:ascii="Times New Roman" w:hAnsi="Times New Roman"/>
          <w:sz w:val="28"/>
          <w:szCs w:val="28"/>
        </w:rPr>
        <w:t>о</w:t>
      </w:r>
      <w:r w:rsidRPr="00BF0D4C">
        <w:rPr>
          <w:rFonts w:ascii="Times New Roman" w:hAnsi="Times New Roman"/>
          <w:sz w:val="28"/>
          <w:szCs w:val="28"/>
        </w:rPr>
        <w:t>вания рассматривается в качестве одного из возможных механизмов реш</w:t>
      </w:r>
      <w:r w:rsidRPr="00BF0D4C">
        <w:rPr>
          <w:rFonts w:ascii="Times New Roman" w:hAnsi="Times New Roman"/>
          <w:sz w:val="28"/>
          <w:szCs w:val="28"/>
        </w:rPr>
        <w:t>е</w:t>
      </w:r>
      <w:r w:rsidRPr="00BF0D4C">
        <w:rPr>
          <w:rFonts w:ascii="Times New Roman" w:hAnsi="Times New Roman"/>
          <w:sz w:val="28"/>
          <w:szCs w:val="28"/>
        </w:rPr>
        <w:t>ния задач по обеспечению доступности дополнительного образования для детей и молодежи и увеличения охвата несовершеннолетних в возрасте 5-18 лет программами дополнительного образования</w:t>
      </w:r>
      <w:r w:rsidRPr="00BF0D4C">
        <w:rPr>
          <w:rFonts w:ascii="Times New Roman" w:hAnsi="Times New Roman"/>
          <w:sz w:val="24"/>
          <w:szCs w:val="24"/>
        </w:rPr>
        <w:t>.</w:t>
      </w:r>
    </w:p>
    <w:p w:rsidR="00D26977" w:rsidRDefault="00D26977" w:rsidP="00D26977">
      <w:pPr>
        <w:spacing w:after="0" w:line="240" w:lineRule="auto"/>
        <w:ind w:right="-1" w:firstLine="709"/>
        <w:jc w:val="both"/>
        <w:rPr>
          <w:rFonts w:ascii="Times New Roman" w:hAnsi="Times New Roman"/>
          <w:sz w:val="24"/>
          <w:szCs w:val="24"/>
        </w:rPr>
      </w:pPr>
    </w:p>
    <w:p w:rsidR="00D26977" w:rsidRPr="00994DC3" w:rsidRDefault="00D26977" w:rsidP="00C37657">
      <w:pPr>
        <w:pStyle w:val="a3"/>
        <w:numPr>
          <w:ilvl w:val="2"/>
          <w:numId w:val="8"/>
        </w:numPr>
        <w:spacing w:after="0" w:line="240" w:lineRule="auto"/>
        <w:ind w:left="0" w:right="-1" w:firstLine="709"/>
        <w:jc w:val="both"/>
        <w:rPr>
          <w:rFonts w:ascii="Times New Roman" w:hAnsi="Times New Roman"/>
          <w:b/>
          <w:sz w:val="28"/>
          <w:szCs w:val="28"/>
        </w:rPr>
      </w:pPr>
      <w:r w:rsidRPr="00994DC3">
        <w:rPr>
          <w:rFonts w:ascii="Times New Roman" w:hAnsi="Times New Roman"/>
          <w:b/>
          <w:sz w:val="28"/>
          <w:szCs w:val="28"/>
        </w:rPr>
        <w:t>Рынок медицинских услуг</w:t>
      </w:r>
    </w:p>
    <w:p w:rsidR="00D26977" w:rsidRPr="00994DC3" w:rsidRDefault="00D26977" w:rsidP="00D26977">
      <w:pPr>
        <w:pStyle w:val="a3"/>
        <w:spacing w:after="0" w:line="240" w:lineRule="auto"/>
        <w:ind w:left="0" w:right="-1" w:firstLine="709"/>
        <w:jc w:val="both"/>
        <w:rPr>
          <w:rFonts w:ascii="Times New Roman" w:hAnsi="Times New Roman"/>
          <w:sz w:val="28"/>
          <w:szCs w:val="28"/>
        </w:rPr>
      </w:pPr>
      <w:r w:rsidRPr="00994DC3">
        <w:rPr>
          <w:rFonts w:ascii="Times New Roman" w:hAnsi="Times New Roman"/>
          <w:sz w:val="28"/>
          <w:szCs w:val="28"/>
        </w:rPr>
        <w:t>Основными направлениями развития конкуренции на рынке является увеличение доли медицинских организаций негосударственной формы со</w:t>
      </w:r>
      <w:r w:rsidRPr="00994DC3">
        <w:rPr>
          <w:rFonts w:ascii="Times New Roman" w:hAnsi="Times New Roman"/>
          <w:sz w:val="28"/>
          <w:szCs w:val="28"/>
        </w:rPr>
        <w:t>б</w:t>
      </w:r>
      <w:r w:rsidRPr="00994DC3">
        <w:rPr>
          <w:rFonts w:ascii="Times New Roman" w:hAnsi="Times New Roman"/>
          <w:sz w:val="28"/>
          <w:szCs w:val="28"/>
        </w:rPr>
        <w:t>ственности в общем количестве организаций, участвующих в реализации Территориальной программы обязательного медицинского страхования на территории Камчатского края.</w:t>
      </w:r>
    </w:p>
    <w:p w:rsidR="00D26977" w:rsidRPr="00994DC3" w:rsidRDefault="00D26977" w:rsidP="00D26977">
      <w:pPr>
        <w:spacing w:line="240" w:lineRule="auto"/>
        <w:ind w:firstLine="709"/>
        <w:contextualSpacing/>
        <w:jc w:val="both"/>
        <w:rPr>
          <w:rFonts w:ascii="Times New Roman" w:hAnsi="Times New Roman"/>
          <w:sz w:val="28"/>
          <w:szCs w:val="28"/>
        </w:rPr>
      </w:pPr>
      <w:r w:rsidRPr="00994DC3">
        <w:rPr>
          <w:rFonts w:ascii="Times New Roman" w:hAnsi="Times New Roman"/>
          <w:sz w:val="28"/>
          <w:szCs w:val="28"/>
        </w:rPr>
        <w:lastRenderedPageBreak/>
        <w:t>Оказание содействия в получении частными медицинскими компан</w:t>
      </w:r>
      <w:r w:rsidRPr="00994DC3">
        <w:rPr>
          <w:rFonts w:ascii="Times New Roman" w:hAnsi="Times New Roman"/>
          <w:sz w:val="28"/>
          <w:szCs w:val="28"/>
        </w:rPr>
        <w:t>и</w:t>
      </w:r>
      <w:r w:rsidRPr="00994DC3">
        <w:rPr>
          <w:rFonts w:ascii="Times New Roman" w:hAnsi="Times New Roman"/>
          <w:sz w:val="28"/>
          <w:szCs w:val="28"/>
        </w:rPr>
        <w:t>ями лицензий на оказание наиболее востребованных у пациентов услуг: в</w:t>
      </w:r>
      <w:r w:rsidRPr="00994DC3">
        <w:rPr>
          <w:rFonts w:ascii="Times New Roman" w:hAnsi="Times New Roman"/>
          <w:sz w:val="28"/>
          <w:szCs w:val="28"/>
        </w:rPr>
        <w:t>ы</w:t>
      </w:r>
      <w:r w:rsidRPr="00994DC3">
        <w:rPr>
          <w:rFonts w:ascii="Times New Roman" w:hAnsi="Times New Roman"/>
          <w:sz w:val="28"/>
          <w:szCs w:val="28"/>
        </w:rPr>
        <w:t>сокотехнологичной, специализированной медицинской помощи, услуг на реабилитацию, которую оказывает ограниченное количество государстве</w:t>
      </w:r>
      <w:r w:rsidRPr="00994DC3">
        <w:rPr>
          <w:rFonts w:ascii="Times New Roman" w:hAnsi="Times New Roman"/>
          <w:sz w:val="28"/>
          <w:szCs w:val="28"/>
        </w:rPr>
        <w:t>н</w:t>
      </w:r>
      <w:r w:rsidRPr="00994DC3">
        <w:rPr>
          <w:rFonts w:ascii="Times New Roman" w:hAnsi="Times New Roman"/>
          <w:sz w:val="28"/>
          <w:szCs w:val="28"/>
        </w:rPr>
        <w:t>ных медицинских организаций Камчатского края, что увеличивает сроки ожидания услуги у пациентов.</w:t>
      </w:r>
    </w:p>
    <w:p w:rsidR="00D26977" w:rsidRDefault="00D26977" w:rsidP="00D26977">
      <w:pPr>
        <w:spacing w:line="240" w:lineRule="auto"/>
        <w:ind w:firstLine="709"/>
        <w:contextualSpacing/>
        <w:jc w:val="both"/>
        <w:rPr>
          <w:rFonts w:ascii="Times New Roman" w:hAnsi="Times New Roman"/>
          <w:sz w:val="28"/>
          <w:szCs w:val="28"/>
        </w:rPr>
      </w:pPr>
      <w:r w:rsidRPr="00994DC3">
        <w:rPr>
          <w:rFonts w:ascii="Times New Roman" w:hAnsi="Times New Roman"/>
          <w:sz w:val="28"/>
          <w:szCs w:val="28"/>
        </w:rPr>
        <w:t>Организация работы по повышению квалификации медицинских ка</w:t>
      </w:r>
      <w:r w:rsidRPr="00994DC3">
        <w:rPr>
          <w:rFonts w:ascii="Times New Roman" w:hAnsi="Times New Roman"/>
          <w:sz w:val="28"/>
          <w:szCs w:val="28"/>
        </w:rPr>
        <w:t>д</w:t>
      </w:r>
      <w:r w:rsidRPr="00994DC3">
        <w:rPr>
          <w:rFonts w:ascii="Times New Roman" w:hAnsi="Times New Roman"/>
          <w:sz w:val="28"/>
          <w:szCs w:val="28"/>
        </w:rPr>
        <w:t>ров на территории Камчатского края в сфере здравоохранения</w:t>
      </w:r>
      <w:r>
        <w:rPr>
          <w:rFonts w:ascii="Times New Roman" w:hAnsi="Times New Roman"/>
          <w:sz w:val="28"/>
          <w:szCs w:val="28"/>
        </w:rPr>
        <w:t>.</w:t>
      </w:r>
    </w:p>
    <w:p w:rsidR="002A1ACE" w:rsidRPr="0006193E" w:rsidRDefault="002A1ACE" w:rsidP="002A1ACE">
      <w:pPr>
        <w:spacing w:line="240" w:lineRule="auto"/>
        <w:ind w:firstLine="709"/>
        <w:contextualSpacing/>
        <w:jc w:val="both"/>
        <w:rPr>
          <w:rFonts w:ascii="Times New Roman" w:hAnsi="Times New Roman"/>
          <w:sz w:val="28"/>
          <w:szCs w:val="28"/>
        </w:rPr>
      </w:pPr>
      <w:r w:rsidRPr="0006193E">
        <w:rPr>
          <w:rFonts w:ascii="Times New Roman" w:hAnsi="Times New Roman"/>
          <w:sz w:val="28"/>
          <w:szCs w:val="28"/>
        </w:rPr>
        <w:t>Министерством здравоохранения Камчатского края планируется пр</w:t>
      </w:r>
      <w:r w:rsidRPr="0006193E">
        <w:rPr>
          <w:rFonts w:ascii="Times New Roman" w:hAnsi="Times New Roman"/>
          <w:sz w:val="28"/>
          <w:szCs w:val="28"/>
        </w:rPr>
        <w:t>о</w:t>
      </w:r>
      <w:r w:rsidRPr="0006193E">
        <w:rPr>
          <w:rFonts w:ascii="Times New Roman" w:hAnsi="Times New Roman"/>
          <w:sz w:val="28"/>
          <w:szCs w:val="28"/>
        </w:rPr>
        <w:t>ведение следующих мероприятий:</w:t>
      </w:r>
    </w:p>
    <w:p w:rsidR="002A1ACE" w:rsidRPr="0006193E" w:rsidRDefault="002A1ACE" w:rsidP="00C37657">
      <w:pPr>
        <w:pStyle w:val="a3"/>
        <w:numPr>
          <w:ilvl w:val="0"/>
          <w:numId w:val="17"/>
        </w:numPr>
        <w:spacing w:after="0" w:line="240" w:lineRule="auto"/>
        <w:ind w:left="0" w:firstLine="709"/>
        <w:jc w:val="both"/>
        <w:rPr>
          <w:rFonts w:ascii="Times New Roman" w:hAnsi="Times New Roman"/>
          <w:sz w:val="28"/>
          <w:szCs w:val="28"/>
          <w:lang w:eastAsia="ru-RU"/>
        </w:rPr>
      </w:pPr>
      <w:r w:rsidRPr="0006193E">
        <w:rPr>
          <w:rFonts w:ascii="Times New Roman" w:hAnsi="Times New Roman"/>
          <w:sz w:val="28"/>
          <w:szCs w:val="28"/>
        </w:rPr>
        <w:t xml:space="preserve">подготовка предложений на федеральный уровень </w:t>
      </w:r>
      <w:r w:rsidRPr="0006193E">
        <w:rPr>
          <w:rFonts w:ascii="Times New Roman" w:hAnsi="Times New Roman"/>
          <w:sz w:val="28"/>
          <w:szCs w:val="28"/>
          <w:lang w:eastAsia="ru-RU"/>
        </w:rPr>
        <w:t>о внесении изменений в Федеральный закон от 29.11.2010 № 326 «Об обязательном м</w:t>
      </w:r>
      <w:r w:rsidRPr="0006193E">
        <w:rPr>
          <w:rFonts w:ascii="Times New Roman" w:hAnsi="Times New Roman"/>
          <w:sz w:val="28"/>
          <w:szCs w:val="28"/>
          <w:lang w:eastAsia="ru-RU"/>
        </w:rPr>
        <w:t>е</w:t>
      </w:r>
      <w:r w:rsidRPr="0006193E">
        <w:rPr>
          <w:rFonts w:ascii="Times New Roman" w:hAnsi="Times New Roman"/>
          <w:sz w:val="28"/>
          <w:szCs w:val="28"/>
          <w:lang w:eastAsia="ru-RU"/>
        </w:rPr>
        <w:t>дицинском страховании в Российской Федерации» в части установления права на получение медицинскими организациями частных форм собстве</w:t>
      </w:r>
      <w:r w:rsidRPr="0006193E">
        <w:rPr>
          <w:rFonts w:ascii="Times New Roman" w:hAnsi="Times New Roman"/>
          <w:sz w:val="28"/>
          <w:szCs w:val="28"/>
          <w:lang w:eastAsia="ru-RU"/>
        </w:rPr>
        <w:t>н</w:t>
      </w:r>
      <w:r w:rsidRPr="0006193E">
        <w:rPr>
          <w:rFonts w:ascii="Times New Roman" w:hAnsi="Times New Roman"/>
          <w:sz w:val="28"/>
          <w:szCs w:val="28"/>
          <w:lang w:eastAsia="ru-RU"/>
        </w:rPr>
        <w:t>ности части расходов, не покрытых тарифом на оказание медицинской п</w:t>
      </w:r>
      <w:r w:rsidRPr="0006193E">
        <w:rPr>
          <w:rFonts w:ascii="Times New Roman" w:hAnsi="Times New Roman"/>
          <w:sz w:val="28"/>
          <w:szCs w:val="28"/>
          <w:lang w:eastAsia="ru-RU"/>
        </w:rPr>
        <w:t>о</w:t>
      </w:r>
      <w:r w:rsidRPr="0006193E">
        <w:rPr>
          <w:rFonts w:ascii="Times New Roman" w:hAnsi="Times New Roman"/>
          <w:sz w:val="28"/>
          <w:szCs w:val="28"/>
          <w:lang w:eastAsia="ru-RU"/>
        </w:rPr>
        <w:t>мощи в системе обязательного медицинского страхования, за счет средств пациента, то есть оплаты услуг за счет двух источников;</w:t>
      </w:r>
    </w:p>
    <w:p w:rsidR="002A1ACE" w:rsidRPr="0006193E" w:rsidRDefault="002A1ACE" w:rsidP="00C37657">
      <w:pPr>
        <w:pStyle w:val="a3"/>
        <w:numPr>
          <w:ilvl w:val="0"/>
          <w:numId w:val="17"/>
        </w:numPr>
        <w:spacing w:after="0" w:line="240" w:lineRule="auto"/>
        <w:ind w:left="0" w:firstLine="709"/>
        <w:jc w:val="both"/>
        <w:rPr>
          <w:rFonts w:ascii="Times New Roman" w:hAnsi="Times New Roman"/>
          <w:sz w:val="28"/>
          <w:szCs w:val="28"/>
          <w:lang w:eastAsia="ru-RU"/>
        </w:rPr>
      </w:pPr>
      <w:r w:rsidRPr="0006193E">
        <w:rPr>
          <w:rFonts w:ascii="Times New Roman" w:hAnsi="Times New Roman"/>
          <w:sz w:val="28"/>
          <w:szCs w:val="28"/>
          <w:lang w:eastAsia="ru-RU"/>
        </w:rPr>
        <w:t>по увеличению пациентопотока в частных компаниях, всле</w:t>
      </w:r>
      <w:r w:rsidRPr="0006193E">
        <w:rPr>
          <w:rFonts w:ascii="Times New Roman" w:hAnsi="Times New Roman"/>
          <w:sz w:val="28"/>
          <w:szCs w:val="28"/>
          <w:lang w:eastAsia="ru-RU"/>
        </w:rPr>
        <w:t>д</w:t>
      </w:r>
      <w:r w:rsidRPr="0006193E">
        <w:rPr>
          <w:rFonts w:ascii="Times New Roman" w:hAnsi="Times New Roman"/>
          <w:sz w:val="28"/>
          <w:szCs w:val="28"/>
          <w:lang w:eastAsia="ru-RU"/>
        </w:rPr>
        <w:t>ствие чего частная компания сможет заработать больше средств, покрыв недостающие средства по низкому тарифу обязательного медицинского страхования. В этой связи Министерство здравоохранения Камчатского края проводит разъяснительную работу, встречаясь с медицинскими час</w:t>
      </w:r>
      <w:r w:rsidRPr="0006193E">
        <w:rPr>
          <w:rFonts w:ascii="Times New Roman" w:hAnsi="Times New Roman"/>
          <w:sz w:val="28"/>
          <w:szCs w:val="28"/>
          <w:lang w:eastAsia="ru-RU"/>
        </w:rPr>
        <w:t>т</w:t>
      </w:r>
      <w:r w:rsidRPr="0006193E">
        <w:rPr>
          <w:rFonts w:ascii="Times New Roman" w:hAnsi="Times New Roman"/>
          <w:sz w:val="28"/>
          <w:szCs w:val="28"/>
          <w:lang w:eastAsia="ru-RU"/>
        </w:rPr>
        <w:t>ными компаниями, оказывая консультации частным компаниям по телеф</w:t>
      </w:r>
      <w:r w:rsidRPr="0006193E">
        <w:rPr>
          <w:rFonts w:ascii="Times New Roman" w:hAnsi="Times New Roman"/>
          <w:sz w:val="28"/>
          <w:szCs w:val="28"/>
          <w:lang w:eastAsia="ru-RU"/>
        </w:rPr>
        <w:t>о</w:t>
      </w:r>
      <w:r w:rsidRPr="0006193E">
        <w:rPr>
          <w:rFonts w:ascii="Times New Roman" w:hAnsi="Times New Roman"/>
          <w:sz w:val="28"/>
          <w:szCs w:val="28"/>
          <w:lang w:eastAsia="ru-RU"/>
        </w:rPr>
        <w:t xml:space="preserve">ну. Также на сайте Территориального фонда обязательного медицинского страхования Камчатского края размещена информация о тарифах в системе обязательного медицинского страхования; </w:t>
      </w:r>
    </w:p>
    <w:p w:rsidR="002A1ACE" w:rsidRPr="0006193E" w:rsidRDefault="002A1ACE" w:rsidP="00C37657">
      <w:pPr>
        <w:pStyle w:val="a3"/>
        <w:numPr>
          <w:ilvl w:val="0"/>
          <w:numId w:val="17"/>
        </w:numPr>
        <w:spacing w:after="0" w:line="240" w:lineRule="auto"/>
        <w:ind w:left="142" w:firstLine="567"/>
        <w:jc w:val="both"/>
        <w:rPr>
          <w:rFonts w:ascii="Times New Roman" w:hAnsi="Times New Roman"/>
          <w:sz w:val="28"/>
          <w:szCs w:val="28"/>
          <w:lang w:eastAsia="ru-RU"/>
        </w:rPr>
      </w:pPr>
      <w:r w:rsidRPr="0006193E">
        <w:rPr>
          <w:rFonts w:ascii="Times New Roman" w:hAnsi="Times New Roman"/>
          <w:sz w:val="28"/>
          <w:szCs w:val="28"/>
        </w:rPr>
        <w:t>проведение циклов повышения квалификации для медицинских и фармацевтических работников учреждений здравоохранения независимо от формы собственности;</w:t>
      </w:r>
    </w:p>
    <w:p w:rsidR="002A1ACE" w:rsidRPr="0006193E" w:rsidRDefault="002A1ACE" w:rsidP="00C37657">
      <w:pPr>
        <w:pStyle w:val="a3"/>
        <w:numPr>
          <w:ilvl w:val="0"/>
          <w:numId w:val="17"/>
        </w:numPr>
        <w:tabs>
          <w:tab w:val="left" w:pos="0"/>
        </w:tabs>
        <w:spacing w:line="240" w:lineRule="auto"/>
        <w:ind w:left="0" w:firstLine="567"/>
        <w:jc w:val="both"/>
        <w:rPr>
          <w:rFonts w:ascii="Times New Roman" w:hAnsi="Times New Roman"/>
          <w:sz w:val="28"/>
          <w:szCs w:val="28"/>
        </w:rPr>
      </w:pPr>
      <w:r w:rsidRPr="0006193E">
        <w:rPr>
          <w:rFonts w:ascii="Times New Roman" w:hAnsi="Times New Roman"/>
          <w:sz w:val="28"/>
          <w:szCs w:val="28"/>
        </w:rPr>
        <w:t>для достижения целевых показателей планируется привлечение частных медицинских организаций, в первую очередь, оказывающих деф</w:t>
      </w:r>
      <w:r w:rsidRPr="0006193E">
        <w:rPr>
          <w:rFonts w:ascii="Times New Roman" w:hAnsi="Times New Roman"/>
          <w:sz w:val="28"/>
          <w:szCs w:val="28"/>
        </w:rPr>
        <w:t>и</w:t>
      </w:r>
      <w:r w:rsidRPr="0006193E">
        <w:rPr>
          <w:rFonts w:ascii="Times New Roman" w:hAnsi="Times New Roman"/>
          <w:sz w:val="28"/>
          <w:szCs w:val="28"/>
        </w:rPr>
        <w:t>цитные виды медицинской помощи (реабилитация, паллиативная медици</w:t>
      </w:r>
      <w:r w:rsidRPr="0006193E">
        <w:rPr>
          <w:rFonts w:ascii="Times New Roman" w:hAnsi="Times New Roman"/>
          <w:sz w:val="28"/>
          <w:szCs w:val="28"/>
        </w:rPr>
        <w:t>н</w:t>
      </w:r>
      <w:r w:rsidRPr="0006193E">
        <w:rPr>
          <w:rFonts w:ascii="Times New Roman" w:hAnsi="Times New Roman"/>
          <w:sz w:val="28"/>
          <w:szCs w:val="28"/>
        </w:rPr>
        <w:t>ская помощь, дорогостоящие диагностические и лечебные виды помощи), в том числе за счет организации государственно-частного партнерства (предоставление площадей в долгосрочную аренду, совместная эксплуат</w:t>
      </w:r>
      <w:r w:rsidRPr="0006193E">
        <w:rPr>
          <w:rFonts w:ascii="Times New Roman" w:hAnsi="Times New Roman"/>
          <w:sz w:val="28"/>
          <w:szCs w:val="28"/>
        </w:rPr>
        <w:t>а</w:t>
      </w:r>
      <w:r w:rsidRPr="0006193E">
        <w:rPr>
          <w:rFonts w:ascii="Times New Roman" w:hAnsi="Times New Roman"/>
          <w:sz w:val="28"/>
          <w:szCs w:val="28"/>
        </w:rPr>
        <w:t xml:space="preserve">ция оборудования и т.д.). </w:t>
      </w:r>
    </w:p>
    <w:p w:rsidR="00D26977" w:rsidRDefault="002A1ACE" w:rsidP="00C37657">
      <w:pPr>
        <w:pStyle w:val="a3"/>
        <w:numPr>
          <w:ilvl w:val="0"/>
          <w:numId w:val="17"/>
        </w:numPr>
        <w:tabs>
          <w:tab w:val="left" w:pos="0"/>
        </w:tabs>
        <w:spacing w:line="240" w:lineRule="auto"/>
        <w:ind w:left="0" w:firstLine="567"/>
        <w:jc w:val="both"/>
        <w:rPr>
          <w:rFonts w:ascii="Times New Roman" w:hAnsi="Times New Roman"/>
          <w:sz w:val="28"/>
          <w:szCs w:val="28"/>
        </w:rPr>
      </w:pPr>
      <w:r w:rsidRPr="0006193E">
        <w:rPr>
          <w:rFonts w:ascii="Times New Roman" w:hAnsi="Times New Roman"/>
          <w:sz w:val="28"/>
          <w:szCs w:val="28"/>
        </w:rPr>
        <w:t>по привлечению инвесторов для оснащения ГБУЗ КК «Камча</w:t>
      </w:r>
      <w:r w:rsidRPr="0006193E">
        <w:rPr>
          <w:rFonts w:ascii="Times New Roman" w:hAnsi="Times New Roman"/>
          <w:sz w:val="28"/>
          <w:szCs w:val="28"/>
        </w:rPr>
        <w:t>т</w:t>
      </w:r>
      <w:r w:rsidRPr="0006193E">
        <w:rPr>
          <w:rFonts w:ascii="Times New Roman" w:hAnsi="Times New Roman"/>
          <w:sz w:val="28"/>
          <w:szCs w:val="28"/>
        </w:rPr>
        <w:t>ский онкологический диспансер» дорогостоящим оборудованием (магни</w:t>
      </w:r>
      <w:r w:rsidRPr="0006193E">
        <w:rPr>
          <w:rFonts w:ascii="Times New Roman" w:hAnsi="Times New Roman"/>
          <w:sz w:val="28"/>
          <w:szCs w:val="28"/>
        </w:rPr>
        <w:t>т</w:t>
      </w:r>
      <w:r w:rsidRPr="0006193E">
        <w:rPr>
          <w:rFonts w:ascii="Times New Roman" w:hAnsi="Times New Roman"/>
          <w:sz w:val="28"/>
          <w:szCs w:val="28"/>
        </w:rPr>
        <w:t>но-резонансный томограф) и для строительства гостиницы на территории данного учреждения для пациентов из отдаленных районов края, а также привлечение средств для строительства станции по утилизации биологич</w:t>
      </w:r>
      <w:r w:rsidRPr="0006193E">
        <w:rPr>
          <w:rFonts w:ascii="Times New Roman" w:hAnsi="Times New Roman"/>
          <w:sz w:val="28"/>
          <w:szCs w:val="28"/>
        </w:rPr>
        <w:t>е</w:t>
      </w:r>
      <w:r w:rsidRPr="0006193E">
        <w:rPr>
          <w:rFonts w:ascii="Times New Roman" w:hAnsi="Times New Roman"/>
          <w:sz w:val="28"/>
          <w:szCs w:val="28"/>
        </w:rPr>
        <w:t>ских отходов на базе ГБУЗ «Камчатская краевая больница им. А.С.  Лук</w:t>
      </w:r>
      <w:r w:rsidRPr="0006193E">
        <w:rPr>
          <w:rFonts w:ascii="Times New Roman" w:hAnsi="Times New Roman"/>
          <w:sz w:val="28"/>
          <w:szCs w:val="28"/>
        </w:rPr>
        <w:t>а</w:t>
      </w:r>
      <w:r w:rsidRPr="0006193E">
        <w:rPr>
          <w:rFonts w:ascii="Times New Roman" w:hAnsi="Times New Roman"/>
          <w:sz w:val="28"/>
          <w:szCs w:val="28"/>
        </w:rPr>
        <w:t>шевского».</w:t>
      </w:r>
    </w:p>
    <w:p w:rsidR="0006193E" w:rsidRPr="0006193E" w:rsidRDefault="0006193E" w:rsidP="0006193E">
      <w:pPr>
        <w:pStyle w:val="a3"/>
        <w:tabs>
          <w:tab w:val="left" w:pos="0"/>
        </w:tabs>
        <w:spacing w:line="240" w:lineRule="auto"/>
        <w:ind w:left="567"/>
        <w:jc w:val="both"/>
        <w:rPr>
          <w:rFonts w:ascii="Times New Roman" w:hAnsi="Times New Roman"/>
          <w:sz w:val="28"/>
          <w:szCs w:val="28"/>
        </w:rPr>
      </w:pPr>
    </w:p>
    <w:p w:rsidR="00D26977" w:rsidRPr="00994DC3" w:rsidRDefault="00D26977" w:rsidP="00C37657">
      <w:pPr>
        <w:pStyle w:val="a3"/>
        <w:numPr>
          <w:ilvl w:val="2"/>
          <w:numId w:val="8"/>
        </w:numPr>
        <w:spacing w:after="0" w:line="240" w:lineRule="auto"/>
        <w:ind w:left="-142" w:right="-1" w:firstLine="851"/>
        <w:jc w:val="both"/>
        <w:rPr>
          <w:rFonts w:ascii="Times New Roman" w:hAnsi="Times New Roman"/>
          <w:b/>
          <w:sz w:val="28"/>
          <w:szCs w:val="28"/>
        </w:rPr>
      </w:pPr>
      <w:r w:rsidRPr="00994DC3">
        <w:rPr>
          <w:rFonts w:ascii="Times New Roman" w:hAnsi="Times New Roman"/>
          <w:b/>
          <w:sz w:val="28"/>
          <w:szCs w:val="28"/>
        </w:rPr>
        <w:lastRenderedPageBreak/>
        <w:t>Рынок услуг розничной торговли фармацевтической пр</w:t>
      </w:r>
      <w:r w:rsidRPr="00994DC3">
        <w:rPr>
          <w:rFonts w:ascii="Times New Roman" w:hAnsi="Times New Roman"/>
          <w:b/>
          <w:sz w:val="28"/>
          <w:szCs w:val="28"/>
        </w:rPr>
        <w:t>о</w:t>
      </w:r>
      <w:r w:rsidRPr="00994DC3">
        <w:rPr>
          <w:rFonts w:ascii="Times New Roman" w:hAnsi="Times New Roman"/>
          <w:b/>
          <w:sz w:val="28"/>
          <w:szCs w:val="28"/>
        </w:rPr>
        <w:t>дукцией</w:t>
      </w:r>
    </w:p>
    <w:p w:rsidR="00D26977" w:rsidRDefault="00D26977" w:rsidP="00D26977">
      <w:pPr>
        <w:pStyle w:val="a3"/>
        <w:spacing w:after="0" w:line="240" w:lineRule="auto"/>
        <w:ind w:left="0" w:right="-1" w:firstLine="709"/>
        <w:jc w:val="both"/>
        <w:rPr>
          <w:rFonts w:ascii="Times New Roman" w:hAnsi="Times New Roman"/>
          <w:sz w:val="28"/>
          <w:szCs w:val="28"/>
        </w:rPr>
      </w:pPr>
      <w:r w:rsidRPr="00994DC3">
        <w:rPr>
          <w:rFonts w:ascii="Times New Roman" w:hAnsi="Times New Roman"/>
          <w:sz w:val="28"/>
          <w:szCs w:val="28"/>
        </w:rPr>
        <w:t>Увеличение доли негосударственных организаций, осуществляющих розничную торговлю фармацевтической продукцией, а также решение пр</w:t>
      </w:r>
      <w:r w:rsidRPr="00994DC3">
        <w:rPr>
          <w:rFonts w:ascii="Times New Roman" w:hAnsi="Times New Roman"/>
          <w:sz w:val="28"/>
          <w:szCs w:val="28"/>
        </w:rPr>
        <w:t>о</w:t>
      </w:r>
      <w:r w:rsidRPr="00994DC3">
        <w:rPr>
          <w:rFonts w:ascii="Times New Roman" w:hAnsi="Times New Roman"/>
          <w:sz w:val="28"/>
          <w:szCs w:val="28"/>
        </w:rPr>
        <w:t>блемы неравномерности географического расположения аптечных орган</w:t>
      </w:r>
      <w:r w:rsidRPr="00994DC3">
        <w:rPr>
          <w:rFonts w:ascii="Times New Roman" w:hAnsi="Times New Roman"/>
          <w:sz w:val="28"/>
          <w:szCs w:val="28"/>
        </w:rPr>
        <w:t>и</w:t>
      </w:r>
      <w:r w:rsidRPr="00994DC3">
        <w:rPr>
          <w:rFonts w:ascii="Times New Roman" w:hAnsi="Times New Roman"/>
          <w:sz w:val="28"/>
          <w:szCs w:val="28"/>
        </w:rPr>
        <w:t>заций путем оказания содействия открытию аптечных пунктов в отдале</w:t>
      </w:r>
      <w:r w:rsidRPr="00994DC3">
        <w:rPr>
          <w:rFonts w:ascii="Times New Roman" w:hAnsi="Times New Roman"/>
          <w:sz w:val="28"/>
          <w:szCs w:val="28"/>
        </w:rPr>
        <w:t>н</w:t>
      </w:r>
      <w:r w:rsidRPr="00994DC3">
        <w:rPr>
          <w:rFonts w:ascii="Times New Roman" w:hAnsi="Times New Roman"/>
          <w:sz w:val="28"/>
          <w:szCs w:val="28"/>
        </w:rPr>
        <w:t>ных районах Камчатского края, в том числе путем предоставления площ</w:t>
      </w:r>
      <w:r w:rsidRPr="00994DC3">
        <w:rPr>
          <w:rFonts w:ascii="Times New Roman" w:hAnsi="Times New Roman"/>
          <w:sz w:val="28"/>
          <w:szCs w:val="28"/>
        </w:rPr>
        <w:t>а</w:t>
      </w:r>
      <w:r w:rsidRPr="00994DC3">
        <w:rPr>
          <w:rFonts w:ascii="Times New Roman" w:hAnsi="Times New Roman"/>
          <w:sz w:val="28"/>
          <w:szCs w:val="28"/>
        </w:rPr>
        <w:t>дей государственных учреждений здравоохранения в аренду для размещ</w:t>
      </w:r>
      <w:r w:rsidRPr="00994DC3">
        <w:rPr>
          <w:rFonts w:ascii="Times New Roman" w:hAnsi="Times New Roman"/>
          <w:sz w:val="28"/>
          <w:szCs w:val="28"/>
        </w:rPr>
        <w:t>е</w:t>
      </w:r>
      <w:r w:rsidRPr="00994DC3">
        <w:rPr>
          <w:rFonts w:ascii="Times New Roman" w:hAnsi="Times New Roman"/>
          <w:sz w:val="28"/>
          <w:szCs w:val="28"/>
        </w:rPr>
        <w:t>ния аптечных пунктов компаний частной формы собственности.</w:t>
      </w:r>
    </w:p>
    <w:p w:rsidR="00D26977" w:rsidRPr="009804BC" w:rsidRDefault="00D26977" w:rsidP="00D26977">
      <w:pPr>
        <w:pStyle w:val="a3"/>
        <w:spacing w:after="0" w:line="240" w:lineRule="auto"/>
        <w:ind w:left="0" w:right="-1" w:firstLine="993"/>
        <w:jc w:val="both"/>
        <w:rPr>
          <w:rFonts w:ascii="Times New Roman" w:hAnsi="Times New Roman"/>
          <w:sz w:val="28"/>
          <w:szCs w:val="28"/>
        </w:rPr>
      </w:pPr>
    </w:p>
    <w:p w:rsidR="00D26977" w:rsidRDefault="00D26977" w:rsidP="00C37657">
      <w:pPr>
        <w:pStyle w:val="a3"/>
        <w:numPr>
          <w:ilvl w:val="2"/>
          <w:numId w:val="8"/>
        </w:numPr>
        <w:spacing w:after="0" w:line="240" w:lineRule="auto"/>
        <w:ind w:left="0" w:right="-1" w:firstLine="697"/>
        <w:jc w:val="both"/>
        <w:rPr>
          <w:rFonts w:ascii="Times New Roman" w:hAnsi="Times New Roman"/>
          <w:b/>
          <w:sz w:val="28"/>
          <w:szCs w:val="28"/>
        </w:rPr>
      </w:pPr>
      <w:r w:rsidRPr="00DB584E">
        <w:rPr>
          <w:rFonts w:ascii="Times New Roman" w:hAnsi="Times New Roman"/>
          <w:b/>
          <w:sz w:val="28"/>
          <w:szCs w:val="28"/>
        </w:rPr>
        <w:t>Рынок услуг в сфере культуры</w:t>
      </w:r>
    </w:p>
    <w:p w:rsidR="00D26977" w:rsidRDefault="00D26977" w:rsidP="00D26977">
      <w:pPr>
        <w:pStyle w:val="a3"/>
        <w:tabs>
          <w:tab w:val="left" w:pos="567"/>
        </w:tabs>
        <w:spacing w:line="240" w:lineRule="auto"/>
        <w:ind w:left="0" w:firstLine="697"/>
        <w:jc w:val="both"/>
        <w:rPr>
          <w:rFonts w:ascii="Times New Roman" w:hAnsi="Times New Roman"/>
          <w:sz w:val="28"/>
          <w:szCs w:val="28"/>
        </w:rPr>
      </w:pPr>
      <w:r w:rsidRPr="00DB584E">
        <w:rPr>
          <w:rFonts w:ascii="Times New Roman" w:hAnsi="Times New Roman"/>
          <w:sz w:val="28"/>
          <w:szCs w:val="28"/>
        </w:rPr>
        <w:t xml:space="preserve">Формирование сегмента вариативных форм образовательных услуг в сфере культуры и искусства и формирование системы взаимодействия с субъектами малого бизнеса в данной сфере. </w:t>
      </w:r>
    </w:p>
    <w:p w:rsidR="00D26977" w:rsidRDefault="00D26977" w:rsidP="00D26977">
      <w:pPr>
        <w:pStyle w:val="a3"/>
        <w:tabs>
          <w:tab w:val="left" w:pos="567"/>
        </w:tabs>
        <w:spacing w:line="240" w:lineRule="auto"/>
        <w:ind w:left="0" w:firstLine="697"/>
        <w:jc w:val="both"/>
        <w:rPr>
          <w:rFonts w:ascii="Times New Roman" w:hAnsi="Times New Roman"/>
          <w:sz w:val="28"/>
          <w:szCs w:val="28"/>
        </w:rPr>
      </w:pPr>
      <w:r w:rsidRPr="00DB584E">
        <w:rPr>
          <w:rFonts w:ascii="Times New Roman" w:hAnsi="Times New Roman"/>
          <w:sz w:val="28"/>
          <w:szCs w:val="28"/>
        </w:rPr>
        <w:t>Проведен</w:t>
      </w:r>
      <w:r>
        <w:rPr>
          <w:rFonts w:ascii="Times New Roman" w:hAnsi="Times New Roman"/>
          <w:sz w:val="28"/>
          <w:szCs w:val="28"/>
        </w:rPr>
        <w:t xml:space="preserve">ие мониторинга </w:t>
      </w:r>
      <w:r w:rsidRPr="00DB584E">
        <w:rPr>
          <w:rFonts w:ascii="Times New Roman" w:hAnsi="Times New Roman"/>
          <w:sz w:val="28"/>
          <w:szCs w:val="28"/>
        </w:rPr>
        <w:t>конкурентной среды в сфере культуры с анализом деятельности учреждений всех форм собственности и привлеч</w:t>
      </w:r>
      <w:r w:rsidRPr="00DB584E">
        <w:rPr>
          <w:rFonts w:ascii="Times New Roman" w:hAnsi="Times New Roman"/>
          <w:sz w:val="28"/>
          <w:szCs w:val="28"/>
        </w:rPr>
        <w:t>е</w:t>
      </w:r>
      <w:r w:rsidRPr="00DB584E">
        <w:rPr>
          <w:rFonts w:ascii="Times New Roman" w:hAnsi="Times New Roman"/>
          <w:sz w:val="28"/>
          <w:szCs w:val="28"/>
        </w:rPr>
        <w:t>ние данных участников рынка к организации культурно-досуговых мер</w:t>
      </w:r>
      <w:r w:rsidRPr="00DB584E">
        <w:rPr>
          <w:rFonts w:ascii="Times New Roman" w:hAnsi="Times New Roman"/>
          <w:sz w:val="28"/>
          <w:szCs w:val="28"/>
        </w:rPr>
        <w:t>о</w:t>
      </w:r>
      <w:r w:rsidRPr="00DB584E">
        <w:rPr>
          <w:rFonts w:ascii="Times New Roman" w:hAnsi="Times New Roman"/>
          <w:sz w:val="28"/>
          <w:szCs w:val="28"/>
        </w:rPr>
        <w:t>приятий в целях удовлетворения спроса потребителей.</w:t>
      </w:r>
    </w:p>
    <w:p w:rsidR="00D26977" w:rsidRPr="00A751C2" w:rsidRDefault="00D26977" w:rsidP="00D26977">
      <w:pPr>
        <w:pStyle w:val="a3"/>
        <w:spacing w:after="0" w:line="240" w:lineRule="auto"/>
        <w:ind w:left="0" w:firstLine="709"/>
        <w:jc w:val="both"/>
        <w:rPr>
          <w:rFonts w:ascii="Times New Roman" w:hAnsi="Times New Roman"/>
          <w:sz w:val="28"/>
          <w:szCs w:val="28"/>
          <w:lang w:eastAsia="ru-RU"/>
        </w:rPr>
      </w:pPr>
      <w:r w:rsidRPr="00A751C2">
        <w:rPr>
          <w:rFonts w:ascii="Times New Roman" w:hAnsi="Times New Roman"/>
          <w:sz w:val="28"/>
          <w:szCs w:val="28"/>
          <w:lang w:eastAsia="ru-RU"/>
        </w:rPr>
        <w:t>План мероприятий («дорожная карта») по развитию конкурентной среды в сфере культуры предусматривает также иные мероприятия по л</w:t>
      </w:r>
      <w:r w:rsidRPr="00A751C2">
        <w:rPr>
          <w:rFonts w:ascii="Times New Roman" w:hAnsi="Times New Roman"/>
          <w:sz w:val="28"/>
          <w:szCs w:val="28"/>
          <w:lang w:eastAsia="ru-RU"/>
        </w:rPr>
        <w:t>и</w:t>
      </w:r>
      <w:r w:rsidRPr="00A751C2">
        <w:rPr>
          <w:rFonts w:ascii="Times New Roman" w:hAnsi="Times New Roman"/>
          <w:sz w:val="28"/>
          <w:szCs w:val="28"/>
          <w:lang w:eastAsia="ru-RU"/>
        </w:rPr>
        <w:t>нии Министерства культуры Камчатского края, в том числе организацию и проведение семинаров, конференций, консультаций, мастер-классов, направленных на повышение профессионального уровня субъектов малого бизнеса в сфере культуры, а также способствующих правовому просвещ</w:t>
      </w:r>
      <w:r w:rsidRPr="00A751C2">
        <w:rPr>
          <w:rFonts w:ascii="Times New Roman" w:hAnsi="Times New Roman"/>
          <w:sz w:val="28"/>
          <w:szCs w:val="28"/>
          <w:lang w:eastAsia="ru-RU"/>
        </w:rPr>
        <w:t>е</w:t>
      </w:r>
      <w:r w:rsidRPr="00A751C2">
        <w:rPr>
          <w:rFonts w:ascii="Times New Roman" w:hAnsi="Times New Roman"/>
          <w:sz w:val="28"/>
          <w:szCs w:val="28"/>
          <w:lang w:eastAsia="ru-RU"/>
        </w:rPr>
        <w:t>нию молодых специалистов, часто ведущих предпринимательскую деятел</w:t>
      </w:r>
      <w:r w:rsidRPr="00A751C2">
        <w:rPr>
          <w:rFonts w:ascii="Times New Roman" w:hAnsi="Times New Roman"/>
          <w:sz w:val="28"/>
          <w:szCs w:val="28"/>
          <w:lang w:eastAsia="ru-RU"/>
        </w:rPr>
        <w:t>ь</w:t>
      </w:r>
      <w:r w:rsidRPr="00A751C2">
        <w:rPr>
          <w:rFonts w:ascii="Times New Roman" w:hAnsi="Times New Roman"/>
          <w:sz w:val="28"/>
          <w:szCs w:val="28"/>
          <w:lang w:eastAsia="ru-RU"/>
        </w:rPr>
        <w:t>ность нелегализованно, и переходу их из теневого сектора в легальный би</w:t>
      </w:r>
      <w:r w:rsidRPr="00A751C2">
        <w:rPr>
          <w:rFonts w:ascii="Times New Roman" w:hAnsi="Times New Roman"/>
          <w:sz w:val="28"/>
          <w:szCs w:val="28"/>
          <w:lang w:eastAsia="ru-RU"/>
        </w:rPr>
        <w:t>з</w:t>
      </w:r>
      <w:r w:rsidRPr="00A751C2">
        <w:rPr>
          <w:rFonts w:ascii="Times New Roman" w:hAnsi="Times New Roman"/>
          <w:sz w:val="28"/>
          <w:szCs w:val="28"/>
          <w:lang w:eastAsia="ru-RU"/>
        </w:rPr>
        <w:t>нес. Обучающие мероприятия будут проводиться на базе подведомственных учреждений: КГБУ ДПО «Камчатский учебно-методический центр» и КГБУ «Камчатская краевая научная библиотека им. С.П. Крашенинникова» еж</w:t>
      </w:r>
      <w:r w:rsidRPr="00A751C2">
        <w:rPr>
          <w:rFonts w:ascii="Times New Roman" w:hAnsi="Times New Roman"/>
          <w:sz w:val="28"/>
          <w:szCs w:val="28"/>
          <w:lang w:eastAsia="ru-RU"/>
        </w:rPr>
        <w:t>е</w:t>
      </w:r>
      <w:r w:rsidRPr="00A751C2">
        <w:rPr>
          <w:rFonts w:ascii="Times New Roman" w:hAnsi="Times New Roman"/>
          <w:sz w:val="28"/>
          <w:szCs w:val="28"/>
          <w:lang w:eastAsia="ru-RU"/>
        </w:rPr>
        <w:t>годно, начиная с 2016 года.</w:t>
      </w:r>
    </w:p>
    <w:p w:rsidR="00D26977" w:rsidRPr="00AB1223" w:rsidRDefault="00D26977" w:rsidP="00D26977">
      <w:pPr>
        <w:pStyle w:val="a3"/>
        <w:spacing w:after="0" w:line="240" w:lineRule="auto"/>
        <w:ind w:left="0" w:firstLine="709"/>
        <w:jc w:val="both"/>
        <w:rPr>
          <w:rFonts w:ascii="Times New Roman" w:hAnsi="Times New Roman"/>
          <w:sz w:val="28"/>
          <w:szCs w:val="28"/>
          <w:lang w:eastAsia="ru-RU"/>
        </w:rPr>
      </w:pPr>
      <w:r w:rsidRPr="00A751C2">
        <w:rPr>
          <w:rFonts w:ascii="Times New Roman" w:hAnsi="Times New Roman"/>
          <w:sz w:val="28"/>
          <w:szCs w:val="28"/>
          <w:lang w:eastAsia="ru-RU"/>
        </w:rPr>
        <w:t>Также в течение периода 2016-2018 гг. планируется сформировать с</w:t>
      </w:r>
      <w:r w:rsidRPr="00A751C2">
        <w:rPr>
          <w:rFonts w:ascii="Times New Roman" w:hAnsi="Times New Roman"/>
          <w:sz w:val="28"/>
          <w:szCs w:val="28"/>
          <w:lang w:eastAsia="ru-RU"/>
        </w:rPr>
        <w:t>и</w:t>
      </w:r>
      <w:r w:rsidRPr="00A751C2">
        <w:rPr>
          <w:rFonts w:ascii="Times New Roman" w:hAnsi="Times New Roman"/>
          <w:sz w:val="28"/>
          <w:szCs w:val="28"/>
          <w:lang w:eastAsia="ru-RU"/>
        </w:rPr>
        <w:t>стему информирования населения об оказываемых услугах в сфере культ</w:t>
      </w:r>
      <w:r w:rsidRPr="00A751C2">
        <w:rPr>
          <w:rFonts w:ascii="Times New Roman" w:hAnsi="Times New Roman"/>
          <w:sz w:val="28"/>
          <w:szCs w:val="28"/>
          <w:lang w:eastAsia="ru-RU"/>
        </w:rPr>
        <w:t>у</w:t>
      </w:r>
      <w:r w:rsidRPr="00A751C2">
        <w:rPr>
          <w:rFonts w:ascii="Times New Roman" w:hAnsi="Times New Roman"/>
          <w:sz w:val="28"/>
          <w:szCs w:val="28"/>
          <w:lang w:eastAsia="ru-RU"/>
        </w:rPr>
        <w:t>ры организациями различных форм собственности, в том числе с использ</w:t>
      </w:r>
      <w:r w:rsidRPr="00A751C2">
        <w:rPr>
          <w:rFonts w:ascii="Times New Roman" w:hAnsi="Times New Roman"/>
          <w:sz w:val="28"/>
          <w:szCs w:val="28"/>
          <w:lang w:eastAsia="ru-RU"/>
        </w:rPr>
        <w:t>о</w:t>
      </w:r>
      <w:r w:rsidRPr="00A751C2">
        <w:rPr>
          <w:rFonts w:ascii="Times New Roman" w:hAnsi="Times New Roman"/>
          <w:sz w:val="28"/>
          <w:szCs w:val="28"/>
          <w:lang w:eastAsia="ru-RU"/>
        </w:rPr>
        <w:t>ванием информационных ресурсов Министерства культуры Камчатского края.</w:t>
      </w:r>
    </w:p>
    <w:p w:rsidR="00D26977" w:rsidRPr="00DB584E" w:rsidRDefault="00D26977" w:rsidP="00D26977">
      <w:pPr>
        <w:pStyle w:val="a3"/>
        <w:tabs>
          <w:tab w:val="left" w:pos="567"/>
        </w:tabs>
        <w:spacing w:line="240" w:lineRule="auto"/>
        <w:ind w:left="0" w:firstLine="697"/>
        <w:jc w:val="both"/>
        <w:rPr>
          <w:rFonts w:ascii="Times New Roman" w:hAnsi="Times New Roman"/>
          <w:b/>
          <w:sz w:val="28"/>
          <w:szCs w:val="28"/>
        </w:rPr>
      </w:pPr>
    </w:p>
    <w:p w:rsidR="00D26977" w:rsidRDefault="00D26977" w:rsidP="00C37657">
      <w:pPr>
        <w:pStyle w:val="a3"/>
        <w:numPr>
          <w:ilvl w:val="2"/>
          <w:numId w:val="8"/>
        </w:numPr>
        <w:tabs>
          <w:tab w:val="left" w:pos="567"/>
        </w:tabs>
        <w:spacing w:line="240" w:lineRule="auto"/>
        <w:ind w:left="0" w:firstLine="709"/>
        <w:jc w:val="both"/>
        <w:rPr>
          <w:rFonts w:ascii="Times New Roman" w:hAnsi="Times New Roman"/>
          <w:b/>
          <w:sz w:val="28"/>
          <w:szCs w:val="28"/>
        </w:rPr>
      </w:pPr>
      <w:r w:rsidRPr="0020559A">
        <w:rPr>
          <w:rFonts w:ascii="Times New Roman" w:hAnsi="Times New Roman"/>
          <w:b/>
          <w:sz w:val="28"/>
          <w:szCs w:val="28"/>
        </w:rPr>
        <w:t>Рынок услуг жилищно-коммунального хозяйства</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В целях создания благоприятных условий для развития конкуренции  на рынке жилищно-коммунальных услуг в среднесрочной перспективе н</w:t>
      </w:r>
      <w:r w:rsidRPr="0020559A">
        <w:rPr>
          <w:rFonts w:ascii="Times New Roman" w:hAnsi="Times New Roman"/>
          <w:sz w:val="28"/>
          <w:szCs w:val="28"/>
        </w:rPr>
        <w:t>е</w:t>
      </w:r>
      <w:r w:rsidRPr="0020559A">
        <w:rPr>
          <w:rFonts w:ascii="Times New Roman" w:hAnsi="Times New Roman"/>
          <w:sz w:val="28"/>
          <w:szCs w:val="28"/>
        </w:rPr>
        <w:t>обходим системный подход, предусматривающий реализацию следующих мероприятий:</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субсидирование проведения капитального ремонта многоквартирных домов для обеспечения привлекательности жилищного фонда;</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lastRenderedPageBreak/>
        <w:t>- внедрение государственно-частного партнерства, основанного на п</w:t>
      </w:r>
      <w:r w:rsidRPr="0020559A">
        <w:rPr>
          <w:rFonts w:ascii="Times New Roman" w:hAnsi="Times New Roman"/>
          <w:sz w:val="28"/>
          <w:szCs w:val="28"/>
        </w:rPr>
        <w:t>е</w:t>
      </w:r>
      <w:r w:rsidRPr="0020559A">
        <w:rPr>
          <w:rFonts w:ascii="Times New Roman" w:hAnsi="Times New Roman"/>
          <w:sz w:val="28"/>
          <w:szCs w:val="28"/>
        </w:rPr>
        <w:t>редаче объектов жилищно-коммунального хозяйства в концессию или до</w:t>
      </w:r>
      <w:r w:rsidRPr="0020559A">
        <w:rPr>
          <w:rFonts w:ascii="Times New Roman" w:hAnsi="Times New Roman"/>
          <w:sz w:val="28"/>
          <w:szCs w:val="28"/>
        </w:rPr>
        <w:t>л</w:t>
      </w:r>
      <w:r w:rsidRPr="0020559A">
        <w:rPr>
          <w:rFonts w:ascii="Times New Roman" w:hAnsi="Times New Roman"/>
          <w:sz w:val="28"/>
          <w:szCs w:val="28"/>
        </w:rPr>
        <w:t>госрочную (более 5 лет) аренду;</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включение в государственную программу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w:t>
      </w:r>
      <w:r w:rsidRPr="0020559A">
        <w:rPr>
          <w:rFonts w:ascii="Times New Roman" w:hAnsi="Times New Roman"/>
          <w:sz w:val="28"/>
          <w:szCs w:val="28"/>
        </w:rPr>
        <w:t>а</w:t>
      </w:r>
      <w:r w:rsidRPr="0020559A">
        <w:rPr>
          <w:rFonts w:ascii="Times New Roman" w:hAnsi="Times New Roman"/>
          <w:sz w:val="28"/>
          <w:szCs w:val="28"/>
        </w:rPr>
        <w:t>ми по благоустройству территорий на 2014-2018 годы» мероприятий по з</w:t>
      </w:r>
      <w:r w:rsidRPr="0020559A">
        <w:rPr>
          <w:rFonts w:ascii="Times New Roman" w:hAnsi="Times New Roman"/>
          <w:sz w:val="28"/>
          <w:szCs w:val="28"/>
        </w:rPr>
        <w:t>а</w:t>
      </w:r>
      <w:r w:rsidRPr="0020559A">
        <w:rPr>
          <w:rFonts w:ascii="Times New Roman" w:hAnsi="Times New Roman"/>
          <w:sz w:val="28"/>
          <w:szCs w:val="28"/>
        </w:rPr>
        <w:t>мене ветхих инженерных сетей тепло-, водоснабжения, реконструкции и строительству систем теплоснабжения, водоснабжения и водоотведения;</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опережающее строительство объектов инженерной инфраструктуры, в том числе за счет бюджетных средств;</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проведение планомерной работы по разработке и утверждению схем теплоснабжения, водоснабжения и водоотведения, а так же программ ко</w:t>
      </w:r>
      <w:r w:rsidRPr="0020559A">
        <w:rPr>
          <w:rFonts w:ascii="Times New Roman" w:hAnsi="Times New Roman"/>
          <w:sz w:val="28"/>
          <w:szCs w:val="28"/>
        </w:rPr>
        <w:t>м</w:t>
      </w:r>
      <w:r w:rsidRPr="0020559A">
        <w:rPr>
          <w:rFonts w:ascii="Times New Roman" w:hAnsi="Times New Roman"/>
          <w:sz w:val="28"/>
          <w:szCs w:val="28"/>
        </w:rPr>
        <w:t>плексного развития систем коммунальной инфраструктуры;</w:t>
      </w:r>
    </w:p>
    <w:p w:rsidR="00D26977" w:rsidRPr="0020559A" w:rsidRDefault="00D26977" w:rsidP="00D26977">
      <w:pPr>
        <w:pStyle w:val="a3"/>
        <w:tabs>
          <w:tab w:val="left" w:pos="567"/>
        </w:tabs>
        <w:spacing w:line="240" w:lineRule="auto"/>
        <w:ind w:left="0" w:firstLine="709"/>
        <w:jc w:val="both"/>
        <w:rPr>
          <w:rFonts w:ascii="Times New Roman" w:hAnsi="Times New Roman"/>
          <w:b/>
          <w:sz w:val="28"/>
          <w:szCs w:val="28"/>
        </w:rPr>
      </w:pPr>
      <w:r w:rsidRPr="0020559A">
        <w:rPr>
          <w:rFonts w:ascii="Times New Roman" w:hAnsi="Times New Roman"/>
          <w:sz w:val="28"/>
          <w:szCs w:val="28"/>
        </w:rPr>
        <w:t>- установление долгосрочных тарифов для потребителей коммунал</w:t>
      </w:r>
      <w:r w:rsidRPr="0020559A">
        <w:rPr>
          <w:rFonts w:ascii="Times New Roman" w:hAnsi="Times New Roman"/>
          <w:sz w:val="28"/>
          <w:szCs w:val="28"/>
        </w:rPr>
        <w:t>ь</w:t>
      </w:r>
      <w:r w:rsidRPr="0020559A">
        <w:rPr>
          <w:rFonts w:ascii="Times New Roman" w:hAnsi="Times New Roman"/>
          <w:sz w:val="28"/>
          <w:szCs w:val="28"/>
        </w:rPr>
        <w:t>ных услуг: тепло-, водоснабжение и водоотведение.</w:t>
      </w:r>
    </w:p>
    <w:p w:rsidR="00D26977" w:rsidRPr="00506312" w:rsidRDefault="00D26977" w:rsidP="00D26977">
      <w:pPr>
        <w:pStyle w:val="a3"/>
        <w:tabs>
          <w:tab w:val="left" w:pos="567"/>
        </w:tabs>
        <w:spacing w:line="240" w:lineRule="auto"/>
        <w:ind w:left="851"/>
        <w:jc w:val="both"/>
        <w:rPr>
          <w:rFonts w:ascii="Times New Roman" w:hAnsi="Times New Roman"/>
          <w:b/>
          <w:sz w:val="28"/>
          <w:szCs w:val="28"/>
          <w:highlight w:val="red"/>
        </w:rPr>
      </w:pPr>
    </w:p>
    <w:p w:rsidR="00D26977" w:rsidRPr="00506312" w:rsidRDefault="00D26977" w:rsidP="00C37657">
      <w:pPr>
        <w:pStyle w:val="a3"/>
        <w:numPr>
          <w:ilvl w:val="2"/>
          <w:numId w:val="8"/>
        </w:numPr>
        <w:spacing w:after="0" w:line="240" w:lineRule="auto"/>
        <w:ind w:left="0" w:firstLine="709"/>
        <w:jc w:val="both"/>
        <w:rPr>
          <w:rFonts w:ascii="Times New Roman" w:hAnsi="Times New Roman"/>
          <w:b/>
          <w:sz w:val="28"/>
          <w:szCs w:val="28"/>
        </w:rPr>
      </w:pPr>
      <w:r w:rsidRPr="00506312">
        <w:rPr>
          <w:rFonts w:ascii="Times New Roman" w:hAnsi="Times New Roman"/>
          <w:b/>
          <w:sz w:val="28"/>
          <w:szCs w:val="28"/>
        </w:rPr>
        <w:t>Рынок розничной торговли</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Министерством экономического развития, предпринимательства и торговли Камчатского края по результатам анализа конкурентной среды на рынке розничной торговли выработаны предложения по развитию конк</w:t>
      </w:r>
      <w:r w:rsidRPr="00AB1223">
        <w:rPr>
          <w:rFonts w:ascii="Times New Roman" w:hAnsi="Times New Roman"/>
          <w:sz w:val="28"/>
          <w:szCs w:val="28"/>
        </w:rPr>
        <w:t>у</w:t>
      </w:r>
      <w:r w:rsidRPr="00AB1223">
        <w:rPr>
          <w:rFonts w:ascii="Times New Roman" w:hAnsi="Times New Roman"/>
          <w:sz w:val="28"/>
          <w:szCs w:val="28"/>
        </w:rPr>
        <w:t>ренции на данном рынке:</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внесение изменений в Федеральный закон от 28 декабря 2009 года №381-ФЗ «Об основах государственного регулирования торговой деятел</w:t>
      </w:r>
      <w:r w:rsidRPr="00AB1223">
        <w:rPr>
          <w:rFonts w:ascii="Times New Roman" w:hAnsi="Times New Roman"/>
          <w:sz w:val="28"/>
          <w:szCs w:val="28"/>
        </w:rPr>
        <w:t>ь</w:t>
      </w:r>
      <w:r>
        <w:rPr>
          <w:rFonts w:ascii="Times New Roman" w:hAnsi="Times New Roman"/>
          <w:sz w:val="28"/>
          <w:szCs w:val="28"/>
        </w:rPr>
        <w:t>ности в Российской Федерации»</w:t>
      </w:r>
      <w:r w:rsidRPr="00AB1223">
        <w:rPr>
          <w:rFonts w:ascii="Times New Roman" w:hAnsi="Times New Roman"/>
          <w:sz w:val="28"/>
          <w:szCs w:val="28"/>
        </w:rPr>
        <w:t xml:space="preserve"> в части размещения нестационарных то</w:t>
      </w:r>
      <w:r w:rsidRPr="00AB1223">
        <w:rPr>
          <w:rFonts w:ascii="Times New Roman" w:hAnsi="Times New Roman"/>
          <w:sz w:val="28"/>
          <w:szCs w:val="28"/>
        </w:rPr>
        <w:t>р</w:t>
      </w:r>
      <w:r w:rsidRPr="00AB1223">
        <w:rPr>
          <w:rFonts w:ascii="Times New Roman" w:hAnsi="Times New Roman"/>
          <w:sz w:val="28"/>
          <w:szCs w:val="28"/>
        </w:rPr>
        <w:t>говых объектов и мобильных торговых объектов;</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содействие в развитии и расширении продажи на розничных рынках и ярмарках различных форматов;</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проведение мониторинга цен на социально значимые продовол</w:t>
      </w:r>
      <w:r w:rsidRPr="00AB1223">
        <w:rPr>
          <w:rFonts w:ascii="Times New Roman" w:hAnsi="Times New Roman"/>
          <w:sz w:val="28"/>
          <w:szCs w:val="28"/>
        </w:rPr>
        <w:t>ь</w:t>
      </w:r>
      <w:r w:rsidRPr="00AB1223">
        <w:rPr>
          <w:rFonts w:ascii="Times New Roman" w:hAnsi="Times New Roman"/>
          <w:sz w:val="28"/>
          <w:szCs w:val="28"/>
        </w:rPr>
        <w:t>ственные товары;</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сбалансированное развитие всех форматов торговли на территории Камчатского края, нацеленных на создание полноценной рыночной среды, удовлетворение спроса населения на потребительские товары; </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поддержка местных товаропроизводителей, увеличение общего к</w:t>
      </w:r>
      <w:r w:rsidRPr="00AB1223">
        <w:rPr>
          <w:rFonts w:ascii="Times New Roman" w:hAnsi="Times New Roman"/>
          <w:sz w:val="28"/>
          <w:szCs w:val="28"/>
        </w:rPr>
        <w:t>о</w:t>
      </w:r>
      <w:r w:rsidRPr="00AB1223">
        <w:rPr>
          <w:rFonts w:ascii="Times New Roman" w:hAnsi="Times New Roman"/>
          <w:sz w:val="28"/>
          <w:szCs w:val="28"/>
        </w:rPr>
        <w:t xml:space="preserve">личества торговой сети местных товаропроизводителей; </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развитие нестационарной розничной торговли;</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формирование конкурентной среды, стимулирующей увеличение общего количества субъектов торговой деятельности;</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содействие продвижению товаров местных товаропроизводителей в торговую сеть торговых организаций Камчатского края; </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развитие потр</w:t>
      </w:r>
      <w:r>
        <w:rPr>
          <w:rFonts w:ascii="Times New Roman" w:hAnsi="Times New Roman"/>
          <w:sz w:val="28"/>
          <w:szCs w:val="28"/>
        </w:rPr>
        <w:t>ебительской кооперации Камчатки</w:t>
      </w:r>
      <w:r w:rsidRPr="00AB1223">
        <w:rPr>
          <w:rFonts w:ascii="Times New Roman" w:hAnsi="Times New Roman"/>
          <w:sz w:val="28"/>
          <w:szCs w:val="28"/>
        </w:rPr>
        <w:t xml:space="preserve"> путем проведения активной инвестиционной политики, направленной на реконструкцию, м</w:t>
      </w:r>
      <w:r w:rsidRPr="00AB1223">
        <w:rPr>
          <w:rFonts w:ascii="Times New Roman" w:hAnsi="Times New Roman"/>
          <w:sz w:val="28"/>
          <w:szCs w:val="28"/>
        </w:rPr>
        <w:t>о</w:t>
      </w:r>
      <w:r w:rsidRPr="00AB1223">
        <w:rPr>
          <w:rFonts w:ascii="Times New Roman" w:hAnsi="Times New Roman"/>
          <w:sz w:val="28"/>
          <w:szCs w:val="28"/>
        </w:rPr>
        <w:t>дернизацию и техническое перевооружение производственных мощностей, способствующей увеличению количества действующих торговых предпри</w:t>
      </w:r>
      <w:r w:rsidRPr="00AB1223">
        <w:rPr>
          <w:rFonts w:ascii="Times New Roman" w:hAnsi="Times New Roman"/>
          <w:sz w:val="28"/>
          <w:szCs w:val="28"/>
        </w:rPr>
        <w:t>я</w:t>
      </w:r>
      <w:r w:rsidRPr="00AB1223">
        <w:rPr>
          <w:rFonts w:ascii="Times New Roman" w:hAnsi="Times New Roman"/>
          <w:sz w:val="28"/>
          <w:szCs w:val="28"/>
        </w:rPr>
        <w:t>тий;</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lastRenderedPageBreak/>
        <w:t>- поддержка высокого уровня деловой активности в потребительской сфере бизнес-сообщества, в том числе проведение на постоянной основе специализированных отраслевых выставок, конкурсов, конференций, сем</w:t>
      </w:r>
      <w:r w:rsidRPr="00AB1223">
        <w:rPr>
          <w:rFonts w:ascii="Times New Roman" w:hAnsi="Times New Roman"/>
          <w:sz w:val="28"/>
          <w:szCs w:val="28"/>
        </w:rPr>
        <w:t>и</w:t>
      </w:r>
      <w:r w:rsidRPr="00AB1223">
        <w:rPr>
          <w:rFonts w:ascii="Times New Roman" w:hAnsi="Times New Roman"/>
          <w:sz w:val="28"/>
          <w:szCs w:val="28"/>
        </w:rPr>
        <w:t>наров, ярмарок;</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содействие повышению правовой грамотности и информированн</w:t>
      </w:r>
      <w:r w:rsidRPr="00AB1223">
        <w:rPr>
          <w:rFonts w:ascii="Times New Roman" w:hAnsi="Times New Roman"/>
          <w:sz w:val="28"/>
          <w:szCs w:val="28"/>
        </w:rPr>
        <w:t>о</w:t>
      </w:r>
      <w:r w:rsidRPr="00AB1223">
        <w:rPr>
          <w:rFonts w:ascii="Times New Roman" w:hAnsi="Times New Roman"/>
          <w:sz w:val="28"/>
          <w:szCs w:val="28"/>
        </w:rPr>
        <w:t xml:space="preserve">сти населения Камчатского края в вопросах защиты прав потребителей, формирование навыков рационального потребительского поведения; </w:t>
      </w:r>
    </w:p>
    <w:p w:rsidR="00D26977" w:rsidRPr="00AB1223" w:rsidRDefault="00D26977" w:rsidP="00D26977">
      <w:pPr>
        <w:tabs>
          <w:tab w:val="left" w:pos="0"/>
        </w:tabs>
        <w:spacing w:after="0" w:line="240" w:lineRule="auto"/>
        <w:ind w:firstLine="709"/>
        <w:contextualSpacing/>
        <w:jc w:val="both"/>
        <w:rPr>
          <w:rFonts w:ascii="Times New Roman" w:hAnsi="Times New Roman"/>
          <w:b/>
          <w:sz w:val="28"/>
          <w:szCs w:val="28"/>
        </w:rPr>
      </w:pPr>
      <w:r w:rsidRPr="00AB1223">
        <w:rPr>
          <w:rFonts w:ascii="Times New Roman" w:hAnsi="Times New Roman"/>
          <w:sz w:val="28"/>
          <w:szCs w:val="28"/>
        </w:rPr>
        <w:t>- совершенствование форм обслуживания маломобильных категорий населения.</w:t>
      </w:r>
    </w:p>
    <w:p w:rsidR="00D26977" w:rsidRPr="00506312" w:rsidRDefault="00D26977" w:rsidP="00D26977">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Реализация </w:t>
      </w:r>
      <w:r w:rsidRPr="00506312">
        <w:rPr>
          <w:rFonts w:ascii="Times New Roman" w:hAnsi="Times New Roman"/>
          <w:sz w:val="28"/>
          <w:szCs w:val="28"/>
        </w:rPr>
        <w:t>мероприятий «Дорожн</w:t>
      </w:r>
      <w:r>
        <w:rPr>
          <w:rFonts w:ascii="Times New Roman" w:hAnsi="Times New Roman"/>
          <w:sz w:val="28"/>
          <w:szCs w:val="28"/>
        </w:rPr>
        <w:t>ой</w:t>
      </w:r>
      <w:r w:rsidRPr="00506312">
        <w:rPr>
          <w:rFonts w:ascii="Times New Roman" w:hAnsi="Times New Roman"/>
          <w:sz w:val="28"/>
          <w:szCs w:val="28"/>
        </w:rPr>
        <w:t xml:space="preserve"> карт</w:t>
      </w:r>
      <w:r>
        <w:rPr>
          <w:rFonts w:ascii="Times New Roman" w:hAnsi="Times New Roman"/>
          <w:sz w:val="28"/>
          <w:szCs w:val="28"/>
        </w:rPr>
        <w:t>ы</w:t>
      </w:r>
      <w:r w:rsidRPr="00506312">
        <w:rPr>
          <w:rFonts w:ascii="Times New Roman" w:hAnsi="Times New Roman"/>
          <w:sz w:val="28"/>
          <w:szCs w:val="28"/>
        </w:rPr>
        <w:t xml:space="preserve">» развития торговой сети камчатских товаропроизводителей пищевой продукции в Камчатском крае на 2013-2016 годы», направленных на увеличение количества постоянно действующих ярмарок местных товаропроизводителей. </w:t>
      </w:r>
      <w:r w:rsidR="000A696A" w:rsidRPr="00506312">
        <w:rPr>
          <w:rFonts w:ascii="Times New Roman" w:hAnsi="Times New Roman"/>
          <w:sz w:val="28"/>
          <w:szCs w:val="28"/>
        </w:rPr>
        <w:t>Определен перечень из 9 земельных участков, выделенных для строительства объектов торговли сети местных товаропроизводителей, оформлены земельные участки</w:t>
      </w:r>
      <w:r w:rsidR="000A696A">
        <w:rPr>
          <w:rFonts w:ascii="Times New Roman" w:hAnsi="Times New Roman"/>
          <w:sz w:val="28"/>
          <w:szCs w:val="28"/>
        </w:rPr>
        <w:t>,</w:t>
      </w:r>
      <w:r w:rsidR="000A696A" w:rsidRPr="00506312">
        <w:rPr>
          <w:rFonts w:ascii="Times New Roman" w:hAnsi="Times New Roman"/>
          <w:sz w:val="28"/>
          <w:szCs w:val="28"/>
        </w:rPr>
        <w:t xml:space="preserve"> разр</w:t>
      </w:r>
      <w:r w:rsidR="000A696A" w:rsidRPr="00506312">
        <w:rPr>
          <w:rFonts w:ascii="Times New Roman" w:hAnsi="Times New Roman"/>
          <w:sz w:val="28"/>
          <w:szCs w:val="28"/>
        </w:rPr>
        <w:t>а</w:t>
      </w:r>
      <w:r w:rsidR="000A696A" w:rsidRPr="00506312">
        <w:rPr>
          <w:rFonts w:ascii="Times New Roman" w:hAnsi="Times New Roman"/>
          <w:sz w:val="28"/>
          <w:szCs w:val="28"/>
        </w:rPr>
        <w:t>батывается проектная документация для строительства торговых объе</w:t>
      </w:r>
      <w:r w:rsidR="000A696A" w:rsidRPr="00506312">
        <w:rPr>
          <w:rFonts w:ascii="Times New Roman" w:hAnsi="Times New Roman"/>
          <w:sz w:val="28"/>
          <w:szCs w:val="28"/>
        </w:rPr>
        <w:t>к</w:t>
      </w:r>
      <w:r w:rsidR="000A696A" w:rsidRPr="00506312">
        <w:rPr>
          <w:rFonts w:ascii="Times New Roman" w:hAnsi="Times New Roman"/>
          <w:sz w:val="28"/>
          <w:szCs w:val="28"/>
        </w:rPr>
        <w:t>т</w:t>
      </w:r>
      <w:r w:rsidR="000A696A">
        <w:rPr>
          <w:rFonts w:ascii="Times New Roman" w:hAnsi="Times New Roman"/>
          <w:sz w:val="28"/>
          <w:szCs w:val="28"/>
        </w:rPr>
        <w:t>ов.</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Реализация инвестиционного проекта ОАО «Молокозавод Петропа</w:t>
      </w:r>
      <w:r w:rsidRPr="00506312">
        <w:rPr>
          <w:rFonts w:ascii="Times New Roman" w:hAnsi="Times New Roman"/>
          <w:sz w:val="28"/>
          <w:szCs w:val="28"/>
        </w:rPr>
        <w:t>в</w:t>
      </w:r>
      <w:r w:rsidRPr="00506312">
        <w:rPr>
          <w:rFonts w:ascii="Times New Roman" w:hAnsi="Times New Roman"/>
          <w:sz w:val="28"/>
          <w:szCs w:val="28"/>
        </w:rPr>
        <w:t>ловский» «Капитальное строительство сельскохозяйственного рынка» на 220 торговых мест, введение в эксплуатацию специализированого рынка планируется в 2017 году.</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Создание оптово-розничного распределительного центра по перер</w:t>
      </w:r>
      <w:r w:rsidRPr="00506312">
        <w:rPr>
          <w:rFonts w:ascii="Times New Roman" w:hAnsi="Times New Roman"/>
          <w:sz w:val="28"/>
          <w:szCs w:val="28"/>
        </w:rPr>
        <w:t>а</w:t>
      </w:r>
      <w:r w:rsidRPr="00506312">
        <w:rPr>
          <w:rFonts w:ascii="Times New Roman" w:hAnsi="Times New Roman"/>
          <w:sz w:val="28"/>
          <w:szCs w:val="28"/>
        </w:rPr>
        <w:t>ботке, хранению и сбыту сельскохозяйственной продукции</w:t>
      </w:r>
      <w:r>
        <w:rPr>
          <w:rFonts w:ascii="Times New Roman" w:hAnsi="Times New Roman"/>
          <w:sz w:val="28"/>
          <w:szCs w:val="28"/>
        </w:rPr>
        <w:t>.</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При равноценном развитии всех сегментов потребительского рынка, приоритетное направление будет направлено на увеличение:</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1) нестационарных и мобильных торговых объектов;</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2) ярмарок всех форматов по реализации потребительских товаров;</w:t>
      </w:r>
    </w:p>
    <w:p w:rsidR="00D26977"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3) торговых площадок для размещения мест выездной торговли с а</w:t>
      </w:r>
      <w:r w:rsidRPr="00506312">
        <w:rPr>
          <w:rFonts w:ascii="Times New Roman" w:hAnsi="Times New Roman"/>
          <w:sz w:val="28"/>
          <w:szCs w:val="28"/>
        </w:rPr>
        <w:t>в</w:t>
      </w:r>
      <w:r w:rsidRPr="00506312">
        <w:rPr>
          <w:rFonts w:ascii="Times New Roman" w:hAnsi="Times New Roman"/>
          <w:sz w:val="28"/>
          <w:szCs w:val="28"/>
        </w:rPr>
        <w:t>тотранспортных средств сельскохозяйственной продукции.</w:t>
      </w:r>
    </w:p>
    <w:p w:rsidR="00D26977" w:rsidRDefault="00D26977" w:rsidP="00D26977">
      <w:pPr>
        <w:pStyle w:val="a3"/>
        <w:spacing w:line="240" w:lineRule="auto"/>
        <w:ind w:left="0" w:firstLine="851"/>
        <w:jc w:val="both"/>
        <w:rPr>
          <w:rFonts w:ascii="Times New Roman" w:hAnsi="Times New Roman"/>
          <w:sz w:val="28"/>
          <w:szCs w:val="28"/>
          <w:highlight w:val="red"/>
        </w:rPr>
      </w:pPr>
    </w:p>
    <w:p w:rsidR="00D26977" w:rsidRPr="00994DC3" w:rsidRDefault="00D26977" w:rsidP="00C37657">
      <w:pPr>
        <w:pStyle w:val="a3"/>
        <w:numPr>
          <w:ilvl w:val="2"/>
          <w:numId w:val="8"/>
        </w:numPr>
        <w:spacing w:line="240" w:lineRule="auto"/>
        <w:ind w:left="0" w:firstLine="709"/>
        <w:jc w:val="both"/>
        <w:rPr>
          <w:rFonts w:ascii="Times New Roman" w:hAnsi="Times New Roman"/>
          <w:b/>
          <w:sz w:val="28"/>
          <w:szCs w:val="28"/>
        </w:rPr>
      </w:pPr>
      <w:r w:rsidRPr="00994DC3">
        <w:rPr>
          <w:rFonts w:ascii="Times New Roman" w:hAnsi="Times New Roman"/>
          <w:b/>
          <w:sz w:val="28"/>
          <w:szCs w:val="28"/>
        </w:rPr>
        <w:t>Рынок услуг по перевозке пассажиров наземным, авиацио</w:t>
      </w:r>
      <w:r w:rsidRPr="00994DC3">
        <w:rPr>
          <w:rFonts w:ascii="Times New Roman" w:hAnsi="Times New Roman"/>
          <w:b/>
          <w:sz w:val="28"/>
          <w:szCs w:val="28"/>
        </w:rPr>
        <w:t>н</w:t>
      </w:r>
      <w:r w:rsidRPr="00994DC3">
        <w:rPr>
          <w:rFonts w:ascii="Times New Roman" w:hAnsi="Times New Roman"/>
          <w:b/>
          <w:sz w:val="28"/>
          <w:szCs w:val="28"/>
        </w:rPr>
        <w:t>ным и водным транспортом</w:t>
      </w:r>
    </w:p>
    <w:p w:rsidR="00D26977" w:rsidRPr="009C2D09" w:rsidRDefault="00D26977" w:rsidP="00D26977">
      <w:pPr>
        <w:pStyle w:val="a7"/>
        <w:tabs>
          <w:tab w:val="left" w:pos="1418"/>
        </w:tabs>
        <w:ind w:firstLine="709"/>
        <w:rPr>
          <w:b/>
          <w:szCs w:val="28"/>
          <w:lang w:val="ru-RU"/>
        </w:rPr>
      </w:pPr>
      <w:r w:rsidRPr="009C2D09">
        <w:rPr>
          <w:b/>
          <w:color w:val="000000"/>
          <w:szCs w:val="28"/>
          <w:lang w:val="ru-RU"/>
        </w:rPr>
        <w:t>Рынок услуг по перевозке пассажиров наземным</w:t>
      </w:r>
      <w:r w:rsidRPr="009C2D09">
        <w:rPr>
          <w:b/>
          <w:szCs w:val="28"/>
          <w:lang w:val="ru-RU"/>
        </w:rPr>
        <w:t xml:space="preserve"> транспортом</w:t>
      </w:r>
    </w:p>
    <w:p w:rsidR="00D26977" w:rsidRPr="009C2D09" w:rsidRDefault="00D26977" w:rsidP="00D26977">
      <w:pPr>
        <w:spacing w:after="0" w:line="240" w:lineRule="auto"/>
        <w:ind w:right="-1" w:firstLine="709"/>
        <w:contextualSpacing/>
        <w:jc w:val="both"/>
        <w:rPr>
          <w:rFonts w:ascii="Times New Roman" w:hAnsi="Times New Roman"/>
          <w:sz w:val="28"/>
          <w:szCs w:val="28"/>
        </w:rPr>
      </w:pPr>
      <w:r w:rsidRPr="009C2D09">
        <w:rPr>
          <w:rFonts w:ascii="Times New Roman" w:hAnsi="Times New Roman"/>
          <w:sz w:val="28"/>
          <w:szCs w:val="28"/>
        </w:rPr>
        <w:t xml:space="preserve">В связи с вступлением в силу Федерального закона от 13.07.2015 </w:t>
      </w:r>
      <w:r w:rsidRPr="009C2D09">
        <w:rPr>
          <w:rFonts w:ascii="Times New Roman" w:hAnsi="Times New Roman"/>
          <w:sz w:val="28"/>
          <w:szCs w:val="28"/>
        </w:rPr>
        <w:br/>
        <w:t>№ 220-ФЗ «Об организации регулярных перевозок пассажиров и багажа а</w:t>
      </w:r>
      <w:r w:rsidRPr="009C2D09">
        <w:rPr>
          <w:rFonts w:ascii="Times New Roman" w:hAnsi="Times New Roman"/>
          <w:sz w:val="28"/>
          <w:szCs w:val="28"/>
        </w:rPr>
        <w:t>в</w:t>
      </w:r>
      <w:r w:rsidRPr="009C2D09">
        <w:rPr>
          <w:rFonts w:ascii="Times New Roman" w:hAnsi="Times New Roman"/>
          <w:sz w:val="28"/>
          <w:szCs w:val="28"/>
        </w:rPr>
        <w:t>томобильным транспортом и городским наземным электрическим тран</w:t>
      </w:r>
      <w:r w:rsidRPr="009C2D09">
        <w:rPr>
          <w:rFonts w:ascii="Times New Roman" w:hAnsi="Times New Roman"/>
          <w:sz w:val="28"/>
          <w:szCs w:val="28"/>
        </w:rPr>
        <w:t>с</w:t>
      </w:r>
      <w:r w:rsidRPr="009C2D09">
        <w:rPr>
          <w:rFonts w:ascii="Times New Roman" w:hAnsi="Times New Roman"/>
          <w:sz w:val="28"/>
          <w:szCs w:val="28"/>
        </w:rPr>
        <w:t>портом в Российской Федерации и о внесении изменений в отдельные зак</w:t>
      </w:r>
      <w:r w:rsidRPr="009C2D09">
        <w:rPr>
          <w:rFonts w:ascii="Times New Roman" w:hAnsi="Times New Roman"/>
          <w:sz w:val="28"/>
          <w:szCs w:val="28"/>
        </w:rPr>
        <w:t>о</w:t>
      </w:r>
      <w:r w:rsidRPr="009C2D09">
        <w:rPr>
          <w:rFonts w:ascii="Times New Roman" w:hAnsi="Times New Roman"/>
          <w:sz w:val="28"/>
          <w:szCs w:val="28"/>
        </w:rPr>
        <w:t>нодательные акты Российской Федерации» основными направлениями ра</w:t>
      </w:r>
      <w:r w:rsidRPr="009C2D09">
        <w:rPr>
          <w:rFonts w:ascii="Times New Roman" w:hAnsi="Times New Roman"/>
          <w:sz w:val="28"/>
          <w:szCs w:val="28"/>
        </w:rPr>
        <w:t>з</w:t>
      </w:r>
      <w:r w:rsidRPr="009C2D09">
        <w:rPr>
          <w:rFonts w:ascii="Times New Roman" w:hAnsi="Times New Roman"/>
          <w:sz w:val="28"/>
          <w:szCs w:val="28"/>
        </w:rPr>
        <w:t>вития конкуренции на рынке перевозок пассажиров наземным транспортом будет являться осуществление контроля и устранения с рынка нелегальных перевозчиков.</w:t>
      </w:r>
      <w:r>
        <w:rPr>
          <w:rFonts w:ascii="Times New Roman" w:hAnsi="Times New Roman"/>
          <w:sz w:val="28"/>
          <w:szCs w:val="28"/>
        </w:rPr>
        <w:t xml:space="preserve"> Важным направлением является повышение качества услуг в данном секторе.</w:t>
      </w:r>
    </w:p>
    <w:p w:rsidR="00D26977" w:rsidRDefault="00D26977" w:rsidP="00D26977">
      <w:pPr>
        <w:spacing w:after="0" w:line="240" w:lineRule="auto"/>
        <w:ind w:right="-1" w:firstLine="709"/>
        <w:contextualSpacing/>
        <w:jc w:val="both"/>
        <w:rPr>
          <w:rFonts w:ascii="Times New Roman" w:hAnsi="Times New Roman"/>
          <w:b/>
          <w:color w:val="000000"/>
          <w:sz w:val="28"/>
          <w:szCs w:val="28"/>
        </w:rPr>
      </w:pPr>
    </w:p>
    <w:p w:rsidR="00D26977" w:rsidRPr="009C2D09" w:rsidRDefault="00D26977" w:rsidP="00D26977">
      <w:pPr>
        <w:spacing w:after="0" w:line="240" w:lineRule="auto"/>
        <w:ind w:right="-1" w:firstLine="709"/>
        <w:contextualSpacing/>
        <w:jc w:val="both"/>
        <w:rPr>
          <w:rFonts w:ascii="Times New Roman" w:hAnsi="Times New Roman"/>
          <w:sz w:val="28"/>
          <w:szCs w:val="28"/>
        </w:rPr>
      </w:pPr>
      <w:r w:rsidRPr="009C2D09">
        <w:rPr>
          <w:rFonts w:ascii="Times New Roman" w:hAnsi="Times New Roman"/>
          <w:b/>
          <w:color w:val="000000"/>
          <w:sz w:val="28"/>
          <w:szCs w:val="28"/>
        </w:rPr>
        <w:t xml:space="preserve">Рынок услуг по перевозке пассажиров водным </w:t>
      </w:r>
      <w:r w:rsidRPr="009C2D09">
        <w:rPr>
          <w:rFonts w:ascii="Times New Roman" w:hAnsi="Times New Roman"/>
          <w:b/>
          <w:sz w:val="28"/>
          <w:szCs w:val="28"/>
        </w:rPr>
        <w:t>транспортом</w:t>
      </w:r>
    </w:p>
    <w:p w:rsidR="00D26977" w:rsidRPr="009C2D09" w:rsidRDefault="00D26977" w:rsidP="00D26977">
      <w:pPr>
        <w:pStyle w:val="a7"/>
        <w:ind w:firstLine="709"/>
        <w:contextualSpacing/>
        <w:rPr>
          <w:szCs w:val="28"/>
          <w:lang w:val="ru-RU"/>
        </w:rPr>
      </w:pPr>
      <w:r w:rsidRPr="009C2D09">
        <w:rPr>
          <w:szCs w:val="28"/>
          <w:lang w:val="ru-RU"/>
        </w:rPr>
        <w:t>Основным направлением развития рынка по перевозке пассажиров водным транспортом в среднесрочной перспективе является развитие па</w:t>
      </w:r>
      <w:r w:rsidRPr="009C2D09">
        <w:rPr>
          <w:szCs w:val="28"/>
          <w:lang w:val="ru-RU"/>
        </w:rPr>
        <w:t>с</w:t>
      </w:r>
      <w:r w:rsidRPr="009C2D09">
        <w:rPr>
          <w:szCs w:val="28"/>
          <w:lang w:val="ru-RU"/>
        </w:rPr>
        <w:lastRenderedPageBreak/>
        <w:t>сажирского сообщения водным транспортом между Дальневосточными морскими портами, возобновление линии Петропавловск-Камчатский – Владивосток.</w:t>
      </w:r>
      <w:r>
        <w:rPr>
          <w:szCs w:val="28"/>
          <w:lang w:val="ru-RU"/>
        </w:rPr>
        <w:t xml:space="preserve"> </w:t>
      </w:r>
      <w:r w:rsidRPr="009C2D09">
        <w:rPr>
          <w:szCs w:val="28"/>
          <w:lang w:val="ru-RU"/>
        </w:rPr>
        <w:t>В связи с этим Министерство транспорта и дорожного стро</w:t>
      </w:r>
      <w:r w:rsidRPr="009C2D09">
        <w:rPr>
          <w:szCs w:val="28"/>
          <w:lang w:val="ru-RU"/>
        </w:rPr>
        <w:t>и</w:t>
      </w:r>
      <w:r w:rsidRPr="009C2D09">
        <w:rPr>
          <w:szCs w:val="28"/>
          <w:lang w:val="ru-RU"/>
        </w:rPr>
        <w:t>тельства Камчатского края совместно с Министерством транспорта Росси</w:t>
      </w:r>
      <w:r w:rsidRPr="009C2D09">
        <w:rPr>
          <w:szCs w:val="28"/>
          <w:lang w:val="ru-RU"/>
        </w:rPr>
        <w:t>й</w:t>
      </w:r>
      <w:r w:rsidRPr="009C2D09">
        <w:rPr>
          <w:szCs w:val="28"/>
          <w:lang w:val="ru-RU"/>
        </w:rPr>
        <w:t>ской Федерации прорабатывает вопрос о внесении изменения в федерал</w:t>
      </w:r>
      <w:r w:rsidRPr="009C2D09">
        <w:rPr>
          <w:szCs w:val="28"/>
          <w:lang w:val="ru-RU"/>
        </w:rPr>
        <w:t>ь</w:t>
      </w:r>
      <w:r w:rsidRPr="009C2D09">
        <w:rPr>
          <w:szCs w:val="28"/>
          <w:lang w:val="ru-RU"/>
        </w:rPr>
        <w:t>ную целевую программу «Развитие транспортной системы Российской Ф</w:t>
      </w:r>
      <w:r w:rsidRPr="009C2D09">
        <w:rPr>
          <w:szCs w:val="28"/>
          <w:lang w:val="ru-RU"/>
        </w:rPr>
        <w:t>е</w:t>
      </w:r>
      <w:r w:rsidRPr="009C2D09">
        <w:rPr>
          <w:szCs w:val="28"/>
          <w:lang w:val="ru-RU"/>
        </w:rPr>
        <w:t>дерации (2010 – 2020гг.)», дополнив её мероприятием «Строительство а</w:t>
      </w:r>
      <w:r w:rsidRPr="009C2D09">
        <w:rPr>
          <w:szCs w:val="28"/>
          <w:lang w:val="ru-RU"/>
        </w:rPr>
        <w:t>в</w:t>
      </w:r>
      <w:r w:rsidRPr="009C2D09">
        <w:rPr>
          <w:szCs w:val="28"/>
          <w:lang w:val="ru-RU"/>
        </w:rPr>
        <w:t>томобильно-пассажирского парома вместимостью 200 пассажиров и 35 гр</w:t>
      </w:r>
      <w:r w:rsidRPr="009C2D09">
        <w:rPr>
          <w:szCs w:val="28"/>
          <w:lang w:val="ru-RU"/>
        </w:rPr>
        <w:t>у</w:t>
      </w:r>
      <w:r w:rsidRPr="009C2D09">
        <w:rPr>
          <w:szCs w:val="28"/>
          <w:lang w:val="ru-RU"/>
        </w:rPr>
        <w:t>зовых автомобилей, с 20-футовыми контейнерами или 70 легковых автом</w:t>
      </w:r>
      <w:r w:rsidRPr="009C2D09">
        <w:rPr>
          <w:szCs w:val="28"/>
          <w:lang w:val="ru-RU"/>
        </w:rPr>
        <w:t>о</w:t>
      </w:r>
      <w:r w:rsidRPr="009C2D09">
        <w:rPr>
          <w:szCs w:val="28"/>
          <w:lang w:val="ru-RU"/>
        </w:rPr>
        <w:t>билей, для организации регулярного автомобильно-пассажирского сообщ</w:t>
      </w:r>
      <w:r w:rsidRPr="009C2D09">
        <w:rPr>
          <w:szCs w:val="28"/>
          <w:lang w:val="ru-RU"/>
        </w:rPr>
        <w:t>е</w:t>
      </w:r>
      <w:r w:rsidRPr="009C2D09">
        <w:rPr>
          <w:szCs w:val="28"/>
          <w:lang w:val="ru-RU"/>
        </w:rPr>
        <w:t>ния между полуостровом Камчатка и морскими портами Сахалинской, М</w:t>
      </w:r>
      <w:r w:rsidRPr="009C2D09">
        <w:rPr>
          <w:szCs w:val="28"/>
          <w:lang w:val="ru-RU"/>
        </w:rPr>
        <w:t>а</w:t>
      </w:r>
      <w:r w:rsidRPr="009C2D09">
        <w:rPr>
          <w:szCs w:val="28"/>
          <w:lang w:val="ru-RU"/>
        </w:rPr>
        <w:t>гаданской областей и Приморского края», в соответствии с поручением Президента Российской Федерации от 13.05.2015 № Пр-940.</w:t>
      </w:r>
    </w:p>
    <w:p w:rsidR="00D26977" w:rsidRPr="009C2D09" w:rsidRDefault="00D26977" w:rsidP="00D26977">
      <w:pPr>
        <w:spacing w:after="0" w:line="240" w:lineRule="auto"/>
        <w:ind w:right="-1" w:firstLine="709"/>
        <w:contextualSpacing/>
        <w:jc w:val="both"/>
        <w:rPr>
          <w:rFonts w:ascii="Times New Roman" w:hAnsi="Times New Roman"/>
          <w:sz w:val="28"/>
          <w:szCs w:val="28"/>
        </w:rPr>
      </w:pPr>
      <w:r w:rsidRPr="009C2D09">
        <w:rPr>
          <w:rFonts w:ascii="Times New Roman" w:hAnsi="Times New Roman"/>
          <w:sz w:val="28"/>
          <w:szCs w:val="28"/>
        </w:rPr>
        <w:t>Кроме того, развитие туристической индустрии на полуострове пр</w:t>
      </w:r>
      <w:r w:rsidRPr="009C2D09">
        <w:rPr>
          <w:rFonts w:ascii="Times New Roman" w:hAnsi="Times New Roman"/>
          <w:sz w:val="28"/>
          <w:szCs w:val="28"/>
        </w:rPr>
        <w:t>и</w:t>
      </w:r>
      <w:r w:rsidRPr="009C2D09">
        <w:rPr>
          <w:rFonts w:ascii="Times New Roman" w:hAnsi="Times New Roman"/>
          <w:sz w:val="28"/>
          <w:szCs w:val="28"/>
        </w:rPr>
        <w:t>ведет к увеличению турпотока, что также будет способствовать росту числа перевозчиков пассажиров перевозимых водным транспортом.</w:t>
      </w:r>
    </w:p>
    <w:p w:rsidR="00D26977" w:rsidRDefault="00D26977" w:rsidP="00D26977">
      <w:pPr>
        <w:pStyle w:val="a7"/>
        <w:ind w:firstLine="709"/>
        <w:contextualSpacing/>
        <w:rPr>
          <w:b/>
          <w:color w:val="000000"/>
          <w:szCs w:val="28"/>
          <w:lang w:val="ru-RU"/>
        </w:rPr>
      </w:pPr>
    </w:p>
    <w:p w:rsidR="00D26977" w:rsidRPr="009C2D09" w:rsidRDefault="00D26977" w:rsidP="00D26977">
      <w:pPr>
        <w:pStyle w:val="a7"/>
        <w:ind w:firstLine="709"/>
        <w:contextualSpacing/>
        <w:rPr>
          <w:b/>
          <w:szCs w:val="28"/>
          <w:lang w:val="ru-RU"/>
        </w:rPr>
      </w:pPr>
      <w:r w:rsidRPr="009C2D09">
        <w:rPr>
          <w:b/>
          <w:color w:val="000000"/>
          <w:szCs w:val="28"/>
          <w:lang w:val="ru-RU"/>
        </w:rPr>
        <w:t xml:space="preserve">Рынок услуг по перевозке пассажиров воздушным </w:t>
      </w:r>
      <w:r w:rsidRPr="009C2D09">
        <w:rPr>
          <w:b/>
          <w:szCs w:val="28"/>
          <w:lang w:val="ru-RU"/>
        </w:rPr>
        <w:t>транспортом</w:t>
      </w:r>
    </w:p>
    <w:p w:rsidR="00D26977" w:rsidRDefault="00D26977" w:rsidP="00D26977">
      <w:pPr>
        <w:pStyle w:val="a7"/>
        <w:ind w:firstLine="709"/>
        <w:contextualSpacing/>
        <w:rPr>
          <w:szCs w:val="28"/>
          <w:lang w:val="ru-RU"/>
        </w:rPr>
      </w:pPr>
      <w:r w:rsidRPr="009C2D09">
        <w:rPr>
          <w:szCs w:val="28"/>
          <w:lang w:val="ru-RU"/>
        </w:rPr>
        <w:t>В целях развития конкуренции на рынке воздушных перевозок и улучшения качества обслуживания пассажиров Правительством Камчатск</w:t>
      </w:r>
      <w:r w:rsidRPr="009C2D09">
        <w:rPr>
          <w:szCs w:val="28"/>
          <w:lang w:val="ru-RU"/>
        </w:rPr>
        <w:t>о</w:t>
      </w:r>
      <w:r w:rsidRPr="009C2D09">
        <w:rPr>
          <w:szCs w:val="28"/>
          <w:lang w:val="ru-RU"/>
        </w:rPr>
        <w:t>го края предпринимаются меры по расширению маршрутной сети в межр</w:t>
      </w:r>
      <w:r w:rsidRPr="009C2D09">
        <w:rPr>
          <w:szCs w:val="28"/>
          <w:lang w:val="ru-RU"/>
        </w:rPr>
        <w:t>е</w:t>
      </w:r>
      <w:r w:rsidRPr="009C2D09">
        <w:rPr>
          <w:szCs w:val="28"/>
          <w:lang w:val="ru-RU"/>
        </w:rPr>
        <w:t>гиональном направлении и привлечение на данный рынок новых авиапер</w:t>
      </w:r>
      <w:r w:rsidRPr="009C2D09">
        <w:rPr>
          <w:szCs w:val="28"/>
          <w:lang w:val="ru-RU"/>
        </w:rPr>
        <w:t>е</w:t>
      </w:r>
      <w:r w:rsidRPr="009C2D09">
        <w:rPr>
          <w:szCs w:val="28"/>
          <w:lang w:val="ru-RU"/>
        </w:rPr>
        <w:t>возчиков, кроме того</w:t>
      </w:r>
      <w:r>
        <w:rPr>
          <w:szCs w:val="28"/>
          <w:lang w:val="ru-RU"/>
        </w:rPr>
        <w:t>,</w:t>
      </w:r>
      <w:r w:rsidRPr="009C2D09">
        <w:rPr>
          <w:szCs w:val="28"/>
          <w:lang w:val="ru-RU"/>
        </w:rPr>
        <w:t xml:space="preserve"> одним из направлений по содействию в расширении рынка авиаперевозок станет строительство нового аэровокзального ко</w:t>
      </w:r>
      <w:r w:rsidRPr="009C2D09">
        <w:rPr>
          <w:szCs w:val="28"/>
          <w:lang w:val="ru-RU"/>
        </w:rPr>
        <w:t>м</w:t>
      </w:r>
      <w:r w:rsidRPr="009C2D09">
        <w:rPr>
          <w:szCs w:val="28"/>
          <w:lang w:val="ru-RU"/>
        </w:rPr>
        <w:t>плекса.</w:t>
      </w:r>
    </w:p>
    <w:p w:rsidR="00D26977" w:rsidRPr="009804BC" w:rsidRDefault="00D26977" w:rsidP="00D26977">
      <w:pPr>
        <w:pStyle w:val="a3"/>
        <w:jc w:val="both"/>
        <w:rPr>
          <w:rFonts w:ascii="Times New Roman" w:hAnsi="Times New Roman"/>
          <w:b/>
          <w:sz w:val="28"/>
          <w:szCs w:val="28"/>
        </w:rPr>
      </w:pPr>
    </w:p>
    <w:p w:rsidR="00D26977" w:rsidRPr="009804BC" w:rsidRDefault="00D26977" w:rsidP="00D26977">
      <w:pPr>
        <w:pStyle w:val="a3"/>
        <w:spacing w:after="0" w:line="240" w:lineRule="auto"/>
        <w:ind w:left="709"/>
        <w:jc w:val="both"/>
        <w:rPr>
          <w:rFonts w:ascii="Times New Roman" w:hAnsi="Times New Roman"/>
          <w:b/>
          <w:sz w:val="28"/>
          <w:szCs w:val="28"/>
        </w:rPr>
      </w:pPr>
      <w:r>
        <w:rPr>
          <w:rFonts w:ascii="Times New Roman" w:hAnsi="Times New Roman"/>
          <w:b/>
          <w:sz w:val="28"/>
          <w:szCs w:val="28"/>
        </w:rPr>
        <w:t>4.2.10.</w:t>
      </w:r>
      <w:r w:rsidRPr="009804BC">
        <w:rPr>
          <w:rFonts w:ascii="Times New Roman" w:hAnsi="Times New Roman"/>
          <w:b/>
          <w:sz w:val="28"/>
          <w:szCs w:val="28"/>
        </w:rPr>
        <w:t>Рынок услуг социального обслуживания населения</w:t>
      </w:r>
    </w:p>
    <w:p w:rsidR="00D26977" w:rsidRPr="009804BC" w:rsidRDefault="00D26977" w:rsidP="00D26977">
      <w:pPr>
        <w:spacing w:line="240" w:lineRule="auto"/>
        <w:ind w:firstLine="709"/>
        <w:contextualSpacing/>
        <w:jc w:val="both"/>
        <w:rPr>
          <w:rFonts w:ascii="Times New Roman" w:hAnsi="Times New Roman"/>
          <w:sz w:val="28"/>
          <w:szCs w:val="28"/>
        </w:rPr>
      </w:pPr>
      <w:r w:rsidRPr="009804BC">
        <w:rPr>
          <w:rFonts w:ascii="Times New Roman" w:hAnsi="Times New Roman"/>
          <w:sz w:val="28"/>
          <w:szCs w:val="28"/>
        </w:rPr>
        <w:t>В настоящее время очередность на предоставление социальных услуг в форме социального обслуживания на дому отсутствует, факт недостато</w:t>
      </w:r>
      <w:r w:rsidRPr="009804BC">
        <w:rPr>
          <w:rFonts w:ascii="Times New Roman" w:hAnsi="Times New Roman"/>
          <w:sz w:val="28"/>
          <w:szCs w:val="28"/>
        </w:rPr>
        <w:t>ч</w:t>
      </w:r>
      <w:r w:rsidRPr="009804BC">
        <w:rPr>
          <w:rFonts w:ascii="Times New Roman" w:hAnsi="Times New Roman"/>
          <w:sz w:val="28"/>
          <w:szCs w:val="28"/>
        </w:rPr>
        <w:t>ности организаций отмечен в форме стационарного обслуживания.</w:t>
      </w:r>
    </w:p>
    <w:p w:rsidR="00D26977" w:rsidRDefault="00D26977" w:rsidP="00D26977">
      <w:pPr>
        <w:spacing w:after="0" w:line="240" w:lineRule="auto"/>
        <w:ind w:firstLine="709"/>
        <w:contextualSpacing/>
        <w:jc w:val="both"/>
        <w:rPr>
          <w:rFonts w:ascii="Times New Roman" w:hAnsi="Times New Roman"/>
          <w:color w:val="000000"/>
          <w:kern w:val="28"/>
          <w:sz w:val="28"/>
          <w:szCs w:val="28"/>
          <w:lang w:eastAsia="ru-RU"/>
        </w:rPr>
      </w:pPr>
      <w:r w:rsidRPr="009804BC">
        <w:rPr>
          <w:rFonts w:ascii="Times New Roman" w:hAnsi="Times New Roman"/>
          <w:sz w:val="28"/>
          <w:szCs w:val="28"/>
        </w:rPr>
        <w:t>При этом на рынке социальных услуг отсутствуют негосударственные организации, предоставляющие социальные услуги в стационарной форме социального обслуживания.</w:t>
      </w:r>
      <w:r w:rsidRPr="009804BC">
        <w:rPr>
          <w:rFonts w:ascii="Times New Roman" w:hAnsi="Times New Roman"/>
          <w:color w:val="000000"/>
          <w:kern w:val="28"/>
          <w:sz w:val="28"/>
          <w:szCs w:val="28"/>
          <w:lang w:eastAsia="ru-RU"/>
        </w:rPr>
        <w:t xml:space="preserve"> Привлечение на рынок социальных услуг </w:t>
      </w:r>
      <w:r w:rsidRPr="009804BC">
        <w:rPr>
          <w:rFonts w:ascii="Times New Roman" w:hAnsi="Times New Roman"/>
          <w:sz w:val="28"/>
          <w:szCs w:val="28"/>
          <w:lang w:eastAsia="ru-RU"/>
        </w:rPr>
        <w:t>нег</w:t>
      </w:r>
      <w:r w:rsidRPr="009804BC">
        <w:rPr>
          <w:rFonts w:ascii="Times New Roman" w:hAnsi="Times New Roman"/>
          <w:sz w:val="28"/>
          <w:szCs w:val="28"/>
          <w:lang w:eastAsia="ru-RU"/>
        </w:rPr>
        <w:t>о</w:t>
      </w:r>
      <w:r w:rsidRPr="009804BC">
        <w:rPr>
          <w:rFonts w:ascii="Times New Roman" w:hAnsi="Times New Roman"/>
          <w:sz w:val="28"/>
          <w:szCs w:val="28"/>
          <w:lang w:eastAsia="ru-RU"/>
        </w:rPr>
        <w:t xml:space="preserve">сударственных организаций </w:t>
      </w:r>
      <w:r w:rsidRPr="009804BC">
        <w:rPr>
          <w:rFonts w:ascii="Times New Roman" w:hAnsi="Times New Roman"/>
          <w:color w:val="000000"/>
          <w:kern w:val="28"/>
          <w:sz w:val="28"/>
          <w:szCs w:val="28"/>
          <w:lang w:eastAsia="ru-RU"/>
        </w:rPr>
        <w:t>позволит не только уменьшить время нахожд</w:t>
      </w:r>
      <w:r w:rsidRPr="009804BC">
        <w:rPr>
          <w:rFonts w:ascii="Times New Roman" w:hAnsi="Times New Roman"/>
          <w:color w:val="000000"/>
          <w:kern w:val="28"/>
          <w:sz w:val="28"/>
          <w:szCs w:val="28"/>
          <w:lang w:eastAsia="ru-RU"/>
        </w:rPr>
        <w:t>е</w:t>
      </w:r>
      <w:r w:rsidRPr="009804BC">
        <w:rPr>
          <w:rFonts w:ascii="Times New Roman" w:hAnsi="Times New Roman"/>
          <w:color w:val="000000"/>
          <w:kern w:val="28"/>
          <w:sz w:val="28"/>
          <w:szCs w:val="28"/>
          <w:lang w:eastAsia="ru-RU"/>
        </w:rPr>
        <w:t>ния в очереди за услугой среди получателей социальных услуг, но и пов</w:t>
      </w:r>
      <w:r w:rsidRPr="009804BC">
        <w:rPr>
          <w:rFonts w:ascii="Times New Roman" w:hAnsi="Times New Roman"/>
          <w:color w:val="000000"/>
          <w:kern w:val="28"/>
          <w:sz w:val="28"/>
          <w:szCs w:val="28"/>
          <w:lang w:eastAsia="ru-RU"/>
        </w:rPr>
        <w:t>ы</w:t>
      </w:r>
      <w:r w:rsidRPr="009804BC">
        <w:rPr>
          <w:rFonts w:ascii="Times New Roman" w:hAnsi="Times New Roman"/>
          <w:color w:val="000000"/>
          <w:kern w:val="28"/>
          <w:sz w:val="28"/>
          <w:szCs w:val="28"/>
          <w:lang w:eastAsia="ru-RU"/>
        </w:rPr>
        <w:t>сить качество социальных услуг ввиду появления конкуренции среди п</w:t>
      </w:r>
      <w:r w:rsidRPr="009804BC">
        <w:rPr>
          <w:rFonts w:ascii="Times New Roman" w:hAnsi="Times New Roman"/>
          <w:color w:val="000000"/>
          <w:kern w:val="28"/>
          <w:sz w:val="28"/>
          <w:szCs w:val="28"/>
          <w:lang w:eastAsia="ru-RU"/>
        </w:rPr>
        <w:t>о</w:t>
      </w:r>
      <w:r>
        <w:rPr>
          <w:rFonts w:ascii="Times New Roman" w:hAnsi="Times New Roman"/>
          <w:color w:val="000000"/>
          <w:kern w:val="28"/>
          <w:sz w:val="28"/>
          <w:szCs w:val="28"/>
          <w:lang w:eastAsia="ru-RU"/>
        </w:rPr>
        <w:t>ставщиков социальных услуг.</w:t>
      </w:r>
    </w:p>
    <w:p w:rsidR="00D26977" w:rsidRPr="009804BC" w:rsidRDefault="00D26977" w:rsidP="00D26977">
      <w:pPr>
        <w:ind w:firstLine="709"/>
        <w:contextualSpacing/>
        <w:jc w:val="both"/>
        <w:rPr>
          <w:rFonts w:ascii="Times New Roman" w:hAnsi="Times New Roman"/>
          <w:color w:val="000000"/>
          <w:kern w:val="28"/>
          <w:sz w:val="28"/>
          <w:szCs w:val="28"/>
          <w:lang w:eastAsia="ru-RU"/>
        </w:rPr>
      </w:pPr>
    </w:p>
    <w:p w:rsidR="00D26977" w:rsidRPr="008C2FD2" w:rsidRDefault="00D26977" w:rsidP="00D26977">
      <w:pPr>
        <w:spacing w:after="0" w:line="240" w:lineRule="auto"/>
        <w:ind w:firstLine="709"/>
        <w:jc w:val="both"/>
        <w:rPr>
          <w:rFonts w:ascii="Times New Roman" w:hAnsi="Times New Roman"/>
          <w:b/>
          <w:sz w:val="28"/>
          <w:szCs w:val="28"/>
        </w:rPr>
      </w:pPr>
      <w:r>
        <w:rPr>
          <w:rFonts w:ascii="Times New Roman" w:hAnsi="Times New Roman"/>
          <w:b/>
          <w:sz w:val="28"/>
          <w:szCs w:val="28"/>
        </w:rPr>
        <w:t>4.2.11.</w:t>
      </w:r>
      <w:r w:rsidRPr="008C2FD2">
        <w:rPr>
          <w:rFonts w:ascii="Times New Roman" w:hAnsi="Times New Roman"/>
          <w:b/>
          <w:sz w:val="28"/>
          <w:szCs w:val="28"/>
        </w:rPr>
        <w:t>Рынок услуг электроэнергетики</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Основные направления развития конкуренции на рынке услуг эле</w:t>
      </w:r>
      <w:r w:rsidRPr="0020559A">
        <w:rPr>
          <w:rFonts w:ascii="Times New Roman" w:hAnsi="Times New Roman"/>
          <w:sz w:val="28"/>
          <w:szCs w:val="28"/>
        </w:rPr>
        <w:t>к</w:t>
      </w:r>
      <w:r w:rsidRPr="0020559A">
        <w:rPr>
          <w:rFonts w:ascii="Times New Roman" w:hAnsi="Times New Roman"/>
          <w:sz w:val="28"/>
          <w:szCs w:val="28"/>
        </w:rPr>
        <w:t>троэнергетики:</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 внедрение государственно-частного партнерства, основанного на п</w:t>
      </w:r>
      <w:r w:rsidRPr="0020559A">
        <w:rPr>
          <w:rFonts w:ascii="Times New Roman" w:hAnsi="Times New Roman"/>
          <w:sz w:val="28"/>
          <w:szCs w:val="28"/>
        </w:rPr>
        <w:t>е</w:t>
      </w:r>
      <w:r w:rsidRPr="0020559A">
        <w:rPr>
          <w:rFonts w:ascii="Times New Roman" w:hAnsi="Times New Roman"/>
          <w:sz w:val="28"/>
          <w:szCs w:val="28"/>
        </w:rPr>
        <w:t>редаче объектов энергетики в концессию или долгосрочную (более 5 лет) аренду;</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lastRenderedPageBreak/>
        <w:t>-</w:t>
      </w:r>
      <w:r>
        <w:rPr>
          <w:rFonts w:ascii="Times New Roman" w:hAnsi="Times New Roman"/>
          <w:sz w:val="28"/>
          <w:szCs w:val="28"/>
        </w:rPr>
        <w:t xml:space="preserve"> </w:t>
      </w:r>
      <w:r w:rsidRPr="0020559A">
        <w:rPr>
          <w:rFonts w:ascii="Times New Roman" w:hAnsi="Times New Roman"/>
          <w:sz w:val="28"/>
          <w:szCs w:val="28"/>
        </w:rPr>
        <w:t>включение в государственную программу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w:t>
      </w:r>
      <w:r w:rsidRPr="0020559A">
        <w:rPr>
          <w:rFonts w:ascii="Times New Roman" w:hAnsi="Times New Roman"/>
          <w:sz w:val="28"/>
          <w:szCs w:val="28"/>
        </w:rPr>
        <w:t>а</w:t>
      </w:r>
      <w:r w:rsidRPr="0020559A">
        <w:rPr>
          <w:rFonts w:ascii="Times New Roman" w:hAnsi="Times New Roman"/>
          <w:sz w:val="28"/>
          <w:szCs w:val="28"/>
        </w:rPr>
        <w:t>ми по благоустройству территорий на 2014-2018 годы» мероприятий по з</w:t>
      </w:r>
      <w:r w:rsidRPr="0020559A">
        <w:rPr>
          <w:rFonts w:ascii="Times New Roman" w:hAnsi="Times New Roman"/>
          <w:sz w:val="28"/>
          <w:szCs w:val="28"/>
        </w:rPr>
        <w:t>а</w:t>
      </w:r>
      <w:r w:rsidRPr="0020559A">
        <w:rPr>
          <w:rFonts w:ascii="Times New Roman" w:hAnsi="Times New Roman"/>
          <w:sz w:val="28"/>
          <w:szCs w:val="28"/>
        </w:rPr>
        <w:t>мене ветхих сетей электроснабжения, а также мероприятий по их реко</w:t>
      </w:r>
      <w:r w:rsidRPr="0020559A">
        <w:rPr>
          <w:rFonts w:ascii="Times New Roman" w:hAnsi="Times New Roman"/>
          <w:sz w:val="28"/>
          <w:szCs w:val="28"/>
        </w:rPr>
        <w:t>н</w:t>
      </w:r>
      <w:r w:rsidRPr="0020559A">
        <w:rPr>
          <w:rFonts w:ascii="Times New Roman" w:hAnsi="Times New Roman"/>
          <w:sz w:val="28"/>
          <w:szCs w:val="28"/>
        </w:rPr>
        <w:t>струкции и строительству;</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 установление долгосрочных тарифов на электроснабжение;</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 реализация механизма продажи электрической энергии по прямым договорам купли-продажи на территории Камчатского края.</w:t>
      </w:r>
    </w:p>
    <w:p w:rsidR="00D26977" w:rsidRPr="002C09CE" w:rsidRDefault="00D26977" w:rsidP="00D26977">
      <w:pPr>
        <w:pStyle w:val="a3"/>
        <w:jc w:val="both"/>
        <w:rPr>
          <w:rFonts w:ascii="Times New Roman" w:hAnsi="Times New Roman"/>
          <w:b/>
          <w:sz w:val="28"/>
          <w:szCs w:val="28"/>
          <w:highlight w:val="red"/>
        </w:rPr>
      </w:pPr>
    </w:p>
    <w:p w:rsidR="00D26977" w:rsidRDefault="00D26977" w:rsidP="00C37657">
      <w:pPr>
        <w:pStyle w:val="a3"/>
        <w:numPr>
          <w:ilvl w:val="2"/>
          <w:numId w:val="12"/>
        </w:numPr>
        <w:tabs>
          <w:tab w:val="left" w:pos="1560"/>
        </w:tabs>
        <w:spacing w:line="240" w:lineRule="auto"/>
        <w:ind w:left="0" w:firstLine="709"/>
        <w:jc w:val="both"/>
        <w:rPr>
          <w:rFonts w:ascii="Times New Roman" w:hAnsi="Times New Roman"/>
          <w:b/>
          <w:sz w:val="28"/>
          <w:szCs w:val="28"/>
        </w:rPr>
      </w:pPr>
      <w:r w:rsidRPr="009A3E98">
        <w:rPr>
          <w:rFonts w:ascii="Times New Roman" w:hAnsi="Times New Roman"/>
          <w:b/>
          <w:sz w:val="28"/>
          <w:szCs w:val="28"/>
        </w:rPr>
        <w:t>Рынок производства продуктов питания</w:t>
      </w:r>
    </w:p>
    <w:p w:rsidR="00D26977" w:rsidRDefault="00D26977" w:rsidP="00D26977">
      <w:pPr>
        <w:pStyle w:val="a3"/>
        <w:spacing w:line="240" w:lineRule="auto"/>
        <w:ind w:left="0" w:firstLine="709"/>
        <w:jc w:val="both"/>
        <w:rPr>
          <w:rFonts w:ascii="Times New Roman" w:hAnsi="Times New Roman"/>
          <w:color w:val="000000"/>
          <w:sz w:val="28"/>
          <w:szCs w:val="28"/>
        </w:rPr>
      </w:pPr>
      <w:r w:rsidRPr="00255228">
        <w:rPr>
          <w:rFonts w:ascii="Times New Roman" w:hAnsi="Times New Roman"/>
          <w:sz w:val="28"/>
          <w:szCs w:val="28"/>
        </w:rPr>
        <w:t xml:space="preserve">В целях развития экономики и конкуренции в регионе, увеличения самообеспечения населения края продукцией собственного производства </w:t>
      </w:r>
      <w:r w:rsidRPr="00255228">
        <w:rPr>
          <w:rFonts w:ascii="Times New Roman" w:hAnsi="Times New Roman"/>
          <w:color w:val="000000"/>
          <w:sz w:val="28"/>
          <w:szCs w:val="28"/>
        </w:rPr>
        <w:t>в рамках Концепций развития АПК Камчатского края реализуются следу</w:t>
      </w:r>
      <w:r w:rsidRPr="00255228">
        <w:rPr>
          <w:rFonts w:ascii="Times New Roman" w:hAnsi="Times New Roman"/>
          <w:color w:val="000000"/>
          <w:sz w:val="28"/>
          <w:szCs w:val="28"/>
        </w:rPr>
        <w:t>ю</w:t>
      </w:r>
      <w:r w:rsidRPr="00255228">
        <w:rPr>
          <w:rFonts w:ascii="Times New Roman" w:hAnsi="Times New Roman"/>
          <w:color w:val="000000"/>
          <w:sz w:val="28"/>
          <w:szCs w:val="28"/>
        </w:rPr>
        <w:t xml:space="preserve">щие инвестиционные проекты: </w:t>
      </w:r>
    </w:p>
    <w:p w:rsidR="00D26977" w:rsidRDefault="00D26977" w:rsidP="00D26977">
      <w:pPr>
        <w:pStyle w:val="a3"/>
        <w:spacing w:line="240" w:lineRule="auto"/>
        <w:ind w:left="0" w:firstLine="709"/>
        <w:jc w:val="both"/>
        <w:rPr>
          <w:rFonts w:ascii="Times New Roman" w:hAnsi="Times New Roman"/>
          <w:sz w:val="28"/>
          <w:szCs w:val="28"/>
        </w:rPr>
      </w:pPr>
      <w:r w:rsidRPr="009A3E98">
        <w:rPr>
          <w:sz w:val="28"/>
          <w:szCs w:val="28"/>
        </w:rPr>
        <w:t xml:space="preserve">- </w:t>
      </w:r>
      <w:r>
        <w:rPr>
          <w:rFonts w:ascii="Times New Roman" w:hAnsi="Times New Roman"/>
          <w:sz w:val="28"/>
          <w:szCs w:val="28"/>
        </w:rPr>
        <w:t>и</w:t>
      </w:r>
      <w:r w:rsidRPr="009A3E98">
        <w:rPr>
          <w:rFonts w:ascii="Times New Roman" w:hAnsi="Times New Roman"/>
          <w:sz w:val="28"/>
          <w:szCs w:val="28"/>
        </w:rPr>
        <w:t>нвестиционный проект «Реконструкция птицефабрики по прои</w:t>
      </w:r>
      <w:r w:rsidRPr="009A3E98">
        <w:rPr>
          <w:rFonts w:ascii="Times New Roman" w:hAnsi="Times New Roman"/>
          <w:sz w:val="28"/>
          <w:szCs w:val="28"/>
        </w:rPr>
        <w:t>з</w:t>
      </w:r>
      <w:r w:rsidRPr="009A3E98">
        <w:rPr>
          <w:rFonts w:ascii="Times New Roman" w:hAnsi="Times New Roman"/>
          <w:sz w:val="28"/>
          <w:szCs w:val="28"/>
        </w:rPr>
        <w:t>водству бройлеров мощностью 3 400 тысяч тонн в год в п. Зеленый Елизо</w:t>
      </w:r>
      <w:r w:rsidRPr="009A3E98">
        <w:rPr>
          <w:rFonts w:ascii="Times New Roman" w:hAnsi="Times New Roman"/>
          <w:sz w:val="28"/>
          <w:szCs w:val="28"/>
        </w:rPr>
        <w:t>в</w:t>
      </w:r>
      <w:r w:rsidRPr="009A3E98">
        <w:rPr>
          <w:rFonts w:ascii="Times New Roman" w:hAnsi="Times New Roman"/>
          <w:sz w:val="28"/>
          <w:szCs w:val="28"/>
        </w:rPr>
        <w:t>ского муниципального района Камчатского края». Инициатор инвестицио</w:t>
      </w:r>
      <w:r w:rsidRPr="009A3E98">
        <w:rPr>
          <w:rFonts w:ascii="Times New Roman" w:hAnsi="Times New Roman"/>
          <w:sz w:val="28"/>
          <w:szCs w:val="28"/>
        </w:rPr>
        <w:t>н</w:t>
      </w:r>
      <w:r w:rsidRPr="009A3E98">
        <w:rPr>
          <w:rFonts w:ascii="Times New Roman" w:hAnsi="Times New Roman"/>
          <w:sz w:val="28"/>
          <w:szCs w:val="28"/>
        </w:rPr>
        <w:t xml:space="preserve">ного проекта ООО «Камчатпищепром». Создание нового отраслевого направления в сельском хозяйстве Камчатского края </w:t>
      </w:r>
      <w:r>
        <w:rPr>
          <w:rFonts w:ascii="Times New Roman" w:hAnsi="Times New Roman"/>
          <w:sz w:val="28"/>
          <w:szCs w:val="28"/>
        </w:rPr>
        <w:t>–</w:t>
      </w:r>
      <w:r w:rsidRPr="009A3E98">
        <w:rPr>
          <w:rFonts w:ascii="Times New Roman" w:hAnsi="Times New Roman"/>
          <w:sz w:val="28"/>
          <w:szCs w:val="28"/>
        </w:rPr>
        <w:t xml:space="preserve"> промышленного</w:t>
      </w:r>
      <w:r>
        <w:rPr>
          <w:rFonts w:ascii="Times New Roman" w:hAnsi="Times New Roman"/>
          <w:sz w:val="28"/>
          <w:szCs w:val="28"/>
        </w:rPr>
        <w:t xml:space="preserve"> </w:t>
      </w:r>
      <w:r w:rsidRPr="009A3E98">
        <w:rPr>
          <w:rFonts w:ascii="Times New Roman" w:hAnsi="Times New Roman"/>
          <w:sz w:val="28"/>
          <w:szCs w:val="28"/>
        </w:rPr>
        <w:t>производства мяса цыплят бройлеров, направленного на  разведение выс</w:t>
      </w:r>
      <w:r w:rsidRPr="009A3E98">
        <w:rPr>
          <w:rFonts w:ascii="Times New Roman" w:hAnsi="Times New Roman"/>
          <w:sz w:val="28"/>
          <w:szCs w:val="28"/>
        </w:rPr>
        <w:t>о</w:t>
      </w:r>
      <w:r w:rsidRPr="009A3E98">
        <w:rPr>
          <w:rFonts w:ascii="Times New Roman" w:hAnsi="Times New Roman"/>
          <w:sz w:val="28"/>
          <w:szCs w:val="28"/>
        </w:rPr>
        <w:t>копродуктивных и технологичных пород и гибридов птицы, позволит обе</w:t>
      </w:r>
      <w:r w:rsidRPr="009A3E98">
        <w:rPr>
          <w:rFonts w:ascii="Times New Roman" w:hAnsi="Times New Roman"/>
          <w:sz w:val="28"/>
          <w:szCs w:val="28"/>
        </w:rPr>
        <w:t>с</w:t>
      </w:r>
      <w:r w:rsidRPr="009A3E98">
        <w:rPr>
          <w:rFonts w:ascii="Times New Roman" w:hAnsi="Times New Roman"/>
          <w:sz w:val="28"/>
          <w:szCs w:val="28"/>
        </w:rPr>
        <w:t xml:space="preserve">печить население Камчатского края мясом птицы. </w:t>
      </w:r>
      <w:r>
        <w:rPr>
          <w:rFonts w:ascii="Times New Roman" w:hAnsi="Times New Roman"/>
          <w:sz w:val="28"/>
          <w:szCs w:val="28"/>
        </w:rPr>
        <w:t>Н</w:t>
      </w:r>
      <w:r w:rsidRPr="009A3E98">
        <w:rPr>
          <w:rFonts w:ascii="Times New Roman" w:hAnsi="Times New Roman"/>
          <w:sz w:val="28"/>
          <w:szCs w:val="28"/>
        </w:rPr>
        <w:t>а сегодняш</w:t>
      </w:r>
      <w:r>
        <w:rPr>
          <w:rFonts w:ascii="Times New Roman" w:hAnsi="Times New Roman"/>
          <w:sz w:val="28"/>
          <w:szCs w:val="28"/>
        </w:rPr>
        <w:t xml:space="preserve">ний день в полной готовности </w:t>
      </w:r>
      <w:r w:rsidRPr="009A3E98">
        <w:rPr>
          <w:rFonts w:ascii="Times New Roman" w:hAnsi="Times New Roman"/>
          <w:sz w:val="28"/>
          <w:szCs w:val="28"/>
        </w:rPr>
        <w:t>инк</w:t>
      </w:r>
      <w:r>
        <w:rPr>
          <w:rFonts w:ascii="Times New Roman" w:hAnsi="Times New Roman"/>
          <w:sz w:val="28"/>
          <w:szCs w:val="28"/>
        </w:rPr>
        <w:t>убатор, 2 птичника, убойный цех</w:t>
      </w:r>
      <w:r w:rsidRPr="009A3E98">
        <w:rPr>
          <w:rFonts w:ascii="Times New Roman" w:hAnsi="Times New Roman"/>
          <w:sz w:val="28"/>
          <w:szCs w:val="28"/>
        </w:rPr>
        <w:t xml:space="preserve"> в стадии монтажа оборудования. В инкубатор заложено яйцо в количестве 19000 штук. Пе</w:t>
      </w:r>
      <w:r w:rsidRPr="009A3E98">
        <w:rPr>
          <w:rFonts w:ascii="Times New Roman" w:hAnsi="Times New Roman"/>
          <w:sz w:val="28"/>
          <w:szCs w:val="28"/>
        </w:rPr>
        <w:t>р</w:t>
      </w:r>
      <w:r w:rsidRPr="009A3E98">
        <w:rPr>
          <w:rFonts w:ascii="Times New Roman" w:hAnsi="Times New Roman"/>
          <w:sz w:val="28"/>
          <w:szCs w:val="28"/>
        </w:rPr>
        <w:t>вый выход цыплят произошёл в январе 2016 год</w:t>
      </w:r>
      <w:r>
        <w:rPr>
          <w:rFonts w:ascii="Times New Roman" w:hAnsi="Times New Roman"/>
          <w:sz w:val="28"/>
          <w:szCs w:val="28"/>
        </w:rPr>
        <w:t>а</w:t>
      </w:r>
      <w:r w:rsidRPr="009A3E98">
        <w:rPr>
          <w:rFonts w:ascii="Times New Roman" w:hAnsi="Times New Roman"/>
          <w:sz w:val="28"/>
          <w:szCs w:val="28"/>
        </w:rPr>
        <w:t>, первый забой птицы пл</w:t>
      </w:r>
      <w:r w:rsidRPr="009A3E98">
        <w:rPr>
          <w:rFonts w:ascii="Times New Roman" w:hAnsi="Times New Roman"/>
          <w:sz w:val="28"/>
          <w:szCs w:val="28"/>
        </w:rPr>
        <w:t>а</w:t>
      </w:r>
      <w:r w:rsidRPr="009A3E98">
        <w:rPr>
          <w:rFonts w:ascii="Times New Roman" w:hAnsi="Times New Roman"/>
          <w:sz w:val="28"/>
          <w:szCs w:val="28"/>
        </w:rPr>
        <w:t>нируется осуществить 23 февраля 2016 года;</w:t>
      </w:r>
    </w:p>
    <w:p w:rsidR="00D26977" w:rsidRPr="00255228" w:rsidRDefault="00D26977" w:rsidP="00D26977">
      <w:pPr>
        <w:pStyle w:val="a3"/>
        <w:spacing w:line="240" w:lineRule="auto"/>
        <w:ind w:left="0" w:firstLine="709"/>
        <w:jc w:val="both"/>
        <w:rPr>
          <w:rFonts w:ascii="Times New Roman" w:hAnsi="Times New Roman"/>
          <w:b/>
          <w:sz w:val="28"/>
          <w:szCs w:val="28"/>
        </w:rPr>
      </w:pPr>
      <w:r w:rsidRPr="009A3E98">
        <w:rPr>
          <w:rFonts w:ascii="Times New Roman" w:hAnsi="Times New Roman"/>
          <w:sz w:val="28"/>
          <w:szCs w:val="28"/>
        </w:rPr>
        <w:t xml:space="preserve">- </w:t>
      </w:r>
      <w:r>
        <w:rPr>
          <w:rFonts w:ascii="Times New Roman" w:hAnsi="Times New Roman"/>
          <w:sz w:val="28"/>
          <w:szCs w:val="28"/>
        </w:rPr>
        <w:t>и</w:t>
      </w:r>
      <w:r w:rsidRPr="009A3E98">
        <w:rPr>
          <w:rFonts w:ascii="Times New Roman" w:hAnsi="Times New Roman"/>
          <w:sz w:val="28"/>
          <w:szCs w:val="28"/>
        </w:rPr>
        <w:t>нвестиционный проект «Свинокомплекс мощностью до 36 000 г</w:t>
      </w:r>
      <w:r w:rsidRPr="009A3E98">
        <w:rPr>
          <w:rFonts w:ascii="Times New Roman" w:hAnsi="Times New Roman"/>
          <w:sz w:val="28"/>
          <w:szCs w:val="28"/>
        </w:rPr>
        <w:t>о</w:t>
      </w:r>
      <w:r w:rsidRPr="009A3E98">
        <w:rPr>
          <w:rFonts w:ascii="Times New Roman" w:hAnsi="Times New Roman"/>
          <w:sz w:val="28"/>
          <w:szCs w:val="28"/>
        </w:rPr>
        <w:t xml:space="preserve">лов в год в поселке Лесной Елизовского района». </w:t>
      </w:r>
      <w:r w:rsidRPr="009A3E98">
        <w:rPr>
          <w:rFonts w:ascii="Times New Roman" w:hAnsi="Times New Roman"/>
          <w:color w:val="000000"/>
          <w:sz w:val="28"/>
          <w:szCs w:val="28"/>
        </w:rPr>
        <w:t xml:space="preserve">Инициатором проекта </w:t>
      </w:r>
      <w:r w:rsidRPr="009A3E98">
        <w:rPr>
          <w:rFonts w:ascii="Times New Roman" w:hAnsi="Times New Roman"/>
          <w:sz w:val="28"/>
          <w:szCs w:val="28"/>
        </w:rPr>
        <w:t>в</w:t>
      </w:r>
      <w:r w:rsidRPr="009A3E98">
        <w:rPr>
          <w:rFonts w:ascii="Times New Roman" w:hAnsi="Times New Roman"/>
          <w:sz w:val="28"/>
          <w:szCs w:val="28"/>
        </w:rPr>
        <w:t>ы</w:t>
      </w:r>
      <w:r w:rsidRPr="009A3E98">
        <w:rPr>
          <w:rFonts w:ascii="Times New Roman" w:hAnsi="Times New Roman"/>
          <w:sz w:val="28"/>
          <w:szCs w:val="28"/>
        </w:rPr>
        <w:t>ступает ООО «Агротек». В результате реализации проекта будет обеспечено до 70% потребности рынка Камчатского края в свинине, что позволит сн</w:t>
      </w:r>
      <w:r w:rsidRPr="009A3E98">
        <w:rPr>
          <w:rFonts w:ascii="Times New Roman" w:hAnsi="Times New Roman"/>
          <w:sz w:val="28"/>
          <w:szCs w:val="28"/>
        </w:rPr>
        <w:t>и</w:t>
      </w:r>
      <w:r w:rsidRPr="009A3E98">
        <w:rPr>
          <w:rFonts w:ascii="Times New Roman" w:hAnsi="Times New Roman"/>
          <w:sz w:val="28"/>
          <w:szCs w:val="28"/>
        </w:rPr>
        <w:t>зить её стоимость. Планируемый срок ввода в эксплуатацию объекта – 2016 год;</w:t>
      </w:r>
    </w:p>
    <w:p w:rsidR="00D26977" w:rsidRPr="009A3E98" w:rsidRDefault="00D26977" w:rsidP="00D26977">
      <w:pPr>
        <w:shd w:val="clear" w:color="auto" w:fill="FFFFFF"/>
        <w:tabs>
          <w:tab w:val="left" w:pos="567"/>
        </w:tabs>
        <w:spacing w:after="160" w:line="240" w:lineRule="auto"/>
        <w:ind w:firstLine="709"/>
        <w:contextualSpacing/>
        <w:jc w:val="both"/>
        <w:rPr>
          <w:rFonts w:ascii="Times New Roman" w:hAnsi="Times New Roman"/>
          <w:sz w:val="28"/>
          <w:szCs w:val="28"/>
        </w:rPr>
      </w:pPr>
      <w:r w:rsidRPr="009A3E98">
        <w:rPr>
          <w:rFonts w:ascii="Times New Roman" w:hAnsi="Times New Roman"/>
          <w:sz w:val="28"/>
          <w:szCs w:val="28"/>
        </w:rPr>
        <w:t xml:space="preserve">- </w:t>
      </w:r>
      <w:r>
        <w:rPr>
          <w:rFonts w:ascii="Times New Roman" w:hAnsi="Times New Roman"/>
          <w:sz w:val="28"/>
          <w:szCs w:val="28"/>
        </w:rPr>
        <w:t>и</w:t>
      </w:r>
      <w:r w:rsidRPr="009A3E98">
        <w:rPr>
          <w:rFonts w:ascii="Times New Roman" w:hAnsi="Times New Roman"/>
          <w:sz w:val="28"/>
          <w:szCs w:val="28"/>
        </w:rPr>
        <w:t>нвестиционный проект «Модернизация цеха по первичной перер</w:t>
      </w:r>
      <w:r w:rsidRPr="009A3E98">
        <w:rPr>
          <w:rFonts w:ascii="Times New Roman" w:hAnsi="Times New Roman"/>
          <w:sz w:val="28"/>
          <w:szCs w:val="28"/>
        </w:rPr>
        <w:t>а</w:t>
      </w:r>
      <w:r w:rsidRPr="009A3E98">
        <w:rPr>
          <w:rFonts w:ascii="Times New Roman" w:hAnsi="Times New Roman"/>
          <w:sz w:val="28"/>
          <w:szCs w:val="28"/>
        </w:rPr>
        <w:t>ботке скота объемом 20 голов в час п. Нагорный Елизовского района Ка</w:t>
      </w:r>
      <w:r w:rsidRPr="009A3E98">
        <w:rPr>
          <w:rFonts w:ascii="Times New Roman" w:hAnsi="Times New Roman"/>
          <w:sz w:val="28"/>
          <w:szCs w:val="28"/>
        </w:rPr>
        <w:t>м</w:t>
      </w:r>
      <w:r w:rsidRPr="009A3E98">
        <w:rPr>
          <w:rFonts w:ascii="Times New Roman" w:hAnsi="Times New Roman"/>
          <w:sz w:val="28"/>
          <w:szCs w:val="28"/>
        </w:rPr>
        <w:t>чатского края». Инициатор проекта ЗАО «Агротек Холдинг». Создание в Камчатском крае современного убойного комплекса с применением перед</w:t>
      </w:r>
      <w:r w:rsidRPr="009A3E98">
        <w:rPr>
          <w:rFonts w:ascii="Times New Roman" w:hAnsi="Times New Roman"/>
          <w:sz w:val="28"/>
          <w:szCs w:val="28"/>
        </w:rPr>
        <w:t>о</w:t>
      </w:r>
      <w:r w:rsidRPr="009A3E98">
        <w:rPr>
          <w:rFonts w:ascii="Times New Roman" w:hAnsi="Times New Roman"/>
          <w:sz w:val="28"/>
          <w:szCs w:val="28"/>
        </w:rPr>
        <w:t>вых технологий повысит качество услуг и обеспечит производство мяса с соблюдением требований ветеринарного контроля.</w:t>
      </w:r>
      <w:r>
        <w:rPr>
          <w:rFonts w:ascii="Times New Roman" w:hAnsi="Times New Roman"/>
          <w:sz w:val="28"/>
          <w:szCs w:val="28"/>
        </w:rPr>
        <w:t xml:space="preserve"> </w:t>
      </w:r>
      <w:r w:rsidRPr="009A3E98">
        <w:rPr>
          <w:rFonts w:ascii="Times New Roman" w:hAnsi="Times New Roman"/>
          <w:sz w:val="28"/>
          <w:szCs w:val="28"/>
        </w:rPr>
        <w:t>Планируемый срок вв</w:t>
      </w:r>
      <w:r w:rsidRPr="009A3E98">
        <w:rPr>
          <w:rFonts w:ascii="Times New Roman" w:hAnsi="Times New Roman"/>
          <w:sz w:val="28"/>
          <w:szCs w:val="28"/>
        </w:rPr>
        <w:t>о</w:t>
      </w:r>
      <w:r w:rsidRPr="009A3E98">
        <w:rPr>
          <w:rFonts w:ascii="Times New Roman" w:hAnsi="Times New Roman"/>
          <w:sz w:val="28"/>
          <w:szCs w:val="28"/>
        </w:rPr>
        <w:t>да в эксплуатацию объекта – 2016 год;</w:t>
      </w:r>
    </w:p>
    <w:p w:rsidR="00D26977" w:rsidRPr="009A3E98" w:rsidRDefault="00D26977" w:rsidP="00D26977">
      <w:pPr>
        <w:tabs>
          <w:tab w:val="left" w:pos="1134"/>
        </w:tabs>
        <w:spacing w:after="0" w:line="240" w:lineRule="auto"/>
        <w:ind w:firstLine="709"/>
        <w:contextualSpacing/>
        <w:jc w:val="both"/>
        <w:rPr>
          <w:rFonts w:ascii="Times New Roman" w:hAnsi="Times New Roman"/>
          <w:color w:val="000000"/>
          <w:sz w:val="28"/>
          <w:szCs w:val="28"/>
        </w:rPr>
      </w:pPr>
      <w:r w:rsidRPr="009A3E98">
        <w:rPr>
          <w:rFonts w:ascii="Times New Roman" w:hAnsi="Times New Roman"/>
          <w:color w:val="000000"/>
          <w:sz w:val="28"/>
          <w:szCs w:val="28"/>
        </w:rPr>
        <w:t xml:space="preserve">- </w:t>
      </w:r>
      <w:r>
        <w:rPr>
          <w:rFonts w:ascii="Times New Roman" w:hAnsi="Times New Roman"/>
          <w:color w:val="000000"/>
          <w:sz w:val="28"/>
          <w:szCs w:val="28"/>
        </w:rPr>
        <w:t>и</w:t>
      </w:r>
      <w:r w:rsidRPr="009A3E98">
        <w:rPr>
          <w:rFonts w:ascii="Times New Roman" w:hAnsi="Times New Roman"/>
          <w:color w:val="000000"/>
          <w:sz w:val="28"/>
          <w:szCs w:val="28"/>
        </w:rPr>
        <w:t xml:space="preserve">нвестиционный проект </w:t>
      </w:r>
      <w:r w:rsidRPr="009A3E98">
        <w:rPr>
          <w:rFonts w:ascii="Times New Roman" w:hAnsi="Times New Roman"/>
          <w:sz w:val="28"/>
          <w:szCs w:val="28"/>
          <w:lang w:eastAsia="ru-RU"/>
        </w:rPr>
        <w:t>«Капитальное строительство сельскохозя</w:t>
      </w:r>
      <w:r w:rsidRPr="009A3E98">
        <w:rPr>
          <w:rFonts w:ascii="Times New Roman" w:hAnsi="Times New Roman"/>
          <w:sz w:val="28"/>
          <w:szCs w:val="28"/>
          <w:lang w:eastAsia="ru-RU"/>
        </w:rPr>
        <w:t>й</w:t>
      </w:r>
      <w:r w:rsidRPr="009A3E98">
        <w:rPr>
          <w:rFonts w:ascii="Times New Roman" w:hAnsi="Times New Roman"/>
          <w:sz w:val="28"/>
          <w:szCs w:val="28"/>
          <w:lang w:eastAsia="ru-RU"/>
        </w:rPr>
        <w:t xml:space="preserve">ственного рынка». </w:t>
      </w:r>
      <w:r w:rsidRPr="009A3E98">
        <w:rPr>
          <w:rFonts w:ascii="Times New Roman" w:hAnsi="Times New Roman"/>
          <w:sz w:val="28"/>
          <w:szCs w:val="28"/>
        </w:rPr>
        <w:t xml:space="preserve">Инициатор проекта </w:t>
      </w:r>
      <w:r>
        <w:rPr>
          <w:rFonts w:ascii="Times New Roman" w:hAnsi="Times New Roman"/>
          <w:sz w:val="28"/>
          <w:szCs w:val="28"/>
        </w:rPr>
        <w:t>–</w:t>
      </w:r>
      <w:r w:rsidRPr="009A3E98">
        <w:rPr>
          <w:rFonts w:ascii="Times New Roman" w:hAnsi="Times New Roman"/>
          <w:sz w:val="28"/>
          <w:szCs w:val="28"/>
        </w:rPr>
        <w:t xml:space="preserve"> ОАО</w:t>
      </w:r>
      <w:r>
        <w:rPr>
          <w:rFonts w:ascii="Times New Roman" w:hAnsi="Times New Roman"/>
          <w:sz w:val="28"/>
          <w:szCs w:val="28"/>
        </w:rPr>
        <w:t xml:space="preserve"> </w:t>
      </w:r>
      <w:r w:rsidRPr="009A3E98">
        <w:rPr>
          <w:rFonts w:ascii="Times New Roman" w:hAnsi="Times New Roman"/>
          <w:sz w:val="28"/>
          <w:szCs w:val="28"/>
        </w:rPr>
        <w:t>«Молокозавод Петропавло</w:t>
      </w:r>
      <w:r w:rsidRPr="009A3E98">
        <w:rPr>
          <w:rFonts w:ascii="Times New Roman" w:hAnsi="Times New Roman"/>
          <w:sz w:val="28"/>
          <w:szCs w:val="28"/>
        </w:rPr>
        <w:t>в</w:t>
      </w:r>
      <w:r w:rsidRPr="009A3E98">
        <w:rPr>
          <w:rFonts w:ascii="Times New Roman" w:hAnsi="Times New Roman"/>
          <w:sz w:val="28"/>
          <w:szCs w:val="28"/>
        </w:rPr>
        <w:t>ский». Строительство сельскохозяйственного рынка направлено на развитие региональной товаропроводящей инфраструктуры, обеспечение необход</w:t>
      </w:r>
      <w:r w:rsidRPr="009A3E98">
        <w:rPr>
          <w:rFonts w:ascii="Times New Roman" w:hAnsi="Times New Roman"/>
          <w:sz w:val="28"/>
          <w:szCs w:val="28"/>
        </w:rPr>
        <w:t>и</w:t>
      </w:r>
      <w:r w:rsidRPr="009A3E98">
        <w:rPr>
          <w:rFonts w:ascii="Times New Roman" w:hAnsi="Times New Roman"/>
          <w:sz w:val="28"/>
          <w:szCs w:val="28"/>
        </w:rPr>
        <w:lastRenderedPageBreak/>
        <w:t>мых условий реализации сельскохозяйственной продукции, что повысит конкурентоспособность продукции местных товаропроизводителей. План</w:t>
      </w:r>
      <w:r w:rsidRPr="009A3E98">
        <w:rPr>
          <w:rFonts w:ascii="Times New Roman" w:hAnsi="Times New Roman"/>
          <w:sz w:val="28"/>
          <w:szCs w:val="28"/>
        </w:rPr>
        <w:t>и</w:t>
      </w:r>
      <w:r w:rsidRPr="009A3E98">
        <w:rPr>
          <w:rFonts w:ascii="Times New Roman" w:hAnsi="Times New Roman"/>
          <w:sz w:val="28"/>
          <w:szCs w:val="28"/>
        </w:rPr>
        <w:t>руемый срок ввода объекта в эксплуатацию – 2017 год;</w:t>
      </w:r>
    </w:p>
    <w:p w:rsidR="00D26977" w:rsidRDefault="00D26977" w:rsidP="00D26977">
      <w:pPr>
        <w:tabs>
          <w:tab w:val="left" w:pos="1134"/>
        </w:tabs>
        <w:spacing w:after="0" w:line="240" w:lineRule="auto"/>
        <w:ind w:firstLine="709"/>
        <w:contextualSpacing/>
        <w:jc w:val="both"/>
        <w:rPr>
          <w:rFonts w:ascii="Times New Roman" w:hAnsi="Times New Roman"/>
          <w:sz w:val="28"/>
          <w:szCs w:val="28"/>
        </w:rPr>
      </w:pPr>
      <w:r w:rsidRPr="009A3E98">
        <w:rPr>
          <w:rFonts w:ascii="Times New Roman" w:hAnsi="Times New Roman"/>
          <w:color w:val="000000"/>
          <w:sz w:val="28"/>
          <w:szCs w:val="28"/>
        </w:rPr>
        <w:t xml:space="preserve">- </w:t>
      </w:r>
      <w:r>
        <w:rPr>
          <w:rFonts w:ascii="Times New Roman" w:hAnsi="Times New Roman"/>
          <w:sz w:val="28"/>
          <w:szCs w:val="28"/>
        </w:rPr>
        <w:t>и</w:t>
      </w:r>
      <w:r w:rsidRPr="009A3E98">
        <w:rPr>
          <w:rFonts w:ascii="Times New Roman" w:hAnsi="Times New Roman"/>
          <w:sz w:val="28"/>
          <w:szCs w:val="28"/>
        </w:rPr>
        <w:t>нвестиционный проект «Создание оптово-розничного логистич</w:t>
      </w:r>
      <w:r w:rsidRPr="009A3E98">
        <w:rPr>
          <w:rFonts w:ascii="Times New Roman" w:hAnsi="Times New Roman"/>
          <w:sz w:val="28"/>
          <w:szCs w:val="28"/>
        </w:rPr>
        <w:t>е</w:t>
      </w:r>
      <w:r w:rsidRPr="009A3E98">
        <w:rPr>
          <w:rFonts w:ascii="Times New Roman" w:hAnsi="Times New Roman"/>
          <w:sz w:val="28"/>
          <w:szCs w:val="28"/>
        </w:rPr>
        <w:t>ского (распределительного) центра по переработке, хранению и сбыту сел</w:t>
      </w:r>
      <w:r w:rsidRPr="009A3E98">
        <w:rPr>
          <w:rFonts w:ascii="Times New Roman" w:hAnsi="Times New Roman"/>
          <w:sz w:val="28"/>
          <w:szCs w:val="28"/>
        </w:rPr>
        <w:t>ь</w:t>
      </w:r>
      <w:r w:rsidRPr="009A3E98">
        <w:rPr>
          <w:rFonts w:ascii="Times New Roman" w:hAnsi="Times New Roman"/>
          <w:sz w:val="28"/>
          <w:szCs w:val="28"/>
        </w:rPr>
        <w:t>скохозяйственной продукции и модернизация действующего сельскохозя</w:t>
      </w:r>
      <w:r w:rsidRPr="009A3E98">
        <w:rPr>
          <w:rFonts w:ascii="Times New Roman" w:hAnsi="Times New Roman"/>
          <w:sz w:val="28"/>
          <w:szCs w:val="28"/>
        </w:rPr>
        <w:t>й</w:t>
      </w:r>
      <w:r w:rsidRPr="009A3E98">
        <w:rPr>
          <w:rFonts w:ascii="Times New Roman" w:hAnsi="Times New Roman"/>
          <w:sz w:val="28"/>
          <w:szCs w:val="28"/>
        </w:rPr>
        <w:t>ственного производства ООО «Хуторок». Строительство данного логист</w:t>
      </w:r>
      <w:r w:rsidRPr="009A3E98">
        <w:rPr>
          <w:rFonts w:ascii="Times New Roman" w:hAnsi="Times New Roman"/>
          <w:sz w:val="28"/>
          <w:szCs w:val="28"/>
        </w:rPr>
        <w:t>и</w:t>
      </w:r>
      <w:r w:rsidRPr="009A3E98">
        <w:rPr>
          <w:rFonts w:ascii="Times New Roman" w:hAnsi="Times New Roman"/>
          <w:sz w:val="28"/>
          <w:szCs w:val="28"/>
        </w:rPr>
        <w:t xml:space="preserve">ческого центра позволит </w:t>
      </w:r>
      <w:r w:rsidRPr="009A3E98">
        <w:rPr>
          <w:rFonts w:ascii="Times New Roman" w:hAnsi="Times New Roman"/>
          <w:color w:val="000000"/>
          <w:sz w:val="28"/>
          <w:szCs w:val="28"/>
        </w:rPr>
        <w:t>сформировать систему сбыта продукции, произв</w:t>
      </w:r>
      <w:r w:rsidRPr="009A3E98">
        <w:rPr>
          <w:rFonts w:ascii="Times New Roman" w:hAnsi="Times New Roman"/>
          <w:color w:val="000000"/>
          <w:sz w:val="28"/>
          <w:szCs w:val="28"/>
        </w:rPr>
        <w:t>е</w:t>
      </w:r>
      <w:r w:rsidRPr="009A3E98">
        <w:rPr>
          <w:rFonts w:ascii="Times New Roman" w:hAnsi="Times New Roman"/>
          <w:color w:val="000000"/>
          <w:sz w:val="28"/>
          <w:szCs w:val="28"/>
        </w:rPr>
        <w:t>денной камчатскими сельхозтоваропроизводителями, обеспечивающую сбор, длительное хранение, первичную переработку, предпродажную по</w:t>
      </w:r>
      <w:r w:rsidRPr="009A3E98">
        <w:rPr>
          <w:rFonts w:ascii="Times New Roman" w:hAnsi="Times New Roman"/>
          <w:color w:val="000000"/>
          <w:sz w:val="28"/>
          <w:szCs w:val="28"/>
        </w:rPr>
        <w:t>д</w:t>
      </w:r>
      <w:r w:rsidRPr="009A3E98">
        <w:rPr>
          <w:rFonts w:ascii="Times New Roman" w:hAnsi="Times New Roman"/>
          <w:color w:val="000000"/>
          <w:sz w:val="28"/>
          <w:szCs w:val="28"/>
        </w:rPr>
        <w:t>готовку и реализацию овощей без участия посредников.</w:t>
      </w:r>
      <w:r>
        <w:rPr>
          <w:rFonts w:ascii="Times New Roman" w:hAnsi="Times New Roman"/>
          <w:color w:val="000000"/>
          <w:sz w:val="28"/>
          <w:szCs w:val="28"/>
        </w:rPr>
        <w:t xml:space="preserve"> </w:t>
      </w:r>
      <w:r w:rsidRPr="009A3E98">
        <w:rPr>
          <w:rFonts w:ascii="Times New Roman" w:hAnsi="Times New Roman"/>
          <w:sz w:val="28"/>
          <w:szCs w:val="28"/>
        </w:rPr>
        <w:t>Планируемый срок ввода объекта в эксплуатацию – 2017 год.</w:t>
      </w:r>
    </w:p>
    <w:p w:rsidR="00D26977" w:rsidRDefault="00D26977" w:rsidP="00D26977">
      <w:pPr>
        <w:tabs>
          <w:tab w:val="left" w:pos="1134"/>
        </w:tabs>
        <w:spacing w:after="0" w:line="240" w:lineRule="auto"/>
        <w:ind w:firstLine="851"/>
        <w:contextualSpacing/>
        <w:jc w:val="both"/>
        <w:rPr>
          <w:rFonts w:ascii="Times New Roman" w:hAnsi="Times New Roman"/>
          <w:color w:val="000000"/>
          <w:sz w:val="28"/>
          <w:szCs w:val="28"/>
        </w:rPr>
      </w:pPr>
    </w:p>
    <w:p w:rsidR="00D26977" w:rsidRDefault="00D26977" w:rsidP="00C37657">
      <w:pPr>
        <w:pStyle w:val="a3"/>
        <w:numPr>
          <w:ilvl w:val="2"/>
          <w:numId w:val="12"/>
        </w:numPr>
        <w:spacing w:after="0" w:line="240" w:lineRule="auto"/>
        <w:jc w:val="both"/>
        <w:rPr>
          <w:rFonts w:ascii="Times New Roman" w:hAnsi="Times New Roman"/>
          <w:b/>
          <w:sz w:val="28"/>
          <w:szCs w:val="28"/>
        </w:rPr>
      </w:pPr>
      <w:r w:rsidRPr="008C2FD2">
        <w:rPr>
          <w:rFonts w:ascii="Times New Roman" w:hAnsi="Times New Roman"/>
          <w:b/>
          <w:sz w:val="28"/>
          <w:szCs w:val="28"/>
        </w:rPr>
        <w:t>Рынок туристских услуг</w:t>
      </w:r>
    </w:p>
    <w:p w:rsidR="00D26977" w:rsidRDefault="00D26977" w:rsidP="00D26977">
      <w:pPr>
        <w:pStyle w:val="a3"/>
        <w:spacing w:line="240" w:lineRule="auto"/>
        <w:ind w:left="0" w:firstLine="709"/>
        <w:jc w:val="both"/>
        <w:rPr>
          <w:rFonts w:ascii="Times New Roman" w:hAnsi="Times New Roman"/>
          <w:color w:val="222222"/>
          <w:sz w:val="28"/>
          <w:szCs w:val="28"/>
        </w:rPr>
      </w:pPr>
      <w:r w:rsidRPr="00255228">
        <w:rPr>
          <w:rFonts w:ascii="Times New Roman" w:hAnsi="Times New Roman"/>
          <w:bCs/>
          <w:sz w:val="28"/>
          <w:szCs w:val="28"/>
        </w:rPr>
        <w:t>Для ускоренного развития туризма на Камчатке, а также развития конкуренции в сфере туристских услуг планируется работа</w:t>
      </w:r>
      <w:r w:rsidRPr="00255228">
        <w:rPr>
          <w:rFonts w:ascii="Times New Roman" w:hAnsi="Times New Roman"/>
          <w:color w:val="222222"/>
          <w:sz w:val="28"/>
          <w:szCs w:val="28"/>
        </w:rPr>
        <w:t xml:space="preserve"> по следующим направлениям:</w:t>
      </w:r>
    </w:p>
    <w:p w:rsidR="00D26977" w:rsidRDefault="00D26977" w:rsidP="00D26977">
      <w:pPr>
        <w:pStyle w:val="a3"/>
        <w:spacing w:line="240" w:lineRule="auto"/>
        <w:ind w:left="0" w:firstLine="709"/>
        <w:jc w:val="both"/>
        <w:rPr>
          <w:rFonts w:ascii="Times New Roman" w:eastAsia="TimesNewRomanPSMT" w:hAnsi="Times New Roman"/>
          <w:sz w:val="28"/>
          <w:szCs w:val="28"/>
        </w:rPr>
      </w:pPr>
      <w:r>
        <w:rPr>
          <w:rFonts w:ascii="Times New Roman" w:hAnsi="Times New Roman"/>
          <w:sz w:val="28"/>
          <w:szCs w:val="28"/>
        </w:rPr>
        <w:t>-</w:t>
      </w:r>
      <w:r w:rsidRPr="00613D11">
        <w:rPr>
          <w:rFonts w:ascii="Times New Roman" w:hAnsi="Times New Roman"/>
          <w:sz w:val="28"/>
          <w:szCs w:val="28"/>
        </w:rPr>
        <w:t xml:space="preserve"> </w:t>
      </w:r>
      <w:r>
        <w:rPr>
          <w:rFonts w:ascii="Times New Roman" w:eastAsia="TimesNewRomanPSMT" w:hAnsi="Times New Roman"/>
          <w:sz w:val="28"/>
          <w:szCs w:val="28"/>
        </w:rPr>
        <w:t>ф</w:t>
      </w:r>
      <w:r w:rsidRPr="00613D11">
        <w:rPr>
          <w:rFonts w:ascii="Times New Roman" w:eastAsia="TimesNewRomanPSMT" w:hAnsi="Times New Roman"/>
          <w:sz w:val="28"/>
          <w:szCs w:val="28"/>
        </w:rPr>
        <w:t xml:space="preserve">ормирование </w:t>
      </w:r>
      <w:r>
        <w:rPr>
          <w:rFonts w:ascii="Times New Roman" w:eastAsia="TimesNewRomanPSMT" w:hAnsi="Times New Roman"/>
          <w:sz w:val="28"/>
          <w:szCs w:val="28"/>
        </w:rPr>
        <w:t>«</w:t>
      </w:r>
      <w:r w:rsidRPr="00613D11">
        <w:rPr>
          <w:rFonts w:ascii="Times New Roman" w:eastAsia="TimesNewRomanPSMT" w:hAnsi="Times New Roman"/>
          <w:sz w:val="28"/>
          <w:szCs w:val="28"/>
        </w:rPr>
        <w:t>атмосферы гостеприимства</w:t>
      </w:r>
      <w:r>
        <w:rPr>
          <w:rFonts w:ascii="Times New Roman" w:eastAsia="TimesNewRomanPSMT" w:hAnsi="Times New Roman"/>
          <w:sz w:val="28"/>
          <w:szCs w:val="28"/>
        </w:rPr>
        <w:t>»</w:t>
      </w:r>
      <w:r w:rsidRPr="00613D11">
        <w:rPr>
          <w:rFonts w:ascii="Times New Roman" w:eastAsia="TimesNewRomanPSMT" w:hAnsi="Times New Roman"/>
          <w:sz w:val="28"/>
          <w:szCs w:val="28"/>
        </w:rPr>
        <w:t xml:space="preserve"> в Камча</w:t>
      </w:r>
      <w:r>
        <w:rPr>
          <w:rFonts w:ascii="Times New Roman" w:eastAsia="TimesNewRomanPSMT" w:hAnsi="Times New Roman"/>
          <w:sz w:val="28"/>
          <w:szCs w:val="28"/>
        </w:rPr>
        <w:t>тском крае п</w:t>
      </w:r>
      <w:r>
        <w:rPr>
          <w:rFonts w:ascii="Times New Roman" w:eastAsia="TimesNewRomanPSMT" w:hAnsi="Times New Roman"/>
          <w:sz w:val="28"/>
          <w:szCs w:val="28"/>
        </w:rPr>
        <w:t>у</w:t>
      </w:r>
      <w:r>
        <w:rPr>
          <w:rFonts w:ascii="Times New Roman" w:eastAsia="TimesNewRomanPSMT" w:hAnsi="Times New Roman"/>
          <w:sz w:val="28"/>
          <w:szCs w:val="28"/>
        </w:rPr>
        <w:t>тем создания и ре</w:t>
      </w:r>
      <w:r w:rsidRPr="00613D11">
        <w:rPr>
          <w:rFonts w:ascii="Times New Roman" w:eastAsia="TimesNewRomanPSMT" w:hAnsi="Times New Roman"/>
          <w:sz w:val="28"/>
          <w:szCs w:val="28"/>
        </w:rPr>
        <w:t xml:space="preserve">новации инфраструктуры туризма:  </w:t>
      </w:r>
    </w:p>
    <w:p w:rsidR="00D26977" w:rsidRDefault="00D26977" w:rsidP="00D26977">
      <w:pPr>
        <w:pStyle w:val="a3"/>
        <w:spacing w:line="24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613D11">
        <w:rPr>
          <w:rFonts w:ascii="Times New Roman" w:eastAsia="TimesNewRomanPSMT" w:hAnsi="Times New Roman"/>
          <w:sz w:val="28"/>
          <w:szCs w:val="28"/>
        </w:rPr>
        <w:t xml:space="preserve">повышение уровня благоустройства городов и других населенных пунктов; </w:t>
      </w:r>
    </w:p>
    <w:p w:rsidR="00D26977" w:rsidRDefault="00D26977" w:rsidP="00D26977">
      <w:pPr>
        <w:pStyle w:val="a3"/>
        <w:spacing w:line="240" w:lineRule="auto"/>
        <w:ind w:left="0" w:firstLine="709"/>
        <w:jc w:val="both"/>
        <w:rPr>
          <w:rFonts w:ascii="Times New Roman" w:eastAsia="TimesNewRomanPSMT" w:hAnsi="Times New Roman"/>
          <w:sz w:val="28"/>
          <w:szCs w:val="28"/>
        </w:rPr>
      </w:pPr>
      <w:r w:rsidRPr="00613D11">
        <w:rPr>
          <w:rFonts w:ascii="Times New Roman" w:eastAsia="TimesNewRomanPSMT" w:hAnsi="Times New Roman"/>
          <w:sz w:val="28"/>
          <w:szCs w:val="28"/>
        </w:rPr>
        <w:t>-</w:t>
      </w:r>
      <w:r>
        <w:rPr>
          <w:rFonts w:ascii="Times New Roman" w:eastAsia="TimesNewRomanPSMT" w:hAnsi="Times New Roman"/>
          <w:sz w:val="28"/>
          <w:szCs w:val="28"/>
        </w:rPr>
        <w:t xml:space="preserve"> </w:t>
      </w:r>
      <w:r w:rsidRPr="00613D11">
        <w:rPr>
          <w:rFonts w:ascii="Times New Roman" w:eastAsia="TimesNewRomanPSMT" w:hAnsi="Times New Roman"/>
          <w:sz w:val="28"/>
          <w:szCs w:val="28"/>
        </w:rPr>
        <w:t>оказание информационной поддержки туристам (туристические в</w:t>
      </w:r>
      <w:r w:rsidRPr="00613D11">
        <w:rPr>
          <w:rFonts w:ascii="Times New Roman" w:eastAsia="TimesNewRomanPSMT" w:hAnsi="Times New Roman"/>
          <w:sz w:val="28"/>
          <w:szCs w:val="28"/>
        </w:rPr>
        <w:t>и</w:t>
      </w:r>
      <w:r w:rsidRPr="00613D11">
        <w:rPr>
          <w:rFonts w:ascii="Times New Roman" w:eastAsia="TimesNewRomanPSMT" w:hAnsi="Times New Roman"/>
          <w:sz w:val="28"/>
          <w:szCs w:val="28"/>
        </w:rPr>
        <w:t xml:space="preserve">зит-центры,  </w:t>
      </w:r>
      <w:r>
        <w:rPr>
          <w:rFonts w:ascii="Times New Roman" w:eastAsia="TimesNewRomanPSMT" w:hAnsi="Times New Roman"/>
          <w:sz w:val="28"/>
          <w:szCs w:val="28"/>
        </w:rPr>
        <w:t xml:space="preserve">информационные стенды, знаки </w:t>
      </w:r>
      <w:r w:rsidRPr="00613D11">
        <w:rPr>
          <w:rFonts w:ascii="Times New Roman" w:eastAsia="TimesNewRomanPSMT" w:hAnsi="Times New Roman"/>
          <w:sz w:val="28"/>
          <w:szCs w:val="28"/>
        </w:rPr>
        <w:t>туристской навигации на ра</w:t>
      </w:r>
      <w:r w:rsidRPr="00613D11">
        <w:rPr>
          <w:rFonts w:ascii="Times New Roman" w:eastAsia="TimesNewRomanPSMT" w:hAnsi="Times New Roman"/>
          <w:sz w:val="28"/>
          <w:szCs w:val="28"/>
        </w:rPr>
        <w:t>з</w:t>
      </w:r>
      <w:r w:rsidRPr="00613D11">
        <w:rPr>
          <w:rFonts w:ascii="Times New Roman" w:eastAsia="TimesNewRomanPSMT" w:hAnsi="Times New Roman"/>
          <w:sz w:val="28"/>
          <w:szCs w:val="28"/>
        </w:rPr>
        <w:t>ных языках);</w:t>
      </w:r>
    </w:p>
    <w:p w:rsidR="00D26977" w:rsidRDefault="00D26977" w:rsidP="00D26977">
      <w:pPr>
        <w:pStyle w:val="a3"/>
        <w:spacing w:line="24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613D11">
        <w:rPr>
          <w:rFonts w:ascii="Times New Roman" w:eastAsia="TimesNewRomanPSMT" w:hAnsi="Times New Roman"/>
          <w:sz w:val="28"/>
          <w:szCs w:val="28"/>
        </w:rPr>
        <w:t>определение, создание и обустройство «точек притяжения тур</w:t>
      </w:r>
      <w:r w:rsidRPr="00613D11">
        <w:rPr>
          <w:rFonts w:ascii="Times New Roman" w:eastAsia="TimesNewRomanPSMT" w:hAnsi="Times New Roman"/>
          <w:sz w:val="28"/>
          <w:szCs w:val="28"/>
        </w:rPr>
        <w:t>и</w:t>
      </w:r>
      <w:r w:rsidRPr="00613D11">
        <w:rPr>
          <w:rFonts w:ascii="Times New Roman" w:eastAsia="TimesNewRomanPSMT" w:hAnsi="Times New Roman"/>
          <w:sz w:val="28"/>
          <w:szCs w:val="28"/>
        </w:rPr>
        <w:t>стов</w:t>
      </w:r>
      <w:r>
        <w:rPr>
          <w:rFonts w:ascii="Times New Roman" w:eastAsia="TimesNewRomanPSMT" w:hAnsi="Times New Roman"/>
          <w:sz w:val="28"/>
          <w:szCs w:val="28"/>
        </w:rPr>
        <w:t>», наиболее посещаемых и востребованных туристских объектов</w:t>
      </w:r>
      <w:r w:rsidRPr="00613D11">
        <w:rPr>
          <w:rFonts w:ascii="Times New Roman" w:eastAsia="TimesNewRomanPSMT" w:hAnsi="Times New Roman"/>
          <w:sz w:val="28"/>
          <w:szCs w:val="28"/>
        </w:rPr>
        <w:t>;</w:t>
      </w:r>
    </w:p>
    <w:p w:rsidR="00D26977" w:rsidRDefault="00D26977" w:rsidP="00D26977">
      <w:pPr>
        <w:pStyle w:val="a3"/>
        <w:spacing w:line="240" w:lineRule="auto"/>
        <w:ind w:left="0" w:firstLine="709"/>
        <w:jc w:val="both"/>
        <w:rPr>
          <w:rFonts w:ascii="Times New Roman" w:eastAsia="TimesNewRomanPSMT" w:hAnsi="Times New Roman"/>
          <w:sz w:val="28"/>
          <w:szCs w:val="28"/>
        </w:rPr>
      </w:pPr>
      <w:r w:rsidRPr="00613D11">
        <w:rPr>
          <w:rFonts w:ascii="Times New Roman" w:eastAsia="TimesNewRomanPSMT" w:hAnsi="Times New Roman"/>
          <w:sz w:val="28"/>
          <w:szCs w:val="28"/>
        </w:rPr>
        <w:t>- государственная поддержка и привлечение инвестиций в целях с</w:t>
      </w:r>
      <w:r w:rsidRPr="00613D11">
        <w:rPr>
          <w:rFonts w:ascii="Times New Roman" w:eastAsia="TimesNewRomanPSMT" w:hAnsi="Times New Roman"/>
          <w:sz w:val="28"/>
          <w:szCs w:val="28"/>
        </w:rPr>
        <w:t>о</w:t>
      </w:r>
      <w:r w:rsidRPr="00613D11">
        <w:rPr>
          <w:rFonts w:ascii="Times New Roman" w:eastAsia="TimesNewRomanPSMT" w:hAnsi="Times New Roman"/>
          <w:sz w:val="28"/>
          <w:szCs w:val="28"/>
        </w:rPr>
        <w:t>здания средств размещения для разного уровня потребителей (формиров</w:t>
      </w:r>
      <w:r w:rsidRPr="00613D11">
        <w:rPr>
          <w:rFonts w:ascii="Times New Roman" w:eastAsia="TimesNewRomanPSMT" w:hAnsi="Times New Roman"/>
          <w:sz w:val="28"/>
          <w:szCs w:val="28"/>
        </w:rPr>
        <w:t>а</w:t>
      </w:r>
      <w:r w:rsidRPr="00613D11">
        <w:rPr>
          <w:rFonts w:ascii="Times New Roman" w:eastAsia="TimesNewRomanPSMT" w:hAnsi="Times New Roman"/>
          <w:sz w:val="28"/>
          <w:szCs w:val="28"/>
        </w:rPr>
        <w:t>ние  пакета предложений для потенциальных инвесторов);</w:t>
      </w:r>
    </w:p>
    <w:p w:rsidR="00D26977" w:rsidRDefault="00D26977" w:rsidP="00D26977">
      <w:pPr>
        <w:pStyle w:val="a3"/>
        <w:spacing w:line="240" w:lineRule="auto"/>
        <w:ind w:left="0" w:firstLine="709"/>
        <w:jc w:val="both"/>
        <w:rPr>
          <w:rFonts w:ascii="Times New Roman" w:hAnsi="Times New Roman"/>
          <w:bCs/>
          <w:sz w:val="28"/>
          <w:szCs w:val="28"/>
        </w:rPr>
      </w:pPr>
      <w:r w:rsidRPr="00613D11">
        <w:rPr>
          <w:rFonts w:ascii="Times New Roman" w:eastAsia="TimesNewRomanPSMT" w:hAnsi="Times New Roman"/>
          <w:sz w:val="28"/>
          <w:szCs w:val="28"/>
        </w:rPr>
        <w:t xml:space="preserve">- </w:t>
      </w:r>
      <w:r w:rsidRPr="00613D11">
        <w:rPr>
          <w:rFonts w:ascii="Times New Roman" w:hAnsi="Times New Roman"/>
          <w:bCs/>
          <w:sz w:val="28"/>
          <w:szCs w:val="28"/>
        </w:rPr>
        <w:t>создание туристической инфраструктуры (гостиниц, баз отдыха, с</w:t>
      </w:r>
      <w:r w:rsidRPr="00613D11">
        <w:rPr>
          <w:rFonts w:ascii="Times New Roman" w:hAnsi="Times New Roman"/>
          <w:bCs/>
          <w:sz w:val="28"/>
          <w:szCs w:val="28"/>
        </w:rPr>
        <w:t>а</w:t>
      </w:r>
      <w:r w:rsidRPr="00613D11">
        <w:rPr>
          <w:rFonts w:ascii="Times New Roman" w:hAnsi="Times New Roman"/>
          <w:bCs/>
          <w:sz w:val="28"/>
          <w:szCs w:val="28"/>
        </w:rPr>
        <w:t>наториев, гостиничных домов, кемпингов) для разного уровня туристов.</w:t>
      </w:r>
    </w:p>
    <w:p w:rsidR="00D26977" w:rsidRPr="009C2D09" w:rsidRDefault="00D26977" w:rsidP="00D26977">
      <w:pPr>
        <w:pStyle w:val="a3"/>
        <w:spacing w:after="0" w:line="240" w:lineRule="auto"/>
        <w:ind w:left="0" w:firstLine="709"/>
        <w:jc w:val="both"/>
        <w:rPr>
          <w:rFonts w:ascii="Times New Roman" w:hAnsi="Times New Roman"/>
          <w:b/>
          <w:sz w:val="28"/>
          <w:szCs w:val="28"/>
        </w:rPr>
      </w:pPr>
      <w:r w:rsidRPr="00613D11">
        <w:rPr>
          <w:rFonts w:ascii="Times New Roman" w:eastAsia="TimesNewRomanPSMT" w:hAnsi="Times New Roman"/>
          <w:sz w:val="28"/>
          <w:szCs w:val="28"/>
        </w:rPr>
        <w:t>Г</w:t>
      </w:r>
      <w:r>
        <w:rPr>
          <w:rFonts w:ascii="Times New Roman" w:eastAsia="TimesNewRomanPSMT" w:hAnsi="Times New Roman"/>
          <w:sz w:val="28"/>
          <w:szCs w:val="28"/>
        </w:rPr>
        <w:t xml:space="preserve">осударственное регулирование и </w:t>
      </w:r>
      <w:r w:rsidRPr="00613D11">
        <w:rPr>
          <w:rFonts w:ascii="Times New Roman" w:eastAsia="TimesNewRomanPSMT" w:hAnsi="Times New Roman"/>
          <w:sz w:val="28"/>
          <w:szCs w:val="28"/>
        </w:rPr>
        <w:t>содействие кадрового обеспечения сфе</w:t>
      </w:r>
      <w:r>
        <w:rPr>
          <w:rFonts w:ascii="Times New Roman" w:eastAsia="TimesNewRomanPSMT" w:hAnsi="Times New Roman"/>
          <w:sz w:val="28"/>
          <w:szCs w:val="28"/>
        </w:rPr>
        <w:t>ры туризма</w:t>
      </w:r>
      <w:r w:rsidRPr="00613D11">
        <w:rPr>
          <w:rFonts w:ascii="Times New Roman" w:eastAsia="TimesNewRomanPSMT" w:hAnsi="Times New Roman"/>
          <w:sz w:val="28"/>
          <w:szCs w:val="28"/>
        </w:rPr>
        <w:t xml:space="preserve"> в рамках государственной программы «Развитие внутренн</w:t>
      </w:r>
      <w:r w:rsidRPr="00613D11">
        <w:rPr>
          <w:rFonts w:ascii="Times New Roman" w:eastAsia="TimesNewRomanPSMT" w:hAnsi="Times New Roman"/>
          <w:sz w:val="28"/>
          <w:szCs w:val="28"/>
        </w:rPr>
        <w:t>е</w:t>
      </w:r>
      <w:r w:rsidRPr="00613D11">
        <w:rPr>
          <w:rFonts w:ascii="Times New Roman" w:eastAsia="TimesNewRomanPSMT" w:hAnsi="Times New Roman"/>
          <w:sz w:val="28"/>
          <w:szCs w:val="28"/>
        </w:rPr>
        <w:t>го и въездного туризма в Камчатском крае на 2014-2018 годы» в части ув</w:t>
      </w:r>
      <w:r w:rsidRPr="00613D11">
        <w:rPr>
          <w:rFonts w:ascii="Times New Roman" w:eastAsia="TimesNewRomanPSMT" w:hAnsi="Times New Roman"/>
          <w:sz w:val="28"/>
          <w:szCs w:val="28"/>
        </w:rPr>
        <w:t>е</w:t>
      </w:r>
      <w:r w:rsidRPr="00613D11">
        <w:rPr>
          <w:rFonts w:ascii="Times New Roman" w:eastAsia="TimesNewRomanPSMT" w:hAnsi="Times New Roman"/>
          <w:sz w:val="28"/>
          <w:szCs w:val="28"/>
        </w:rPr>
        <w:t xml:space="preserve">личения </w:t>
      </w:r>
      <w:r w:rsidRPr="00613D11">
        <w:rPr>
          <w:rFonts w:ascii="Times New Roman" w:hAnsi="Times New Roman"/>
          <w:color w:val="222222"/>
          <w:sz w:val="28"/>
          <w:szCs w:val="28"/>
        </w:rPr>
        <w:t>количества квалифицированных кадров в сфере туризма</w:t>
      </w:r>
      <w:r>
        <w:rPr>
          <w:rFonts w:ascii="Times New Roman" w:hAnsi="Times New Roman"/>
          <w:color w:val="222222"/>
          <w:sz w:val="28"/>
          <w:szCs w:val="28"/>
        </w:rPr>
        <w:t xml:space="preserve"> с </w:t>
      </w:r>
      <w:r w:rsidRPr="00613D11">
        <w:rPr>
          <w:rFonts w:ascii="Times New Roman" w:eastAsia="TimesNewRomanPSMT" w:hAnsi="Times New Roman"/>
          <w:sz w:val="28"/>
          <w:szCs w:val="28"/>
        </w:rPr>
        <w:t>орган</w:t>
      </w:r>
      <w:r w:rsidRPr="00613D11">
        <w:rPr>
          <w:rFonts w:ascii="Times New Roman" w:eastAsia="TimesNewRomanPSMT" w:hAnsi="Times New Roman"/>
          <w:sz w:val="28"/>
          <w:szCs w:val="28"/>
        </w:rPr>
        <w:t>и</w:t>
      </w:r>
      <w:r w:rsidRPr="00613D11">
        <w:rPr>
          <w:rFonts w:ascii="Times New Roman" w:eastAsia="TimesNewRomanPSMT" w:hAnsi="Times New Roman"/>
          <w:sz w:val="28"/>
          <w:szCs w:val="28"/>
        </w:rPr>
        <w:t>заци</w:t>
      </w:r>
      <w:r>
        <w:rPr>
          <w:rFonts w:ascii="Times New Roman" w:eastAsia="TimesNewRomanPSMT" w:hAnsi="Times New Roman"/>
          <w:sz w:val="28"/>
          <w:szCs w:val="28"/>
        </w:rPr>
        <w:t>ей</w:t>
      </w:r>
      <w:r w:rsidRPr="00613D11">
        <w:rPr>
          <w:rFonts w:ascii="Times New Roman" w:eastAsia="TimesNewRomanPSMT" w:hAnsi="Times New Roman"/>
          <w:sz w:val="28"/>
          <w:szCs w:val="28"/>
        </w:rPr>
        <w:t xml:space="preserve"> переподготовки кадров и повышени</w:t>
      </w:r>
      <w:r>
        <w:rPr>
          <w:rFonts w:ascii="Times New Roman" w:eastAsia="TimesNewRomanPSMT" w:hAnsi="Times New Roman"/>
          <w:sz w:val="28"/>
          <w:szCs w:val="28"/>
        </w:rPr>
        <w:t>я</w:t>
      </w:r>
      <w:r w:rsidRPr="00613D11">
        <w:rPr>
          <w:rFonts w:ascii="Times New Roman" w:eastAsia="TimesNewRomanPSMT" w:hAnsi="Times New Roman"/>
          <w:sz w:val="28"/>
          <w:szCs w:val="28"/>
        </w:rPr>
        <w:t xml:space="preserve"> квалификации с участием пр</w:t>
      </w:r>
      <w:r w:rsidRPr="00613D11">
        <w:rPr>
          <w:rFonts w:ascii="Times New Roman" w:eastAsia="TimesNewRomanPSMT" w:hAnsi="Times New Roman"/>
          <w:sz w:val="28"/>
          <w:szCs w:val="28"/>
        </w:rPr>
        <w:t>и</w:t>
      </w:r>
      <w:r w:rsidRPr="00613D11">
        <w:rPr>
          <w:rFonts w:ascii="Times New Roman" w:eastAsia="TimesNewRomanPSMT" w:hAnsi="Times New Roman"/>
          <w:sz w:val="28"/>
          <w:szCs w:val="28"/>
        </w:rPr>
        <w:t>влеченных специалистов; проведение</w:t>
      </w:r>
      <w:r>
        <w:rPr>
          <w:rFonts w:ascii="Times New Roman" w:eastAsia="TimesNewRomanPSMT" w:hAnsi="Times New Roman"/>
          <w:sz w:val="28"/>
          <w:szCs w:val="28"/>
        </w:rPr>
        <w:t>м</w:t>
      </w:r>
      <w:r w:rsidRPr="00613D11">
        <w:rPr>
          <w:rFonts w:ascii="Times New Roman" w:eastAsia="TimesNewRomanPSMT" w:hAnsi="Times New Roman"/>
          <w:sz w:val="28"/>
          <w:szCs w:val="28"/>
        </w:rPr>
        <w:t xml:space="preserve"> обучающих семинаров и реализац</w:t>
      </w:r>
      <w:r w:rsidRPr="00613D11">
        <w:rPr>
          <w:rFonts w:ascii="Times New Roman" w:eastAsia="TimesNewRomanPSMT" w:hAnsi="Times New Roman"/>
          <w:sz w:val="28"/>
          <w:szCs w:val="28"/>
        </w:rPr>
        <w:t>и</w:t>
      </w:r>
      <w:r>
        <w:rPr>
          <w:rFonts w:ascii="Times New Roman" w:eastAsia="TimesNewRomanPSMT" w:hAnsi="Times New Roman"/>
          <w:sz w:val="28"/>
          <w:szCs w:val="28"/>
        </w:rPr>
        <w:t>ей</w:t>
      </w:r>
      <w:r w:rsidRPr="00613D11">
        <w:rPr>
          <w:rFonts w:ascii="Times New Roman" w:eastAsia="TimesNewRomanPSMT" w:hAnsi="Times New Roman"/>
          <w:sz w:val="28"/>
          <w:szCs w:val="28"/>
        </w:rPr>
        <w:t xml:space="preserve"> тренинговых программ без отрыва персонала от основной деятельности.</w:t>
      </w:r>
      <w:r>
        <w:rPr>
          <w:rFonts w:ascii="Times New Roman" w:eastAsia="TimesNewRomanPSMT" w:hAnsi="Times New Roman"/>
          <w:sz w:val="28"/>
          <w:szCs w:val="28"/>
        </w:rPr>
        <w:t xml:space="preserve"> </w:t>
      </w:r>
      <w:r w:rsidRPr="00613D11">
        <w:rPr>
          <w:rFonts w:ascii="Times New Roman" w:eastAsia="TimesNewRomanPSMT" w:hAnsi="Times New Roman"/>
          <w:sz w:val="28"/>
          <w:szCs w:val="28"/>
        </w:rPr>
        <w:t>Продвижение бренда Камчатки на международном и внутренн</w:t>
      </w:r>
      <w:r>
        <w:rPr>
          <w:rFonts w:ascii="Times New Roman" w:eastAsia="TimesNewRomanPSMT" w:hAnsi="Times New Roman"/>
          <w:sz w:val="28"/>
          <w:szCs w:val="28"/>
        </w:rPr>
        <w:t>ем рынке:</w:t>
      </w:r>
    </w:p>
    <w:p w:rsidR="00D26977" w:rsidRPr="00613D11" w:rsidRDefault="00D26977" w:rsidP="00D26977">
      <w:pPr>
        <w:autoSpaceDE w:val="0"/>
        <w:autoSpaceDN w:val="0"/>
        <w:adjustRightInd w:val="0"/>
        <w:spacing w:after="0" w:line="240" w:lineRule="auto"/>
        <w:ind w:firstLine="709"/>
        <w:contextualSpacing/>
        <w:jc w:val="both"/>
        <w:rPr>
          <w:rFonts w:ascii="Times New Roman" w:eastAsia="TimesNewRomanPSMT" w:hAnsi="Times New Roman"/>
          <w:sz w:val="28"/>
          <w:szCs w:val="28"/>
        </w:rPr>
      </w:pPr>
      <w:r w:rsidRPr="00613D11">
        <w:rPr>
          <w:rFonts w:ascii="Times New Roman" w:eastAsia="TimesNewRomanPSMT" w:hAnsi="Times New Roman"/>
          <w:sz w:val="28"/>
          <w:szCs w:val="28"/>
        </w:rPr>
        <w:t xml:space="preserve">- </w:t>
      </w:r>
      <w:r>
        <w:rPr>
          <w:rFonts w:ascii="Times New Roman" w:eastAsia="TimesNewRomanPSMT" w:hAnsi="Times New Roman"/>
          <w:sz w:val="28"/>
          <w:szCs w:val="28"/>
        </w:rPr>
        <w:t>брендирование</w:t>
      </w:r>
      <w:r w:rsidRPr="00613D11">
        <w:rPr>
          <w:rFonts w:ascii="Times New Roman" w:eastAsia="TimesNewRomanPSMT" w:hAnsi="Times New Roman"/>
          <w:sz w:val="28"/>
          <w:szCs w:val="28"/>
        </w:rPr>
        <w:t xml:space="preserve"> и продвижение существующих</w:t>
      </w:r>
      <w:r>
        <w:rPr>
          <w:rFonts w:ascii="Times New Roman" w:eastAsia="TimesNewRomanPSMT" w:hAnsi="Times New Roman"/>
          <w:sz w:val="28"/>
          <w:szCs w:val="28"/>
        </w:rPr>
        <w:t xml:space="preserve"> брендов</w:t>
      </w:r>
      <w:r w:rsidRPr="00613D11">
        <w:rPr>
          <w:rFonts w:ascii="Times New Roman" w:eastAsia="TimesNewRomanPSMT" w:hAnsi="Times New Roman"/>
          <w:sz w:val="28"/>
          <w:szCs w:val="28"/>
        </w:rPr>
        <w:t xml:space="preserve"> (участие т</w:t>
      </w:r>
      <w:r w:rsidRPr="00613D11">
        <w:rPr>
          <w:rFonts w:ascii="Times New Roman" w:eastAsia="TimesNewRomanPSMT" w:hAnsi="Times New Roman"/>
          <w:sz w:val="28"/>
          <w:szCs w:val="28"/>
        </w:rPr>
        <w:t>у</w:t>
      </w:r>
      <w:r w:rsidRPr="00613D11">
        <w:rPr>
          <w:rFonts w:ascii="Times New Roman" w:eastAsia="TimesNewRomanPSMT" w:hAnsi="Times New Roman"/>
          <w:sz w:val="28"/>
          <w:szCs w:val="28"/>
        </w:rPr>
        <w:t xml:space="preserve">роператоров </w:t>
      </w:r>
      <w:r>
        <w:rPr>
          <w:rFonts w:ascii="Times New Roman" w:eastAsia="TimesNewRomanPSMT" w:hAnsi="Times New Roman"/>
          <w:sz w:val="28"/>
          <w:szCs w:val="28"/>
        </w:rPr>
        <w:t>и турагентов в международных и</w:t>
      </w:r>
      <w:r w:rsidRPr="00613D11">
        <w:rPr>
          <w:rFonts w:ascii="Times New Roman" w:eastAsia="TimesNewRomanPSMT" w:hAnsi="Times New Roman"/>
          <w:sz w:val="28"/>
          <w:szCs w:val="28"/>
        </w:rPr>
        <w:t xml:space="preserve"> межрегиональных выставо</w:t>
      </w:r>
      <w:r w:rsidRPr="00613D11">
        <w:rPr>
          <w:rFonts w:ascii="Times New Roman" w:eastAsia="TimesNewRomanPSMT" w:hAnsi="Times New Roman"/>
          <w:sz w:val="28"/>
          <w:szCs w:val="28"/>
        </w:rPr>
        <w:t>ч</w:t>
      </w:r>
      <w:r w:rsidRPr="00613D11">
        <w:rPr>
          <w:rFonts w:ascii="Times New Roman" w:eastAsia="TimesNewRomanPSMT" w:hAnsi="Times New Roman"/>
          <w:sz w:val="28"/>
          <w:szCs w:val="28"/>
        </w:rPr>
        <w:t>ных мероприятиях);</w:t>
      </w:r>
    </w:p>
    <w:p w:rsidR="00D26977" w:rsidRDefault="00D26977" w:rsidP="00D26977">
      <w:pPr>
        <w:autoSpaceDE w:val="0"/>
        <w:autoSpaceDN w:val="0"/>
        <w:adjustRightInd w:val="0"/>
        <w:spacing w:after="0" w:line="240" w:lineRule="auto"/>
        <w:ind w:firstLine="709"/>
        <w:contextualSpacing/>
        <w:jc w:val="both"/>
        <w:rPr>
          <w:rFonts w:ascii="Times New Roman" w:eastAsia="TimesNewRomanPSMT" w:hAnsi="Times New Roman"/>
          <w:sz w:val="28"/>
          <w:szCs w:val="28"/>
        </w:rPr>
      </w:pPr>
      <w:r w:rsidRPr="00613D11">
        <w:rPr>
          <w:rFonts w:ascii="Times New Roman" w:eastAsia="TimesNewRomanPSMT" w:hAnsi="Times New Roman"/>
          <w:sz w:val="28"/>
          <w:szCs w:val="28"/>
        </w:rPr>
        <w:t>- информационное продвижение региональных турпродуктов (разм</w:t>
      </w:r>
      <w:r w:rsidRPr="00613D11">
        <w:rPr>
          <w:rFonts w:ascii="Times New Roman" w:eastAsia="TimesNewRomanPSMT" w:hAnsi="Times New Roman"/>
          <w:sz w:val="28"/>
          <w:szCs w:val="28"/>
        </w:rPr>
        <w:t>е</w:t>
      </w:r>
      <w:r>
        <w:rPr>
          <w:rFonts w:ascii="Times New Roman" w:eastAsia="TimesNewRomanPSMT" w:hAnsi="Times New Roman"/>
          <w:sz w:val="28"/>
          <w:szCs w:val="28"/>
        </w:rPr>
        <w:t>щение</w:t>
      </w:r>
      <w:r w:rsidRPr="00613D11">
        <w:rPr>
          <w:rFonts w:ascii="Times New Roman" w:eastAsia="TimesNewRomanPSMT" w:hAnsi="Times New Roman"/>
          <w:sz w:val="28"/>
          <w:szCs w:val="28"/>
        </w:rPr>
        <w:t xml:space="preserve"> информации в печатных изданиях, в сети Интернет)</w:t>
      </w:r>
      <w:r>
        <w:rPr>
          <w:rFonts w:ascii="Times New Roman" w:eastAsia="TimesNewRomanPSMT" w:hAnsi="Times New Roman"/>
          <w:sz w:val="28"/>
          <w:szCs w:val="28"/>
        </w:rPr>
        <w:t>;</w:t>
      </w:r>
    </w:p>
    <w:p w:rsidR="00D26977" w:rsidRPr="00613D11" w:rsidRDefault="00D26977" w:rsidP="00D26977">
      <w:pPr>
        <w:autoSpaceDE w:val="0"/>
        <w:autoSpaceDN w:val="0"/>
        <w:adjustRightInd w:val="0"/>
        <w:spacing w:after="0" w:line="240" w:lineRule="auto"/>
        <w:ind w:firstLine="709"/>
        <w:contextualSpacing/>
        <w:jc w:val="both"/>
        <w:rPr>
          <w:rFonts w:ascii="Times New Roman" w:eastAsia="TimesNewRomanPSMT" w:hAnsi="Times New Roman"/>
          <w:sz w:val="28"/>
          <w:szCs w:val="28"/>
        </w:rPr>
      </w:pPr>
      <w:r>
        <w:rPr>
          <w:rFonts w:ascii="Times New Roman" w:eastAsia="TimesNewRomanPSMT" w:hAnsi="Times New Roman"/>
          <w:sz w:val="28"/>
          <w:szCs w:val="28"/>
        </w:rPr>
        <w:lastRenderedPageBreak/>
        <w:t>- участие Камчатского края в рекламной кампании федерального уровня.</w:t>
      </w:r>
    </w:p>
    <w:p w:rsidR="00D26977" w:rsidRDefault="00D26977" w:rsidP="00D26977">
      <w:pPr>
        <w:spacing w:line="240" w:lineRule="auto"/>
        <w:ind w:firstLine="709"/>
        <w:contextualSpacing/>
        <w:jc w:val="both"/>
        <w:rPr>
          <w:rFonts w:ascii="Times New Roman" w:hAnsi="Times New Roman"/>
          <w:sz w:val="28"/>
          <w:szCs w:val="28"/>
        </w:rPr>
      </w:pPr>
    </w:p>
    <w:p w:rsidR="00D26977" w:rsidRDefault="00D26977" w:rsidP="00D26977">
      <w:pPr>
        <w:spacing w:line="240" w:lineRule="auto"/>
        <w:ind w:firstLine="709"/>
        <w:contextualSpacing/>
        <w:jc w:val="both"/>
        <w:rPr>
          <w:rFonts w:ascii="Times New Roman" w:hAnsi="Times New Roman"/>
          <w:sz w:val="28"/>
          <w:szCs w:val="28"/>
        </w:rPr>
      </w:pPr>
      <w:r w:rsidRPr="00E24F62">
        <w:rPr>
          <w:rFonts w:ascii="Times New Roman" w:hAnsi="Times New Roman"/>
          <w:sz w:val="28"/>
          <w:szCs w:val="28"/>
        </w:rPr>
        <w:t xml:space="preserve">Работа по развитию конкуренции в рамках внедрения требований Стандарта на территории Камчатского края </w:t>
      </w:r>
      <w:r>
        <w:rPr>
          <w:rFonts w:ascii="Times New Roman" w:hAnsi="Times New Roman"/>
          <w:sz w:val="28"/>
          <w:szCs w:val="28"/>
        </w:rPr>
        <w:t>проводилась в тесном взаим</w:t>
      </w:r>
      <w:r>
        <w:rPr>
          <w:rFonts w:ascii="Times New Roman" w:hAnsi="Times New Roman"/>
          <w:sz w:val="28"/>
          <w:szCs w:val="28"/>
        </w:rPr>
        <w:t>о</w:t>
      </w:r>
      <w:r>
        <w:rPr>
          <w:rFonts w:ascii="Times New Roman" w:hAnsi="Times New Roman"/>
          <w:sz w:val="28"/>
          <w:szCs w:val="28"/>
        </w:rPr>
        <w:t xml:space="preserve">действии исполнительных органов государственной власти Камчатского края, общественных объединений предпринимателей Камчатского края, </w:t>
      </w:r>
      <w:r w:rsidRPr="00457600">
        <w:rPr>
          <w:rFonts w:ascii="Times New Roman" w:hAnsi="Times New Roman"/>
          <w:sz w:val="28"/>
          <w:szCs w:val="28"/>
        </w:rPr>
        <w:t>ф</w:t>
      </w:r>
      <w:r w:rsidRPr="00457600">
        <w:rPr>
          <w:rFonts w:ascii="Times New Roman" w:hAnsi="Times New Roman"/>
          <w:sz w:val="28"/>
          <w:szCs w:val="28"/>
        </w:rPr>
        <w:t>е</w:t>
      </w:r>
      <w:r w:rsidRPr="00457600">
        <w:rPr>
          <w:rFonts w:ascii="Times New Roman" w:hAnsi="Times New Roman"/>
          <w:sz w:val="28"/>
          <w:szCs w:val="28"/>
        </w:rPr>
        <w:t>деральных органов исполнительной власти по Камчатскому краю</w:t>
      </w:r>
      <w:r>
        <w:rPr>
          <w:rFonts w:ascii="Times New Roman" w:hAnsi="Times New Roman"/>
          <w:sz w:val="28"/>
          <w:szCs w:val="28"/>
        </w:rPr>
        <w:t xml:space="preserve">. </w:t>
      </w:r>
    </w:p>
    <w:p w:rsidR="00D26977" w:rsidRDefault="00D26977" w:rsidP="00D26977">
      <w:pPr>
        <w:spacing w:line="240" w:lineRule="auto"/>
        <w:ind w:firstLine="709"/>
        <w:contextualSpacing/>
        <w:jc w:val="both"/>
        <w:rPr>
          <w:rFonts w:ascii="Times New Roman" w:eastAsia="Times New Roman" w:hAnsi="Times New Roman"/>
          <w:bCs/>
          <w:kern w:val="28"/>
          <w:sz w:val="28"/>
          <w:szCs w:val="28"/>
          <w:lang w:eastAsia="ru-RU"/>
        </w:rPr>
      </w:pPr>
      <w:r>
        <w:rPr>
          <w:rFonts w:ascii="Times New Roman" w:hAnsi="Times New Roman"/>
          <w:sz w:val="28"/>
          <w:szCs w:val="28"/>
        </w:rPr>
        <w:t>Бизнес-сообщество Камчатского края активно включилось в работу по развитию конкуренции в регионе. Так, представители большинства крупных общественных объединений вошли в состав коллегиального органа по ра</w:t>
      </w:r>
      <w:r>
        <w:rPr>
          <w:rFonts w:ascii="Times New Roman" w:hAnsi="Times New Roman"/>
          <w:sz w:val="28"/>
          <w:szCs w:val="28"/>
        </w:rPr>
        <w:t>з</w:t>
      </w:r>
      <w:r>
        <w:rPr>
          <w:rFonts w:ascii="Times New Roman" w:hAnsi="Times New Roman"/>
          <w:sz w:val="28"/>
          <w:szCs w:val="28"/>
        </w:rPr>
        <w:t>витию конкуренции, приняли активное участие в проведенном на террит</w:t>
      </w:r>
      <w:r>
        <w:rPr>
          <w:rFonts w:ascii="Times New Roman" w:hAnsi="Times New Roman"/>
          <w:sz w:val="28"/>
          <w:szCs w:val="28"/>
        </w:rPr>
        <w:t>о</w:t>
      </w:r>
      <w:r>
        <w:rPr>
          <w:rFonts w:ascii="Times New Roman" w:hAnsi="Times New Roman"/>
          <w:sz w:val="28"/>
          <w:szCs w:val="28"/>
        </w:rPr>
        <w:t xml:space="preserve">рии Камчатского края Мониторинге и в работе по формированию перечня приоритетных и социально значимых рынков по развитию конкуренции в регионе и </w:t>
      </w:r>
      <w:r w:rsidRPr="0023299B">
        <w:rPr>
          <w:rFonts w:ascii="Times New Roman" w:eastAsia="Times New Roman" w:hAnsi="Times New Roman"/>
          <w:bCs/>
          <w:kern w:val="28"/>
          <w:sz w:val="28"/>
          <w:szCs w:val="28"/>
          <w:lang w:eastAsia="ru-RU"/>
        </w:rPr>
        <w:t>план</w:t>
      </w:r>
      <w:r>
        <w:rPr>
          <w:rFonts w:ascii="Times New Roman" w:eastAsia="Times New Roman" w:hAnsi="Times New Roman"/>
          <w:bCs/>
          <w:kern w:val="28"/>
          <w:sz w:val="28"/>
          <w:szCs w:val="28"/>
          <w:lang w:eastAsia="ru-RU"/>
        </w:rPr>
        <w:t>а</w:t>
      </w:r>
      <w:r w:rsidRPr="0023299B">
        <w:rPr>
          <w:rFonts w:ascii="Times New Roman" w:eastAsia="Times New Roman" w:hAnsi="Times New Roman"/>
          <w:bCs/>
          <w:kern w:val="28"/>
          <w:sz w:val="28"/>
          <w:szCs w:val="28"/>
          <w:lang w:eastAsia="ru-RU"/>
        </w:rPr>
        <w:t xml:space="preserve"> мероприятий («дорожн</w:t>
      </w:r>
      <w:r>
        <w:rPr>
          <w:rFonts w:ascii="Times New Roman" w:eastAsia="Times New Roman" w:hAnsi="Times New Roman"/>
          <w:bCs/>
          <w:kern w:val="28"/>
          <w:sz w:val="28"/>
          <w:szCs w:val="28"/>
          <w:lang w:eastAsia="ru-RU"/>
        </w:rPr>
        <w:t xml:space="preserve">ой </w:t>
      </w:r>
      <w:r w:rsidRPr="0023299B">
        <w:rPr>
          <w:rFonts w:ascii="Times New Roman" w:eastAsia="Times New Roman" w:hAnsi="Times New Roman"/>
          <w:bCs/>
          <w:kern w:val="28"/>
          <w:sz w:val="28"/>
          <w:szCs w:val="28"/>
          <w:lang w:eastAsia="ru-RU"/>
        </w:rPr>
        <w:t>карт</w:t>
      </w:r>
      <w:r>
        <w:rPr>
          <w:rFonts w:ascii="Times New Roman" w:eastAsia="Times New Roman" w:hAnsi="Times New Roman"/>
          <w:bCs/>
          <w:kern w:val="28"/>
          <w:sz w:val="28"/>
          <w:szCs w:val="28"/>
          <w:lang w:eastAsia="ru-RU"/>
        </w:rPr>
        <w:t>ы</w:t>
      </w:r>
      <w:r w:rsidRPr="0023299B">
        <w:rPr>
          <w:rFonts w:ascii="Times New Roman" w:eastAsia="Times New Roman" w:hAnsi="Times New Roman"/>
          <w:bCs/>
          <w:kern w:val="28"/>
          <w:sz w:val="28"/>
          <w:szCs w:val="28"/>
          <w:lang w:eastAsia="ru-RU"/>
        </w:rPr>
        <w:t>») «Развитие конкуренции в Камчатском крае на 2016 – 2018 годы»</w:t>
      </w:r>
      <w:r>
        <w:rPr>
          <w:rFonts w:ascii="Times New Roman" w:eastAsia="Times New Roman" w:hAnsi="Times New Roman"/>
          <w:bCs/>
          <w:kern w:val="28"/>
          <w:sz w:val="28"/>
          <w:szCs w:val="28"/>
          <w:lang w:eastAsia="ru-RU"/>
        </w:rPr>
        <w:t>.</w:t>
      </w:r>
    </w:p>
    <w:p w:rsidR="00D26977" w:rsidRDefault="00D26977" w:rsidP="00D26977">
      <w:pPr>
        <w:spacing w:line="240" w:lineRule="auto"/>
        <w:ind w:firstLine="709"/>
        <w:contextualSpacing/>
        <w:jc w:val="both"/>
        <w:rPr>
          <w:rFonts w:ascii="Times New Roman" w:hAnsi="Times New Roman"/>
          <w:sz w:val="28"/>
          <w:szCs w:val="28"/>
        </w:rPr>
      </w:pPr>
      <w:r>
        <w:rPr>
          <w:rFonts w:ascii="Times New Roman" w:eastAsia="Times New Roman" w:hAnsi="Times New Roman"/>
          <w:bCs/>
          <w:kern w:val="28"/>
          <w:sz w:val="28"/>
          <w:szCs w:val="28"/>
          <w:lang w:eastAsia="ru-RU"/>
        </w:rPr>
        <w:t>Некоторые целевые показатели, предусмотренные Стандартом, в крае уже достигнуты, при этом в аргументации включения рынков в перечень приоритетных и социально значимых по развитию конкуренции обозначены возможные проблемы недостижения установленных числовых значений  показателей.</w:t>
      </w:r>
    </w:p>
    <w:p w:rsidR="00D26977" w:rsidRDefault="00D26977" w:rsidP="00D26977">
      <w:pPr>
        <w:spacing w:line="240" w:lineRule="auto"/>
        <w:ind w:firstLine="709"/>
        <w:contextualSpacing/>
        <w:jc w:val="both"/>
        <w:rPr>
          <w:rFonts w:ascii="Times New Roman" w:eastAsia="Times New Roman" w:hAnsi="Times New Roman"/>
          <w:bCs/>
          <w:kern w:val="28"/>
          <w:sz w:val="28"/>
          <w:szCs w:val="28"/>
          <w:lang w:eastAsia="ru-RU"/>
        </w:rPr>
      </w:pPr>
      <w:r w:rsidRPr="0023299B">
        <w:rPr>
          <w:rFonts w:ascii="Times New Roman" w:eastAsia="Times New Roman" w:hAnsi="Times New Roman"/>
          <w:sz w:val="28"/>
          <w:szCs w:val="28"/>
          <w:lang w:eastAsia="ru-RU"/>
        </w:rPr>
        <w:t xml:space="preserve">В целях </w:t>
      </w:r>
      <w:r w:rsidRPr="0023299B">
        <w:rPr>
          <w:rFonts w:ascii="Times New Roman" w:eastAsia="Times New Roman" w:hAnsi="Times New Roman"/>
          <w:bCs/>
          <w:sz w:val="28"/>
          <w:szCs w:val="28"/>
          <w:lang w:eastAsia="ru-RU"/>
        </w:rPr>
        <w:t xml:space="preserve">организации </w:t>
      </w:r>
      <w:r w:rsidRPr="0023299B">
        <w:rPr>
          <w:rFonts w:ascii="Times New Roman" w:eastAsia="Times New Roman" w:hAnsi="Times New Roman"/>
          <w:sz w:val="28"/>
          <w:szCs w:val="28"/>
          <w:lang w:eastAsia="ru-RU"/>
        </w:rPr>
        <w:t>сотрудничества по содействию развитию конк</w:t>
      </w:r>
      <w:r w:rsidRPr="0023299B">
        <w:rPr>
          <w:rFonts w:ascii="Times New Roman" w:eastAsia="Times New Roman" w:hAnsi="Times New Roman"/>
          <w:sz w:val="28"/>
          <w:szCs w:val="28"/>
          <w:lang w:eastAsia="ru-RU"/>
        </w:rPr>
        <w:t>у</w:t>
      </w:r>
      <w:r w:rsidRPr="0023299B">
        <w:rPr>
          <w:rFonts w:ascii="Times New Roman" w:eastAsia="Times New Roman" w:hAnsi="Times New Roman"/>
          <w:sz w:val="28"/>
          <w:szCs w:val="28"/>
          <w:lang w:eastAsia="ru-RU"/>
        </w:rPr>
        <w:t>ренции между исполнительными органами государственной власти Камча</w:t>
      </w:r>
      <w:r w:rsidRPr="0023299B">
        <w:rPr>
          <w:rFonts w:ascii="Times New Roman" w:eastAsia="Times New Roman" w:hAnsi="Times New Roman"/>
          <w:sz w:val="28"/>
          <w:szCs w:val="28"/>
          <w:lang w:eastAsia="ru-RU"/>
        </w:rPr>
        <w:t>т</w:t>
      </w:r>
      <w:r w:rsidRPr="0023299B">
        <w:rPr>
          <w:rFonts w:ascii="Times New Roman" w:eastAsia="Times New Roman" w:hAnsi="Times New Roman"/>
          <w:sz w:val="28"/>
          <w:szCs w:val="28"/>
          <w:lang w:eastAsia="ru-RU"/>
        </w:rPr>
        <w:t xml:space="preserve">ского края и органами </w:t>
      </w:r>
      <w:r w:rsidRPr="0023299B">
        <w:rPr>
          <w:rFonts w:ascii="Times New Roman" w:eastAsia="Times New Roman" w:hAnsi="Times New Roman"/>
          <w:bCs/>
          <w:sz w:val="28"/>
          <w:szCs w:val="28"/>
          <w:lang w:eastAsia="ru-RU"/>
        </w:rPr>
        <w:t>местного самоуправления городских округов и мун</w:t>
      </w:r>
      <w:r w:rsidRPr="0023299B">
        <w:rPr>
          <w:rFonts w:ascii="Times New Roman" w:eastAsia="Times New Roman" w:hAnsi="Times New Roman"/>
          <w:bCs/>
          <w:sz w:val="28"/>
          <w:szCs w:val="28"/>
          <w:lang w:eastAsia="ru-RU"/>
        </w:rPr>
        <w:t>и</w:t>
      </w:r>
      <w:r w:rsidRPr="0023299B">
        <w:rPr>
          <w:rFonts w:ascii="Times New Roman" w:eastAsia="Times New Roman" w:hAnsi="Times New Roman"/>
          <w:bCs/>
          <w:sz w:val="28"/>
          <w:szCs w:val="28"/>
          <w:lang w:eastAsia="ru-RU"/>
        </w:rPr>
        <w:t>ципальных районов в Камчатском крае уполномоченным органом в конце 2015 года</w:t>
      </w:r>
      <w:r w:rsidRPr="0023299B">
        <w:rPr>
          <w:rFonts w:ascii="Times New Roman" w:eastAsia="Times New Roman" w:hAnsi="Times New Roman"/>
          <w:kern w:val="28"/>
          <w:sz w:val="28"/>
          <w:szCs w:val="28"/>
          <w:lang w:eastAsia="ru-RU"/>
        </w:rPr>
        <w:t xml:space="preserve"> подписано соглашение со всеми 14 муниципальными районами и городскими округами в Камчатском крае.</w:t>
      </w:r>
      <w:r>
        <w:rPr>
          <w:rFonts w:ascii="Times New Roman" w:eastAsia="Times New Roman" w:hAnsi="Times New Roman"/>
          <w:kern w:val="28"/>
          <w:sz w:val="28"/>
          <w:szCs w:val="28"/>
          <w:lang w:eastAsia="ru-RU"/>
        </w:rPr>
        <w:t xml:space="preserve"> Дорожная карта согласовывалась и дорабатывалась исходя из замечаний органо</w:t>
      </w:r>
      <w:r w:rsidRPr="0023299B">
        <w:rPr>
          <w:rFonts w:ascii="Times New Roman" w:eastAsia="Times New Roman" w:hAnsi="Times New Roman"/>
          <w:kern w:val="28"/>
          <w:sz w:val="28"/>
          <w:szCs w:val="28"/>
          <w:lang w:eastAsia="ru-RU"/>
        </w:rPr>
        <w:t xml:space="preserve">в местного самоуправления </w:t>
      </w:r>
      <w:r w:rsidRPr="0023299B">
        <w:rPr>
          <w:rFonts w:ascii="Times New Roman" w:eastAsia="Times New Roman" w:hAnsi="Times New Roman"/>
          <w:bCs/>
          <w:sz w:val="28"/>
          <w:szCs w:val="28"/>
          <w:lang w:eastAsia="ru-RU"/>
        </w:rPr>
        <w:t>г</w:t>
      </w:r>
      <w:r w:rsidRPr="0023299B">
        <w:rPr>
          <w:rFonts w:ascii="Times New Roman" w:eastAsia="Times New Roman" w:hAnsi="Times New Roman"/>
          <w:bCs/>
          <w:sz w:val="28"/>
          <w:szCs w:val="28"/>
          <w:lang w:eastAsia="ru-RU"/>
        </w:rPr>
        <w:t>о</w:t>
      </w:r>
      <w:r w:rsidRPr="0023299B">
        <w:rPr>
          <w:rFonts w:ascii="Times New Roman" w:eastAsia="Times New Roman" w:hAnsi="Times New Roman"/>
          <w:bCs/>
          <w:sz w:val="28"/>
          <w:szCs w:val="28"/>
          <w:lang w:eastAsia="ru-RU"/>
        </w:rPr>
        <w:t>родских округов и муниципальных районов в Камчатском крае</w:t>
      </w:r>
      <w:r>
        <w:rPr>
          <w:rFonts w:ascii="Times New Roman" w:eastAsia="Times New Roman" w:hAnsi="Times New Roman"/>
          <w:bCs/>
          <w:sz w:val="28"/>
          <w:szCs w:val="28"/>
          <w:lang w:eastAsia="ru-RU"/>
        </w:rPr>
        <w:t>,</w:t>
      </w:r>
      <w:r w:rsidRPr="0023299B">
        <w:rPr>
          <w:rFonts w:ascii="Times New Roman" w:eastAsia="Times New Roman" w:hAnsi="Times New Roman"/>
          <w:bCs/>
          <w:sz w:val="28"/>
          <w:szCs w:val="28"/>
          <w:lang w:eastAsia="ru-RU"/>
        </w:rPr>
        <w:t xml:space="preserve"> тем самым </w:t>
      </w:r>
      <w:r w:rsidRPr="0023299B">
        <w:rPr>
          <w:rFonts w:ascii="Times New Roman" w:eastAsia="Times New Roman" w:hAnsi="Times New Roman"/>
          <w:bCs/>
          <w:kern w:val="28"/>
          <w:sz w:val="28"/>
          <w:szCs w:val="28"/>
          <w:lang w:eastAsia="ru-RU"/>
        </w:rPr>
        <w:t>новая редакция перечня социально значимых и приоритетных рынков для содействия развитию конкуренции в Камчатском и план мероприятий («д</w:t>
      </w:r>
      <w:r w:rsidRPr="0023299B">
        <w:rPr>
          <w:rFonts w:ascii="Times New Roman" w:eastAsia="Times New Roman" w:hAnsi="Times New Roman"/>
          <w:bCs/>
          <w:kern w:val="28"/>
          <w:sz w:val="28"/>
          <w:szCs w:val="28"/>
          <w:lang w:eastAsia="ru-RU"/>
        </w:rPr>
        <w:t>о</w:t>
      </w:r>
      <w:r w:rsidRPr="0023299B">
        <w:rPr>
          <w:rFonts w:ascii="Times New Roman" w:eastAsia="Times New Roman" w:hAnsi="Times New Roman"/>
          <w:bCs/>
          <w:kern w:val="28"/>
          <w:sz w:val="28"/>
          <w:szCs w:val="28"/>
          <w:lang w:eastAsia="ru-RU"/>
        </w:rPr>
        <w:t xml:space="preserve">рожная карта») «Развитие конкуренции в Камчатском крае на 2016 – 2018 годы» являются </w:t>
      </w:r>
      <w:r>
        <w:rPr>
          <w:rFonts w:ascii="Times New Roman" w:eastAsia="Times New Roman" w:hAnsi="Times New Roman"/>
          <w:bCs/>
          <w:kern w:val="28"/>
          <w:sz w:val="28"/>
          <w:szCs w:val="28"/>
          <w:lang w:eastAsia="ru-RU"/>
        </w:rPr>
        <w:t>совместным документом, которым запланированы дал</w:t>
      </w:r>
      <w:r>
        <w:rPr>
          <w:rFonts w:ascii="Times New Roman" w:eastAsia="Times New Roman" w:hAnsi="Times New Roman"/>
          <w:bCs/>
          <w:kern w:val="28"/>
          <w:sz w:val="28"/>
          <w:szCs w:val="28"/>
          <w:lang w:eastAsia="ru-RU"/>
        </w:rPr>
        <w:t>ь</w:t>
      </w:r>
      <w:r>
        <w:rPr>
          <w:rFonts w:ascii="Times New Roman" w:eastAsia="Times New Roman" w:hAnsi="Times New Roman"/>
          <w:bCs/>
          <w:kern w:val="28"/>
          <w:sz w:val="28"/>
          <w:szCs w:val="28"/>
          <w:lang w:eastAsia="ru-RU"/>
        </w:rPr>
        <w:t xml:space="preserve">нейшие совместные действия по развитию конкуренции в регионе. </w:t>
      </w: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jc w:val="center"/>
        <w:rPr>
          <w:rFonts w:ascii="Times New Roman" w:hAnsi="Times New Roman"/>
          <w:b/>
          <w:sz w:val="28"/>
          <w:szCs w:val="28"/>
        </w:rPr>
      </w:pPr>
      <w:r w:rsidRPr="004426C6">
        <w:rPr>
          <w:rFonts w:ascii="Times New Roman" w:hAnsi="Times New Roman"/>
          <w:b/>
          <w:sz w:val="28"/>
          <w:szCs w:val="28"/>
        </w:rPr>
        <w:lastRenderedPageBreak/>
        <w:t>СПИСОК ПРИЛОЖЕНИЙ</w:t>
      </w:r>
    </w:p>
    <w:p w:rsidR="008B4DED" w:rsidRPr="004426C6" w:rsidRDefault="008B4DED" w:rsidP="00D26977">
      <w:pPr>
        <w:pStyle w:val="a3"/>
        <w:jc w:val="center"/>
        <w:rPr>
          <w:rFonts w:ascii="Times New Roman" w:hAnsi="Times New Roman"/>
          <w:b/>
          <w:sz w:val="28"/>
          <w:szCs w:val="28"/>
        </w:rPr>
      </w:pPr>
    </w:p>
    <w:p w:rsidR="00D26977" w:rsidRDefault="00DB3C19" w:rsidP="002E1BC9">
      <w:pPr>
        <w:pStyle w:val="a3"/>
        <w:spacing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1</w:t>
      </w:r>
      <w:r w:rsidR="00D26977" w:rsidRPr="00004838">
        <w:rPr>
          <w:rFonts w:ascii="Times New Roman" w:eastAsia="Times New Roman" w:hAnsi="Times New Roman"/>
          <w:sz w:val="28"/>
          <w:szCs w:val="28"/>
          <w:lang w:eastAsia="ru-RU"/>
        </w:rPr>
        <w:t xml:space="preserve">. </w:t>
      </w:r>
      <w:r w:rsidR="00D26977" w:rsidRPr="004426C6">
        <w:rPr>
          <w:rFonts w:ascii="Times New Roman" w:hAnsi="Times New Roman"/>
          <w:sz w:val="28"/>
          <w:szCs w:val="28"/>
        </w:rPr>
        <w:t xml:space="preserve">Распоряжение Правительства Камчатского края от 21.07.2014 № 292-РП об утверждении </w:t>
      </w:r>
      <w:hyperlink r:id="rId24" w:tgtFrame="_blank" w:history="1">
        <w:r w:rsidR="00D26977" w:rsidRPr="004426C6">
          <w:rPr>
            <w:rStyle w:val="a9"/>
            <w:rFonts w:ascii="Times New Roman" w:hAnsi="Times New Roman"/>
            <w:color w:val="auto"/>
            <w:sz w:val="28"/>
            <w:szCs w:val="28"/>
            <w:u w:val="none"/>
          </w:rPr>
          <w:t>плана мероприятий («дорожной карты») внедрения в Камчатском крае Стандарта развития конкуренции в субъектах Росси</w:t>
        </w:r>
        <w:r w:rsidR="00D26977" w:rsidRPr="004426C6">
          <w:rPr>
            <w:rStyle w:val="a9"/>
            <w:rFonts w:ascii="Times New Roman" w:hAnsi="Times New Roman"/>
            <w:color w:val="auto"/>
            <w:sz w:val="28"/>
            <w:szCs w:val="28"/>
            <w:u w:val="none"/>
          </w:rPr>
          <w:t>й</w:t>
        </w:r>
        <w:r w:rsidR="00D26977" w:rsidRPr="004426C6">
          <w:rPr>
            <w:rStyle w:val="a9"/>
            <w:rFonts w:ascii="Times New Roman" w:hAnsi="Times New Roman"/>
            <w:color w:val="auto"/>
            <w:sz w:val="28"/>
            <w:szCs w:val="28"/>
            <w:u w:val="none"/>
          </w:rPr>
          <w:t>ской Федерации</w:t>
        </w:r>
      </w:hyperlink>
      <w:r w:rsidR="00D01EA8">
        <w:rPr>
          <w:rFonts w:ascii="Times New Roman" w:hAnsi="Times New Roman"/>
          <w:sz w:val="28"/>
          <w:szCs w:val="28"/>
        </w:rPr>
        <w:t>.</w:t>
      </w:r>
    </w:p>
    <w:p w:rsidR="00D26977" w:rsidRDefault="00471C05" w:rsidP="002E1BC9">
      <w:pPr>
        <w:pStyle w:val="a3"/>
        <w:spacing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2</w:t>
      </w:r>
      <w:r w:rsidR="00D26977" w:rsidRPr="00004838">
        <w:rPr>
          <w:rFonts w:ascii="Times New Roman" w:eastAsia="Times New Roman" w:hAnsi="Times New Roman"/>
          <w:sz w:val="28"/>
          <w:szCs w:val="28"/>
          <w:lang w:eastAsia="ru-RU"/>
        </w:rPr>
        <w:t>.</w:t>
      </w:r>
      <w:r w:rsidR="00D26977" w:rsidRPr="00687C1B">
        <w:rPr>
          <w:rFonts w:ascii="Times New Roman" w:hAnsi="Times New Roman"/>
          <w:sz w:val="28"/>
          <w:szCs w:val="28"/>
        </w:rPr>
        <w:t xml:space="preserve">Постановление Правительства Камчатского края </w:t>
      </w:r>
      <w:r w:rsidR="00D01EA8" w:rsidRPr="00687C1B">
        <w:rPr>
          <w:rFonts w:ascii="Times New Roman" w:hAnsi="Times New Roman"/>
          <w:sz w:val="28"/>
          <w:szCs w:val="28"/>
        </w:rPr>
        <w:t xml:space="preserve">от 18.08.2014 № 333-П </w:t>
      </w:r>
      <w:r w:rsidR="00D26977" w:rsidRPr="00687C1B">
        <w:rPr>
          <w:rFonts w:ascii="Times New Roman" w:hAnsi="Times New Roman"/>
          <w:sz w:val="28"/>
          <w:szCs w:val="28"/>
        </w:rPr>
        <w:t>«О внесении изменений в приложение к постановлению Правител</w:t>
      </w:r>
      <w:r w:rsidR="00D26977" w:rsidRPr="00687C1B">
        <w:rPr>
          <w:rFonts w:ascii="Times New Roman" w:hAnsi="Times New Roman"/>
          <w:sz w:val="28"/>
          <w:szCs w:val="28"/>
        </w:rPr>
        <w:t>ь</w:t>
      </w:r>
      <w:r w:rsidR="00D26977" w:rsidRPr="00687C1B">
        <w:rPr>
          <w:rFonts w:ascii="Times New Roman" w:hAnsi="Times New Roman"/>
          <w:sz w:val="28"/>
          <w:szCs w:val="28"/>
        </w:rPr>
        <w:t>ства Камчатского края от 27.12.2012 «Об утверждении положения о Мин</w:t>
      </w:r>
      <w:r w:rsidR="00D26977" w:rsidRPr="00687C1B">
        <w:rPr>
          <w:rFonts w:ascii="Times New Roman" w:hAnsi="Times New Roman"/>
          <w:sz w:val="28"/>
          <w:szCs w:val="28"/>
        </w:rPr>
        <w:t>и</w:t>
      </w:r>
      <w:r w:rsidR="00D26977" w:rsidRPr="00687C1B">
        <w:rPr>
          <w:rFonts w:ascii="Times New Roman" w:hAnsi="Times New Roman"/>
          <w:sz w:val="28"/>
          <w:szCs w:val="28"/>
        </w:rPr>
        <w:t>стерстве экономического развития, предпринимательства и торговли Ка</w:t>
      </w:r>
      <w:r w:rsidR="00D26977" w:rsidRPr="00687C1B">
        <w:rPr>
          <w:rFonts w:ascii="Times New Roman" w:hAnsi="Times New Roman"/>
          <w:sz w:val="28"/>
          <w:szCs w:val="28"/>
        </w:rPr>
        <w:t>м</w:t>
      </w:r>
      <w:r w:rsidR="00D26977" w:rsidRPr="00687C1B">
        <w:rPr>
          <w:rFonts w:ascii="Times New Roman" w:hAnsi="Times New Roman"/>
          <w:sz w:val="28"/>
          <w:szCs w:val="28"/>
        </w:rPr>
        <w:t>чатского края»</w:t>
      </w:r>
      <w:r w:rsidR="00D01EA8">
        <w:rPr>
          <w:rFonts w:ascii="Times New Roman" w:hAnsi="Times New Roman"/>
          <w:sz w:val="28"/>
          <w:szCs w:val="28"/>
        </w:rPr>
        <w:t>.</w:t>
      </w:r>
    </w:p>
    <w:p w:rsidR="00471C05" w:rsidRDefault="00471C05"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3. Распоряжение Губернатора Камчатского края от 20.02.2015 № 164-Р об утверждении перечня приоритетных и социально значимых рынков для содействия развитию конкуренции в Камчатском крае.</w:t>
      </w:r>
    </w:p>
    <w:p w:rsidR="00471C05" w:rsidRDefault="00471C05"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4. Распоряжение Правительства Камчатского края от 31.03.2015 № 163-РП об утверждении Плана мероприятий («дорожной карты») «Развитие конкуренции в Камчатском крае на 2015-2017 годы».</w:t>
      </w:r>
    </w:p>
    <w:p w:rsidR="00471C05" w:rsidRDefault="00471C05"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5. Распоряжение Губернатора Камчатского края от 20.04.2015 № 406-Р </w:t>
      </w:r>
      <w:r w:rsidR="008B4DED">
        <w:rPr>
          <w:rFonts w:ascii="Times New Roman" w:hAnsi="Times New Roman"/>
          <w:sz w:val="28"/>
          <w:szCs w:val="28"/>
        </w:rPr>
        <w:t>об образовании рабочей группы по содействию развитию конкуренции в Камчатском крае.</w:t>
      </w:r>
    </w:p>
    <w:p w:rsidR="00D26977" w:rsidRPr="00687C1B" w:rsidRDefault="008B4DED"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6</w:t>
      </w:r>
      <w:r w:rsidR="00D26977">
        <w:rPr>
          <w:rFonts w:ascii="Times New Roman" w:hAnsi="Times New Roman"/>
          <w:sz w:val="28"/>
          <w:szCs w:val="28"/>
        </w:rPr>
        <w:t>.</w:t>
      </w:r>
      <w:r>
        <w:rPr>
          <w:rFonts w:ascii="Times New Roman" w:hAnsi="Times New Roman"/>
          <w:sz w:val="28"/>
          <w:szCs w:val="28"/>
        </w:rPr>
        <w:t xml:space="preserve"> </w:t>
      </w:r>
      <w:r w:rsidR="00D26977" w:rsidRPr="00687C1B">
        <w:rPr>
          <w:rFonts w:ascii="Times New Roman" w:hAnsi="Times New Roman"/>
          <w:sz w:val="28"/>
          <w:szCs w:val="28"/>
        </w:rPr>
        <w:t>План проведения мониторинга состояния и развития конкурентной среды на рынках товаров и усл</w:t>
      </w:r>
      <w:r w:rsidR="00D01EA8">
        <w:rPr>
          <w:rFonts w:ascii="Times New Roman" w:hAnsi="Times New Roman"/>
          <w:sz w:val="28"/>
          <w:szCs w:val="28"/>
        </w:rPr>
        <w:t>уг Камчатского края на 2015 год.</w:t>
      </w:r>
    </w:p>
    <w:p w:rsidR="00D26977" w:rsidRDefault="008B4DED" w:rsidP="002E1BC9">
      <w:pPr>
        <w:pStyle w:val="a3"/>
        <w:tabs>
          <w:tab w:val="left" w:pos="567"/>
        </w:tabs>
        <w:spacing w:line="240" w:lineRule="auto"/>
        <w:ind w:left="0" w:firstLine="709"/>
        <w:jc w:val="both"/>
        <w:rPr>
          <w:rFonts w:ascii="Times New Roman" w:hAnsi="Times New Roman"/>
          <w:sz w:val="28"/>
          <w:szCs w:val="28"/>
        </w:rPr>
      </w:pPr>
      <w:r>
        <w:rPr>
          <w:rFonts w:ascii="Times New Roman" w:hAnsi="Times New Roman"/>
          <w:sz w:val="28"/>
          <w:szCs w:val="28"/>
        </w:rPr>
        <w:t>7</w:t>
      </w:r>
      <w:r w:rsidR="00D26977">
        <w:rPr>
          <w:rFonts w:ascii="Times New Roman" w:hAnsi="Times New Roman"/>
          <w:sz w:val="28"/>
          <w:szCs w:val="28"/>
        </w:rPr>
        <w:t>.</w:t>
      </w:r>
      <w:r>
        <w:rPr>
          <w:rFonts w:ascii="Times New Roman" w:hAnsi="Times New Roman"/>
          <w:sz w:val="28"/>
          <w:szCs w:val="28"/>
        </w:rPr>
        <w:t xml:space="preserve"> </w:t>
      </w:r>
      <w:r w:rsidR="00D26977" w:rsidRPr="00687C1B">
        <w:rPr>
          <w:rFonts w:ascii="Times New Roman" w:hAnsi="Times New Roman"/>
          <w:sz w:val="28"/>
          <w:szCs w:val="28"/>
        </w:rPr>
        <w:t>Постановление Губернатора Камчатского края от 11.02.2016 № 10 «О Совете при Губернаторе Камчатского края по развитию конкуренции в Камчатско</w:t>
      </w:r>
      <w:r w:rsidR="00D01EA8">
        <w:rPr>
          <w:rFonts w:ascii="Times New Roman" w:hAnsi="Times New Roman"/>
          <w:sz w:val="28"/>
          <w:szCs w:val="28"/>
        </w:rPr>
        <w:t>м крае».</w:t>
      </w:r>
    </w:p>
    <w:p w:rsidR="008B4DED" w:rsidRDefault="008B4DED" w:rsidP="002E1BC9">
      <w:pPr>
        <w:pStyle w:val="a3"/>
        <w:tabs>
          <w:tab w:val="left" w:pos="567"/>
        </w:tabs>
        <w:spacing w:line="240" w:lineRule="auto"/>
        <w:ind w:left="0" w:firstLine="709"/>
        <w:jc w:val="both"/>
        <w:rPr>
          <w:rFonts w:ascii="Times New Roman" w:hAnsi="Times New Roman"/>
          <w:sz w:val="28"/>
          <w:szCs w:val="28"/>
        </w:rPr>
      </w:pPr>
      <w:r>
        <w:rPr>
          <w:rFonts w:ascii="Times New Roman" w:hAnsi="Times New Roman"/>
          <w:sz w:val="28"/>
          <w:szCs w:val="28"/>
        </w:rPr>
        <w:t xml:space="preserve">8. </w:t>
      </w:r>
      <w:r w:rsidRPr="00687C1B">
        <w:rPr>
          <w:rFonts w:ascii="Times New Roman" w:hAnsi="Times New Roman"/>
          <w:sz w:val="28"/>
          <w:szCs w:val="28"/>
        </w:rPr>
        <w:t xml:space="preserve">Постановление Губернатора Камчатского края от </w:t>
      </w:r>
      <w:r>
        <w:rPr>
          <w:rFonts w:ascii="Times New Roman" w:hAnsi="Times New Roman"/>
          <w:sz w:val="28"/>
          <w:szCs w:val="28"/>
        </w:rPr>
        <w:t>25</w:t>
      </w:r>
      <w:r w:rsidRPr="00687C1B">
        <w:rPr>
          <w:rFonts w:ascii="Times New Roman" w:hAnsi="Times New Roman"/>
          <w:sz w:val="28"/>
          <w:szCs w:val="28"/>
        </w:rPr>
        <w:t>.02.2016 № 1</w:t>
      </w:r>
      <w:r>
        <w:rPr>
          <w:rFonts w:ascii="Times New Roman" w:hAnsi="Times New Roman"/>
          <w:sz w:val="28"/>
          <w:szCs w:val="28"/>
        </w:rPr>
        <w:t>6</w:t>
      </w:r>
      <w:r w:rsidRPr="00687C1B">
        <w:rPr>
          <w:rFonts w:ascii="Times New Roman" w:hAnsi="Times New Roman"/>
          <w:sz w:val="28"/>
          <w:szCs w:val="28"/>
        </w:rPr>
        <w:t xml:space="preserve"> «</w:t>
      </w:r>
      <w:r>
        <w:rPr>
          <w:rFonts w:ascii="Times New Roman" w:hAnsi="Times New Roman"/>
          <w:sz w:val="28"/>
          <w:szCs w:val="28"/>
        </w:rPr>
        <w:t>О внесении изменения в приложение к постановлению Губернатора Ка</w:t>
      </w:r>
      <w:r>
        <w:rPr>
          <w:rFonts w:ascii="Times New Roman" w:hAnsi="Times New Roman"/>
          <w:sz w:val="28"/>
          <w:szCs w:val="28"/>
        </w:rPr>
        <w:t>м</w:t>
      </w:r>
      <w:r>
        <w:rPr>
          <w:rFonts w:ascii="Times New Roman" w:hAnsi="Times New Roman"/>
          <w:sz w:val="28"/>
          <w:szCs w:val="28"/>
        </w:rPr>
        <w:t>чатского края от 11.02.2016 № 10 «</w:t>
      </w:r>
      <w:r w:rsidRPr="00687C1B">
        <w:rPr>
          <w:rFonts w:ascii="Times New Roman" w:hAnsi="Times New Roman"/>
          <w:sz w:val="28"/>
          <w:szCs w:val="28"/>
        </w:rPr>
        <w:t>О Совете при Губернаторе Камчатского края по развитию конкуренции в Камчатско</w:t>
      </w:r>
      <w:r>
        <w:rPr>
          <w:rFonts w:ascii="Times New Roman" w:hAnsi="Times New Roman"/>
          <w:sz w:val="28"/>
          <w:szCs w:val="28"/>
        </w:rPr>
        <w:t>м крае».</w:t>
      </w:r>
    </w:p>
    <w:p w:rsidR="00D26977" w:rsidRDefault="008B4DED" w:rsidP="002E1BC9">
      <w:pPr>
        <w:pStyle w:val="a3"/>
        <w:tabs>
          <w:tab w:val="left" w:pos="567"/>
        </w:tabs>
        <w:spacing w:line="240" w:lineRule="auto"/>
        <w:ind w:left="0" w:firstLine="709"/>
        <w:jc w:val="both"/>
        <w:rPr>
          <w:rFonts w:ascii="Times New Roman" w:hAnsi="Times New Roman"/>
          <w:sz w:val="28"/>
          <w:szCs w:val="28"/>
        </w:rPr>
      </w:pPr>
      <w:r>
        <w:rPr>
          <w:rFonts w:ascii="Times New Roman" w:hAnsi="Times New Roman"/>
          <w:sz w:val="28"/>
          <w:szCs w:val="28"/>
        </w:rPr>
        <w:t>9</w:t>
      </w:r>
      <w:r w:rsidR="00D26977">
        <w:rPr>
          <w:rFonts w:ascii="Times New Roman" w:hAnsi="Times New Roman"/>
          <w:sz w:val="28"/>
          <w:szCs w:val="28"/>
        </w:rPr>
        <w:t>.</w:t>
      </w:r>
      <w:r>
        <w:rPr>
          <w:rFonts w:ascii="Times New Roman" w:hAnsi="Times New Roman"/>
          <w:sz w:val="28"/>
          <w:szCs w:val="28"/>
        </w:rPr>
        <w:t xml:space="preserve"> </w:t>
      </w:r>
      <w:r w:rsidR="00D26977" w:rsidRPr="00687C1B">
        <w:rPr>
          <w:rFonts w:ascii="Times New Roman" w:hAnsi="Times New Roman"/>
          <w:sz w:val="28"/>
          <w:szCs w:val="28"/>
        </w:rPr>
        <w:t>Распоряжение Губернатора Камчатского края от 11.02.2016 № 130-Р об утверждении состава Совета при Губернаторе по развити</w:t>
      </w:r>
      <w:r w:rsidR="00D01EA8">
        <w:rPr>
          <w:rFonts w:ascii="Times New Roman" w:hAnsi="Times New Roman"/>
          <w:sz w:val="28"/>
          <w:szCs w:val="28"/>
        </w:rPr>
        <w:t>ю конкуренции в Камчатском крае.</w:t>
      </w:r>
    </w:p>
    <w:p w:rsidR="000E0560" w:rsidRDefault="008B4DED" w:rsidP="002E1BC9">
      <w:pPr>
        <w:pStyle w:val="a3"/>
        <w:tabs>
          <w:tab w:val="left" w:pos="567"/>
        </w:tabs>
        <w:spacing w:line="240" w:lineRule="auto"/>
        <w:ind w:left="0" w:firstLine="709"/>
        <w:jc w:val="both"/>
        <w:rPr>
          <w:rFonts w:ascii="Times New Roman" w:hAnsi="Times New Roman"/>
          <w:b/>
          <w:bCs/>
          <w:color w:val="000000"/>
          <w:sz w:val="28"/>
          <w:szCs w:val="28"/>
        </w:rPr>
      </w:pPr>
      <w:r>
        <w:rPr>
          <w:rFonts w:ascii="Times New Roman" w:hAnsi="Times New Roman"/>
          <w:sz w:val="28"/>
          <w:szCs w:val="28"/>
        </w:rPr>
        <w:t>10</w:t>
      </w:r>
      <w:r w:rsidR="00D26977">
        <w:rPr>
          <w:rFonts w:ascii="Times New Roman" w:hAnsi="Times New Roman"/>
          <w:sz w:val="28"/>
          <w:szCs w:val="28"/>
        </w:rPr>
        <w:t>. Распоряжение Правительства Камчатского края от 11.02.2016 № 71-РП о</w:t>
      </w:r>
      <w:r w:rsidR="00D26977" w:rsidRPr="00004838">
        <w:rPr>
          <w:rFonts w:ascii="Times New Roman" w:hAnsi="Times New Roman"/>
          <w:sz w:val="28"/>
          <w:szCs w:val="28"/>
        </w:rPr>
        <w:t>б утверждении перечня социально значимых и приоритетных ры</w:t>
      </w:r>
      <w:r w:rsidR="00D26977" w:rsidRPr="00004838">
        <w:rPr>
          <w:rFonts w:ascii="Times New Roman" w:hAnsi="Times New Roman"/>
          <w:sz w:val="28"/>
          <w:szCs w:val="28"/>
        </w:rPr>
        <w:t>н</w:t>
      </w:r>
      <w:r w:rsidR="00D26977" w:rsidRPr="00004838">
        <w:rPr>
          <w:rFonts w:ascii="Times New Roman" w:hAnsi="Times New Roman"/>
          <w:sz w:val="28"/>
          <w:szCs w:val="28"/>
        </w:rPr>
        <w:t>ков для содействия развитию конкуренции в Камчатском крае и плана м</w:t>
      </w:r>
      <w:r w:rsidR="00D26977" w:rsidRPr="00004838">
        <w:rPr>
          <w:rFonts w:ascii="Times New Roman" w:hAnsi="Times New Roman"/>
          <w:sz w:val="28"/>
          <w:szCs w:val="28"/>
        </w:rPr>
        <w:t>е</w:t>
      </w:r>
      <w:r w:rsidR="00D26977" w:rsidRPr="00004838">
        <w:rPr>
          <w:rFonts w:ascii="Times New Roman" w:hAnsi="Times New Roman"/>
          <w:sz w:val="28"/>
          <w:szCs w:val="28"/>
        </w:rPr>
        <w:t>ропр</w:t>
      </w:r>
      <w:r w:rsidR="00D26977" w:rsidRPr="00004838">
        <w:rPr>
          <w:rFonts w:ascii="Times New Roman" w:hAnsi="Times New Roman"/>
          <w:sz w:val="28"/>
          <w:szCs w:val="28"/>
        </w:rPr>
        <w:t>и</w:t>
      </w:r>
      <w:r w:rsidR="00D26977" w:rsidRPr="00004838">
        <w:rPr>
          <w:rFonts w:ascii="Times New Roman" w:hAnsi="Times New Roman"/>
          <w:sz w:val="28"/>
          <w:szCs w:val="28"/>
        </w:rPr>
        <w:t>ятий (</w:t>
      </w:r>
      <w:r w:rsidR="00D26977">
        <w:rPr>
          <w:rFonts w:ascii="Times New Roman" w:hAnsi="Times New Roman"/>
          <w:sz w:val="28"/>
          <w:szCs w:val="28"/>
        </w:rPr>
        <w:t>«</w:t>
      </w:r>
      <w:r w:rsidR="00D26977" w:rsidRPr="00004838">
        <w:rPr>
          <w:rFonts w:ascii="Times New Roman" w:hAnsi="Times New Roman"/>
          <w:sz w:val="28"/>
          <w:szCs w:val="28"/>
        </w:rPr>
        <w:t>дорожн</w:t>
      </w:r>
      <w:r w:rsidR="00D26977">
        <w:rPr>
          <w:rFonts w:ascii="Times New Roman" w:hAnsi="Times New Roman"/>
          <w:sz w:val="28"/>
          <w:szCs w:val="28"/>
        </w:rPr>
        <w:t>ой</w:t>
      </w:r>
      <w:r w:rsidR="00D26977" w:rsidRPr="00004838">
        <w:rPr>
          <w:rFonts w:ascii="Times New Roman" w:hAnsi="Times New Roman"/>
          <w:sz w:val="28"/>
          <w:szCs w:val="28"/>
        </w:rPr>
        <w:t xml:space="preserve"> карт</w:t>
      </w:r>
      <w:r w:rsidR="00D26977">
        <w:rPr>
          <w:rFonts w:ascii="Times New Roman" w:hAnsi="Times New Roman"/>
          <w:sz w:val="28"/>
          <w:szCs w:val="28"/>
        </w:rPr>
        <w:t>ы») «</w:t>
      </w:r>
      <w:r w:rsidR="00D26977" w:rsidRPr="00004838">
        <w:rPr>
          <w:rFonts w:ascii="Times New Roman" w:hAnsi="Times New Roman"/>
          <w:sz w:val="28"/>
          <w:szCs w:val="28"/>
        </w:rPr>
        <w:t>Развитие конкуренции в Камчатском крае на 2016-2018 годы</w:t>
      </w:r>
      <w:r w:rsidR="00D26977">
        <w:rPr>
          <w:rFonts w:ascii="Times New Roman" w:hAnsi="Times New Roman"/>
          <w:sz w:val="28"/>
          <w:szCs w:val="28"/>
        </w:rPr>
        <w:t>»</w:t>
      </w:r>
      <w:r w:rsidR="00D26977" w:rsidRPr="00004838">
        <w:rPr>
          <w:rFonts w:ascii="Times New Roman" w:hAnsi="Times New Roman"/>
          <w:sz w:val="28"/>
          <w:szCs w:val="28"/>
        </w:rPr>
        <w:t>.</w:t>
      </w:r>
    </w:p>
    <w:sectPr w:rsidR="000E0560" w:rsidSect="00BF3A4C">
      <w:headerReference w:type="default" r:id="rId25"/>
      <w:pgSz w:w="11906" w:h="16838"/>
      <w:pgMar w:top="993" w:right="991"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23" w:rsidRDefault="00240923" w:rsidP="00F529FF">
      <w:pPr>
        <w:spacing w:after="0" w:line="240" w:lineRule="auto"/>
      </w:pPr>
      <w:r>
        <w:separator/>
      </w:r>
    </w:p>
  </w:endnote>
  <w:endnote w:type="continuationSeparator" w:id="0">
    <w:p w:rsidR="00240923" w:rsidRDefault="00240923" w:rsidP="00F5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23" w:rsidRDefault="00240923" w:rsidP="00F529FF">
      <w:pPr>
        <w:spacing w:after="0" w:line="240" w:lineRule="auto"/>
      </w:pPr>
      <w:r>
        <w:separator/>
      </w:r>
    </w:p>
  </w:footnote>
  <w:footnote w:type="continuationSeparator" w:id="0">
    <w:p w:rsidR="00240923" w:rsidRDefault="00240923" w:rsidP="00F5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10053"/>
      <w:docPartObj>
        <w:docPartGallery w:val="Page Numbers (Top of Page)"/>
        <w:docPartUnique/>
      </w:docPartObj>
    </w:sdtPr>
    <w:sdtEndPr>
      <w:rPr>
        <w:rFonts w:ascii="Times New Roman" w:hAnsi="Times New Roman"/>
      </w:rPr>
    </w:sdtEndPr>
    <w:sdtContent>
      <w:p w:rsidR="00DB3C19" w:rsidRPr="00051C03" w:rsidRDefault="00DB3C19">
        <w:pPr>
          <w:pStyle w:val="ab"/>
          <w:jc w:val="center"/>
          <w:rPr>
            <w:rFonts w:ascii="Times New Roman" w:hAnsi="Times New Roman"/>
          </w:rPr>
        </w:pPr>
        <w:r w:rsidRPr="00051C03">
          <w:rPr>
            <w:rFonts w:ascii="Times New Roman" w:hAnsi="Times New Roman"/>
          </w:rPr>
          <w:fldChar w:fldCharType="begin"/>
        </w:r>
        <w:r w:rsidRPr="00051C03">
          <w:rPr>
            <w:rFonts w:ascii="Times New Roman" w:hAnsi="Times New Roman"/>
          </w:rPr>
          <w:instrText>PAGE   \* MERGEFORMAT</w:instrText>
        </w:r>
        <w:r w:rsidRPr="00051C03">
          <w:rPr>
            <w:rFonts w:ascii="Times New Roman" w:hAnsi="Times New Roman"/>
          </w:rPr>
          <w:fldChar w:fldCharType="separate"/>
        </w:r>
        <w:r w:rsidR="002E1BC9">
          <w:rPr>
            <w:rFonts w:ascii="Times New Roman" w:hAnsi="Times New Roman"/>
            <w:noProof/>
          </w:rPr>
          <w:t>63</w:t>
        </w:r>
        <w:r w:rsidRPr="00051C03">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576"/>
    <w:multiLevelType w:val="multilevel"/>
    <w:tmpl w:val="692653CA"/>
    <w:lvl w:ilvl="0">
      <w:start w:val="4"/>
      <w:numFmt w:val="decimal"/>
      <w:lvlText w:val="%1."/>
      <w:lvlJc w:val="left"/>
      <w:pPr>
        <w:ind w:left="825" w:hanging="825"/>
      </w:pPr>
      <w:rPr>
        <w:rFonts w:cs="Times New Roman" w:hint="default"/>
      </w:rPr>
    </w:lvl>
    <w:lvl w:ilvl="1">
      <w:start w:val="2"/>
      <w:numFmt w:val="decimal"/>
      <w:lvlText w:val="%1.%2."/>
      <w:lvlJc w:val="left"/>
      <w:pPr>
        <w:ind w:left="1250" w:hanging="825"/>
      </w:pPr>
      <w:rPr>
        <w:rFonts w:cs="Times New Roman" w:hint="default"/>
      </w:rPr>
    </w:lvl>
    <w:lvl w:ilvl="2">
      <w:start w:val="12"/>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
    <w:nsid w:val="151200B8"/>
    <w:multiLevelType w:val="hybridMultilevel"/>
    <w:tmpl w:val="09B48A34"/>
    <w:lvl w:ilvl="0" w:tplc="6896A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8727501"/>
    <w:multiLevelType w:val="hybridMultilevel"/>
    <w:tmpl w:val="890C2FFA"/>
    <w:lvl w:ilvl="0" w:tplc="583A22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
    <w:nsid w:val="1BA00499"/>
    <w:multiLevelType w:val="multilevel"/>
    <w:tmpl w:val="83BE98F4"/>
    <w:lvl w:ilvl="0">
      <w:start w:val="2"/>
      <w:numFmt w:val="decimal"/>
      <w:lvlText w:val="%1."/>
      <w:lvlJc w:val="left"/>
      <w:pPr>
        <w:ind w:left="116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246627E9"/>
    <w:multiLevelType w:val="hybridMultilevel"/>
    <w:tmpl w:val="FE3E16C4"/>
    <w:lvl w:ilvl="0" w:tplc="C24A1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B95305"/>
    <w:multiLevelType w:val="hybridMultilevel"/>
    <w:tmpl w:val="4F747EFC"/>
    <w:lvl w:ilvl="0" w:tplc="CD4C6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62B51A7"/>
    <w:multiLevelType w:val="hybridMultilevel"/>
    <w:tmpl w:val="5A4814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8F2E1A"/>
    <w:multiLevelType w:val="multilevel"/>
    <w:tmpl w:val="6DB8CB82"/>
    <w:lvl w:ilvl="0">
      <w:start w:val="1"/>
      <w:numFmt w:val="decimal"/>
      <w:lvlText w:val="%1."/>
      <w:lvlJc w:val="left"/>
      <w:pPr>
        <w:ind w:left="1069" w:hanging="360"/>
      </w:pPr>
      <w:rPr>
        <w:rFonts w:cs="Times New Roman" w:hint="default"/>
      </w:rPr>
    </w:lvl>
    <w:lvl w:ilvl="1">
      <w:start w:val="4"/>
      <w:numFmt w:val="decimal"/>
      <w:isLgl/>
      <w:lvlText w:val="%1.%2."/>
      <w:lvlJc w:val="left"/>
      <w:pPr>
        <w:ind w:left="2201" w:hanging="1350"/>
      </w:pPr>
      <w:rPr>
        <w:rFonts w:cs="Times New Roman" w:hint="default"/>
      </w:rPr>
    </w:lvl>
    <w:lvl w:ilvl="2">
      <w:start w:val="1"/>
      <w:numFmt w:val="decimal"/>
      <w:isLgl/>
      <w:lvlText w:val="%1.%2.%3."/>
      <w:lvlJc w:val="left"/>
      <w:pPr>
        <w:ind w:left="2343" w:hanging="1350"/>
      </w:pPr>
      <w:rPr>
        <w:rFonts w:cs="Times New Roman" w:hint="default"/>
      </w:rPr>
    </w:lvl>
    <w:lvl w:ilvl="3">
      <w:start w:val="1"/>
      <w:numFmt w:val="decimal"/>
      <w:isLgl/>
      <w:lvlText w:val="%1.%2.%3.%4."/>
      <w:lvlJc w:val="left"/>
      <w:pPr>
        <w:ind w:left="2485" w:hanging="1350"/>
      </w:pPr>
      <w:rPr>
        <w:rFonts w:cs="Times New Roman" w:hint="default"/>
      </w:rPr>
    </w:lvl>
    <w:lvl w:ilvl="4">
      <w:start w:val="1"/>
      <w:numFmt w:val="decimal"/>
      <w:isLgl/>
      <w:lvlText w:val="%1.%2.%3.%4.%5."/>
      <w:lvlJc w:val="left"/>
      <w:pPr>
        <w:ind w:left="2627" w:hanging="135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8">
    <w:nsid w:val="39E6785F"/>
    <w:multiLevelType w:val="multilevel"/>
    <w:tmpl w:val="A77259AA"/>
    <w:lvl w:ilvl="0">
      <w:start w:val="1"/>
      <w:numFmt w:val="decimal"/>
      <w:lvlText w:val="%1."/>
      <w:lvlJc w:val="left"/>
      <w:pPr>
        <w:ind w:left="1069" w:hanging="360"/>
      </w:pPr>
      <w:rPr>
        <w:rFonts w:cs="Times New Roman" w:hint="default"/>
        <w:b/>
      </w:rPr>
    </w:lvl>
    <w:lvl w:ilvl="1">
      <w:start w:val="1"/>
      <w:numFmt w:val="decimal"/>
      <w:isLgl/>
      <w:lvlText w:val="%1.%2."/>
      <w:lvlJc w:val="left"/>
      <w:pPr>
        <w:ind w:left="1571" w:hanging="720"/>
      </w:pPr>
      <w:rPr>
        <w:rFonts w:ascii="Times New Roman" w:hAnsi="Times New Roman" w:cs="Times New Roman" w:hint="default"/>
        <w:b/>
      </w:rPr>
    </w:lvl>
    <w:lvl w:ilvl="2">
      <w:start w:val="1"/>
      <w:numFmt w:val="decimal"/>
      <w:isLgl/>
      <w:lvlText w:val="%1.%2.%3."/>
      <w:lvlJc w:val="left"/>
      <w:pPr>
        <w:ind w:left="1713" w:hanging="720"/>
      </w:pPr>
      <w:rPr>
        <w:rFonts w:ascii="Times New Roman" w:hAnsi="Times New Roman" w:cs="Times New Roman" w:hint="default"/>
        <w:b/>
      </w:rPr>
    </w:lvl>
    <w:lvl w:ilvl="3">
      <w:start w:val="1"/>
      <w:numFmt w:val="decimal"/>
      <w:isLgl/>
      <w:lvlText w:val="%1.%2.%3.%4."/>
      <w:lvlJc w:val="left"/>
      <w:pPr>
        <w:ind w:left="2215" w:hanging="1080"/>
      </w:pPr>
      <w:rPr>
        <w:rFonts w:ascii="Times New Roman" w:hAnsi="Times New Roman" w:cs="Times New Roman" w:hint="default"/>
        <w:b/>
      </w:rPr>
    </w:lvl>
    <w:lvl w:ilvl="4">
      <w:start w:val="1"/>
      <w:numFmt w:val="decimal"/>
      <w:isLgl/>
      <w:lvlText w:val="%1.%2.%3.%4.%5."/>
      <w:lvlJc w:val="left"/>
      <w:pPr>
        <w:ind w:left="2357" w:hanging="1080"/>
      </w:pPr>
      <w:rPr>
        <w:rFonts w:ascii="Times New Roman" w:hAnsi="Times New Roman" w:cs="Times New Roman" w:hint="default"/>
        <w:b/>
      </w:rPr>
    </w:lvl>
    <w:lvl w:ilvl="5">
      <w:start w:val="1"/>
      <w:numFmt w:val="decimal"/>
      <w:isLgl/>
      <w:lvlText w:val="%1.%2.%3.%4.%5.%6."/>
      <w:lvlJc w:val="left"/>
      <w:pPr>
        <w:ind w:left="2859" w:hanging="1440"/>
      </w:pPr>
      <w:rPr>
        <w:rFonts w:ascii="Times New Roman" w:hAnsi="Times New Roman" w:cs="Times New Roman" w:hint="default"/>
        <w:b/>
      </w:rPr>
    </w:lvl>
    <w:lvl w:ilvl="6">
      <w:start w:val="1"/>
      <w:numFmt w:val="decimal"/>
      <w:isLgl/>
      <w:lvlText w:val="%1.%2.%3.%4.%5.%6.%7."/>
      <w:lvlJc w:val="left"/>
      <w:pPr>
        <w:ind w:left="3361" w:hanging="1800"/>
      </w:pPr>
      <w:rPr>
        <w:rFonts w:ascii="Times New Roman" w:hAnsi="Times New Roman" w:cs="Times New Roman" w:hint="default"/>
        <w:b/>
      </w:rPr>
    </w:lvl>
    <w:lvl w:ilvl="7">
      <w:start w:val="1"/>
      <w:numFmt w:val="decimal"/>
      <w:isLgl/>
      <w:lvlText w:val="%1.%2.%3.%4.%5.%6.%7.%8."/>
      <w:lvlJc w:val="left"/>
      <w:pPr>
        <w:ind w:left="3503" w:hanging="1800"/>
      </w:pPr>
      <w:rPr>
        <w:rFonts w:ascii="Times New Roman" w:hAnsi="Times New Roman" w:cs="Times New Roman" w:hint="default"/>
        <w:b/>
      </w:rPr>
    </w:lvl>
    <w:lvl w:ilvl="8">
      <w:start w:val="1"/>
      <w:numFmt w:val="decimal"/>
      <w:isLgl/>
      <w:lvlText w:val="%1.%2.%3.%4.%5.%6.%7.%8.%9."/>
      <w:lvlJc w:val="left"/>
      <w:pPr>
        <w:ind w:left="4005" w:hanging="2160"/>
      </w:pPr>
      <w:rPr>
        <w:rFonts w:ascii="Times New Roman" w:hAnsi="Times New Roman" w:cs="Times New Roman" w:hint="default"/>
        <w:b/>
      </w:rPr>
    </w:lvl>
  </w:abstractNum>
  <w:abstractNum w:abstractNumId="9">
    <w:nsid w:val="4E97440B"/>
    <w:multiLevelType w:val="multilevel"/>
    <w:tmpl w:val="AC76C958"/>
    <w:lvl w:ilvl="0">
      <w:start w:val="4"/>
      <w:numFmt w:val="decimal"/>
      <w:lvlText w:val="%1"/>
      <w:lvlJc w:val="left"/>
      <w:pPr>
        <w:ind w:left="720" w:hanging="360"/>
      </w:pPr>
      <w:rPr>
        <w:rFonts w:cs="Times New Roman" w:hint="default"/>
      </w:rPr>
    </w:lvl>
    <w:lvl w:ilvl="1">
      <w:start w:val="2"/>
      <w:numFmt w:val="decimal"/>
      <w:isLgl/>
      <w:lvlText w:val="%1.%2."/>
      <w:lvlJc w:val="left"/>
      <w:pPr>
        <w:ind w:left="1827" w:hanging="720"/>
      </w:pPr>
      <w:rPr>
        <w:rFonts w:cs="Times New Roman" w:hint="default"/>
      </w:rPr>
    </w:lvl>
    <w:lvl w:ilvl="2">
      <w:start w:val="4"/>
      <w:numFmt w:val="decimal"/>
      <w:isLgl/>
      <w:lvlText w:val="%1.%2.%3."/>
      <w:lvlJc w:val="left"/>
      <w:pPr>
        <w:ind w:left="1571" w:hanging="720"/>
      </w:pPr>
      <w:rPr>
        <w:rFonts w:cs="Times New Roman" w:hint="default"/>
      </w:rPr>
    </w:lvl>
    <w:lvl w:ilvl="3">
      <w:start w:val="1"/>
      <w:numFmt w:val="decimal"/>
      <w:isLgl/>
      <w:lvlText w:val="%1.%2.%3.%4."/>
      <w:lvlJc w:val="left"/>
      <w:pPr>
        <w:ind w:left="3681" w:hanging="1080"/>
      </w:pPr>
      <w:rPr>
        <w:rFonts w:cs="Times New Roman" w:hint="default"/>
      </w:rPr>
    </w:lvl>
    <w:lvl w:ilvl="4">
      <w:start w:val="1"/>
      <w:numFmt w:val="decimal"/>
      <w:isLgl/>
      <w:lvlText w:val="%1.%2.%3.%4.%5."/>
      <w:lvlJc w:val="left"/>
      <w:pPr>
        <w:ind w:left="4428" w:hanging="1080"/>
      </w:pPr>
      <w:rPr>
        <w:rFonts w:cs="Times New Roman" w:hint="default"/>
      </w:rPr>
    </w:lvl>
    <w:lvl w:ilvl="5">
      <w:start w:val="1"/>
      <w:numFmt w:val="decimal"/>
      <w:isLgl/>
      <w:lvlText w:val="%1.%2.%3.%4.%5.%6."/>
      <w:lvlJc w:val="left"/>
      <w:pPr>
        <w:ind w:left="5535" w:hanging="1440"/>
      </w:pPr>
      <w:rPr>
        <w:rFonts w:cs="Times New Roman" w:hint="default"/>
      </w:rPr>
    </w:lvl>
    <w:lvl w:ilvl="6">
      <w:start w:val="1"/>
      <w:numFmt w:val="decimal"/>
      <w:isLgl/>
      <w:lvlText w:val="%1.%2.%3.%4.%5.%6.%7."/>
      <w:lvlJc w:val="left"/>
      <w:pPr>
        <w:ind w:left="6642" w:hanging="1800"/>
      </w:pPr>
      <w:rPr>
        <w:rFonts w:cs="Times New Roman" w:hint="default"/>
      </w:rPr>
    </w:lvl>
    <w:lvl w:ilvl="7">
      <w:start w:val="1"/>
      <w:numFmt w:val="decimal"/>
      <w:isLgl/>
      <w:lvlText w:val="%1.%2.%3.%4.%5.%6.%7.%8."/>
      <w:lvlJc w:val="left"/>
      <w:pPr>
        <w:ind w:left="7389" w:hanging="1800"/>
      </w:pPr>
      <w:rPr>
        <w:rFonts w:cs="Times New Roman" w:hint="default"/>
      </w:rPr>
    </w:lvl>
    <w:lvl w:ilvl="8">
      <w:start w:val="1"/>
      <w:numFmt w:val="decimal"/>
      <w:isLgl/>
      <w:lvlText w:val="%1.%2.%3.%4.%5.%6.%7.%8.%9."/>
      <w:lvlJc w:val="left"/>
      <w:pPr>
        <w:ind w:left="8496" w:hanging="2160"/>
      </w:pPr>
      <w:rPr>
        <w:rFonts w:cs="Times New Roman" w:hint="default"/>
      </w:rPr>
    </w:lvl>
  </w:abstractNum>
  <w:abstractNum w:abstractNumId="10">
    <w:nsid w:val="53F8289C"/>
    <w:multiLevelType w:val="multilevel"/>
    <w:tmpl w:val="4CD4D9E4"/>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5AE55789"/>
    <w:multiLevelType w:val="hybridMultilevel"/>
    <w:tmpl w:val="5AA869E6"/>
    <w:lvl w:ilvl="0" w:tplc="0A18B0F6">
      <w:start w:val="5"/>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5C242AE2"/>
    <w:multiLevelType w:val="multilevel"/>
    <w:tmpl w:val="BF826C40"/>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5F4076E6"/>
    <w:multiLevelType w:val="multilevel"/>
    <w:tmpl w:val="5B30DE72"/>
    <w:lvl w:ilvl="0">
      <w:start w:val="2"/>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00C72C6"/>
    <w:multiLevelType w:val="hybridMultilevel"/>
    <w:tmpl w:val="D60E6EFE"/>
    <w:lvl w:ilvl="0" w:tplc="AB4AA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0DB56DF"/>
    <w:multiLevelType w:val="hybridMultilevel"/>
    <w:tmpl w:val="A726CBFE"/>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784AED"/>
    <w:multiLevelType w:val="multilevel"/>
    <w:tmpl w:val="D536191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5"/>
  </w:num>
  <w:num w:numId="2">
    <w:abstractNumId w:val="5"/>
  </w:num>
  <w:num w:numId="3">
    <w:abstractNumId w:val="1"/>
  </w:num>
  <w:num w:numId="4">
    <w:abstractNumId w:val="7"/>
  </w:num>
  <w:num w:numId="5">
    <w:abstractNumId w:val="2"/>
  </w:num>
  <w:num w:numId="6">
    <w:abstractNumId w:val="13"/>
  </w:num>
  <w:num w:numId="7">
    <w:abstractNumId w:val="3"/>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0"/>
  </w:num>
  <w:num w:numId="13">
    <w:abstractNumId w:val="6"/>
  </w:num>
  <w:num w:numId="14">
    <w:abstractNumId w:val="12"/>
  </w:num>
  <w:num w:numId="15">
    <w:abstractNumId w:val="10"/>
  </w:num>
  <w:num w:numId="16">
    <w:abstractNumId w:val="14"/>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06"/>
    <w:rsid w:val="00004838"/>
    <w:rsid w:val="00005922"/>
    <w:rsid w:val="0001275C"/>
    <w:rsid w:val="00017960"/>
    <w:rsid w:val="0002063B"/>
    <w:rsid w:val="000254E6"/>
    <w:rsid w:val="000363EF"/>
    <w:rsid w:val="00041063"/>
    <w:rsid w:val="00051C03"/>
    <w:rsid w:val="00054198"/>
    <w:rsid w:val="00055863"/>
    <w:rsid w:val="0006193E"/>
    <w:rsid w:val="00072973"/>
    <w:rsid w:val="000777BA"/>
    <w:rsid w:val="0008617D"/>
    <w:rsid w:val="00094E05"/>
    <w:rsid w:val="000A2AA1"/>
    <w:rsid w:val="000A3033"/>
    <w:rsid w:val="000A3CE4"/>
    <w:rsid w:val="000A4841"/>
    <w:rsid w:val="000A650B"/>
    <w:rsid w:val="000A696A"/>
    <w:rsid w:val="000B0B37"/>
    <w:rsid w:val="000B7071"/>
    <w:rsid w:val="000C71C7"/>
    <w:rsid w:val="000C726E"/>
    <w:rsid w:val="000D5689"/>
    <w:rsid w:val="000E0560"/>
    <w:rsid w:val="000E45DA"/>
    <w:rsid w:val="000F4155"/>
    <w:rsid w:val="000F6960"/>
    <w:rsid w:val="001010A8"/>
    <w:rsid w:val="001114DF"/>
    <w:rsid w:val="00114D29"/>
    <w:rsid w:val="00120433"/>
    <w:rsid w:val="00141D2E"/>
    <w:rsid w:val="001434C3"/>
    <w:rsid w:val="001458A7"/>
    <w:rsid w:val="00146B0C"/>
    <w:rsid w:val="00146F0B"/>
    <w:rsid w:val="0015270B"/>
    <w:rsid w:val="00153CA6"/>
    <w:rsid w:val="00153D82"/>
    <w:rsid w:val="0016413F"/>
    <w:rsid w:val="00166BB1"/>
    <w:rsid w:val="00166DB7"/>
    <w:rsid w:val="001673B6"/>
    <w:rsid w:val="00170635"/>
    <w:rsid w:val="00172E9A"/>
    <w:rsid w:val="0017583A"/>
    <w:rsid w:val="00182C1E"/>
    <w:rsid w:val="001846BB"/>
    <w:rsid w:val="00195046"/>
    <w:rsid w:val="001A0758"/>
    <w:rsid w:val="001A0D1C"/>
    <w:rsid w:val="001A4F07"/>
    <w:rsid w:val="001C2F88"/>
    <w:rsid w:val="001C3DB3"/>
    <w:rsid w:val="001C7639"/>
    <w:rsid w:val="001D34B4"/>
    <w:rsid w:val="001D585B"/>
    <w:rsid w:val="001D5C98"/>
    <w:rsid w:val="001D7AFC"/>
    <w:rsid w:val="001E1C8C"/>
    <w:rsid w:val="001E3733"/>
    <w:rsid w:val="001E6590"/>
    <w:rsid w:val="001E6625"/>
    <w:rsid w:val="001E6B84"/>
    <w:rsid w:val="001E7064"/>
    <w:rsid w:val="001F5D6D"/>
    <w:rsid w:val="0020559A"/>
    <w:rsid w:val="00206532"/>
    <w:rsid w:val="00206578"/>
    <w:rsid w:val="002157D1"/>
    <w:rsid w:val="00230A44"/>
    <w:rsid w:val="00231897"/>
    <w:rsid w:val="0023299B"/>
    <w:rsid w:val="00240923"/>
    <w:rsid w:val="002410FB"/>
    <w:rsid w:val="002417B6"/>
    <w:rsid w:val="002436C0"/>
    <w:rsid w:val="00250ACD"/>
    <w:rsid w:val="00252A35"/>
    <w:rsid w:val="00254041"/>
    <w:rsid w:val="00255228"/>
    <w:rsid w:val="002558F9"/>
    <w:rsid w:val="002578BC"/>
    <w:rsid w:val="0026626C"/>
    <w:rsid w:val="002702BC"/>
    <w:rsid w:val="0027696E"/>
    <w:rsid w:val="002802B6"/>
    <w:rsid w:val="00281450"/>
    <w:rsid w:val="00281D94"/>
    <w:rsid w:val="0029555E"/>
    <w:rsid w:val="002A1ACE"/>
    <w:rsid w:val="002A2EA8"/>
    <w:rsid w:val="002A4891"/>
    <w:rsid w:val="002B408C"/>
    <w:rsid w:val="002B4DE7"/>
    <w:rsid w:val="002C09C5"/>
    <w:rsid w:val="002C09CE"/>
    <w:rsid w:val="002C196F"/>
    <w:rsid w:val="002D2FE8"/>
    <w:rsid w:val="002E1BC9"/>
    <w:rsid w:val="002E1C14"/>
    <w:rsid w:val="002F64E5"/>
    <w:rsid w:val="003011B2"/>
    <w:rsid w:val="003040AD"/>
    <w:rsid w:val="00314DB5"/>
    <w:rsid w:val="003154D2"/>
    <w:rsid w:val="00315BCE"/>
    <w:rsid w:val="003212CA"/>
    <w:rsid w:val="0032430C"/>
    <w:rsid w:val="00330533"/>
    <w:rsid w:val="0033165D"/>
    <w:rsid w:val="00352E28"/>
    <w:rsid w:val="00357BD2"/>
    <w:rsid w:val="00362618"/>
    <w:rsid w:val="00362A56"/>
    <w:rsid w:val="00364CBB"/>
    <w:rsid w:val="003711F1"/>
    <w:rsid w:val="0039094D"/>
    <w:rsid w:val="003A622E"/>
    <w:rsid w:val="003B3C9D"/>
    <w:rsid w:val="003B5A5D"/>
    <w:rsid w:val="003B647B"/>
    <w:rsid w:val="003B6EFF"/>
    <w:rsid w:val="003C029D"/>
    <w:rsid w:val="003C7F12"/>
    <w:rsid w:val="003D34F1"/>
    <w:rsid w:val="003D56D9"/>
    <w:rsid w:val="00410FE3"/>
    <w:rsid w:val="004119B5"/>
    <w:rsid w:val="00412B67"/>
    <w:rsid w:val="00415FA6"/>
    <w:rsid w:val="0042220C"/>
    <w:rsid w:val="004258F1"/>
    <w:rsid w:val="00432D7F"/>
    <w:rsid w:val="00436A84"/>
    <w:rsid w:val="00437D40"/>
    <w:rsid w:val="00441C8D"/>
    <w:rsid w:val="004426C6"/>
    <w:rsid w:val="00454AA0"/>
    <w:rsid w:val="0045563C"/>
    <w:rsid w:val="00457600"/>
    <w:rsid w:val="004602B8"/>
    <w:rsid w:val="00463133"/>
    <w:rsid w:val="00463487"/>
    <w:rsid w:val="004709F3"/>
    <w:rsid w:val="00470CC8"/>
    <w:rsid w:val="00471689"/>
    <w:rsid w:val="00471C05"/>
    <w:rsid w:val="00472A48"/>
    <w:rsid w:val="00472AE6"/>
    <w:rsid w:val="0047504E"/>
    <w:rsid w:val="00487A8C"/>
    <w:rsid w:val="00487EC0"/>
    <w:rsid w:val="0049683D"/>
    <w:rsid w:val="004A1A14"/>
    <w:rsid w:val="004A1D55"/>
    <w:rsid w:val="004A53FB"/>
    <w:rsid w:val="004A7332"/>
    <w:rsid w:val="004A7D49"/>
    <w:rsid w:val="004B6A12"/>
    <w:rsid w:val="004C58A4"/>
    <w:rsid w:val="004C728F"/>
    <w:rsid w:val="004D3E4B"/>
    <w:rsid w:val="004D63FC"/>
    <w:rsid w:val="004F2F9D"/>
    <w:rsid w:val="004F2FDE"/>
    <w:rsid w:val="004F7CDF"/>
    <w:rsid w:val="00506312"/>
    <w:rsid w:val="005071A1"/>
    <w:rsid w:val="005119FB"/>
    <w:rsid w:val="00511FF6"/>
    <w:rsid w:val="005124A1"/>
    <w:rsid w:val="00513D1B"/>
    <w:rsid w:val="0051507D"/>
    <w:rsid w:val="00517E50"/>
    <w:rsid w:val="0052492C"/>
    <w:rsid w:val="00534C85"/>
    <w:rsid w:val="0054770F"/>
    <w:rsid w:val="00551E08"/>
    <w:rsid w:val="005579A9"/>
    <w:rsid w:val="00562FD1"/>
    <w:rsid w:val="00564AC4"/>
    <w:rsid w:val="005666D9"/>
    <w:rsid w:val="00567211"/>
    <w:rsid w:val="0057133A"/>
    <w:rsid w:val="00587EDA"/>
    <w:rsid w:val="005906B4"/>
    <w:rsid w:val="00591246"/>
    <w:rsid w:val="005C63C4"/>
    <w:rsid w:val="005D21EF"/>
    <w:rsid w:val="005D5277"/>
    <w:rsid w:val="005E0466"/>
    <w:rsid w:val="005E6F0D"/>
    <w:rsid w:val="006044A5"/>
    <w:rsid w:val="00613D11"/>
    <w:rsid w:val="00625C05"/>
    <w:rsid w:val="00635C83"/>
    <w:rsid w:val="00637004"/>
    <w:rsid w:val="00641198"/>
    <w:rsid w:val="006414FC"/>
    <w:rsid w:val="0064682D"/>
    <w:rsid w:val="0064743A"/>
    <w:rsid w:val="00651BA1"/>
    <w:rsid w:val="006569CC"/>
    <w:rsid w:val="006570BE"/>
    <w:rsid w:val="00657C51"/>
    <w:rsid w:val="006663F7"/>
    <w:rsid w:val="00671FCB"/>
    <w:rsid w:val="00675A1B"/>
    <w:rsid w:val="00683533"/>
    <w:rsid w:val="00687C1B"/>
    <w:rsid w:val="00692E03"/>
    <w:rsid w:val="00694467"/>
    <w:rsid w:val="00694C2F"/>
    <w:rsid w:val="00695ADA"/>
    <w:rsid w:val="006968EA"/>
    <w:rsid w:val="006A119A"/>
    <w:rsid w:val="006A2755"/>
    <w:rsid w:val="006A37DF"/>
    <w:rsid w:val="006A42F3"/>
    <w:rsid w:val="006A7EFB"/>
    <w:rsid w:val="006C109D"/>
    <w:rsid w:val="006C53BC"/>
    <w:rsid w:val="006D1A2B"/>
    <w:rsid w:val="006D1ADD"/>
    <w:rsid w:val="006D2BA4"/>
    <w:rsid w:val="006E023B"/>
    <w:rsid w:val="006E2301"/>
    <w:rsid w:val="006E3C89"/>
    <w:rsid w:val="006F01EB"/>
    <w:rsid w:val="006F0A4D"/>
    <w:rsid w:val="006F109F"/>
    <w:rsid w:val="006F6C13"/>
    <w:rsid w:val="007242BF"/>
    <w:rsid w:val="00727A42"/>
    <w:rsid w:val="007417B5"/>
    <w:rsid w:val="00754B0E"/>
    <w:rsid w:val="007563E1"/>
    <w:rsid w:val="00762AA9"/>
    <w:rsid w:val="007634CF"/>
    <w:rsid w:val="00763708"/>
    <w:rsid w:val="00764456"/>
    <w:rsid w:val="0076494A"/>
    <w:rsid w:val="00773A6E"/>
    <w:rsid w:val="00780967"/>
    <w:rsid w:val="00783B26"/>
    <w:rsid w:val="007854CD"/>
    <w:rsid w:val="00787DEC"/>
    <w:rsid w:val="00792C5A"/>
    <w:rsid w:val="00793257"/>
    <w:rsid w:val="007A4EC6"/>
    <w:rsid w:val="007B0C2A"/>
    <w:rsid w:val="007B732C"/>
    <w:rsid w:val="007B765C"/>
    <w:rsid w:val="007C17BB"/>
    <w:rsid w:val="007C46CC"/>
    <w:rsid w:val="007D59AE"/>
    <w:rsid w:val="007E343B"/>
    <w:rsid w:val="007E4254"/>
    <w:rsid w:val="007E445C"/>
    <w:rsid w:val="007E5C6C"/>
    <w:rsid w:val="007E5FD5"/>
    <w:rsid w:val="007E6483"/>
    <w:rsid w:val="007E6D7A"/>
    <w:rsid w:val="007F10B7"/>
    <w:rsid w:val="00814054"/>
    <w:rsid w:val="00822B89"/>
    <w:rsid w:val="00822F73"/>
    <w:rsid w:val="00825961"/>
    <w:rsid w:val="0083125D"/>
    <w:rsid w:val="00831DAF"/>
    <w:rsid w:val="00834A58"/>
    <w:rsid w:val="00835400"/>
    <w:rsid w:val="00837B30"/>
    <w:rsid w:val="00854192"/>
    <w:rsid w:val="00854A5A"/>
    <w:rsid w:val="008557D0"/>
    <w:rsid w:val="0086458D"/>
    <w:rsid w:val="00864AC0"/>
    <w:rsid w:val="00864F1B"/>
    <w:rsid w:val="00865C58"/>
    <w:rsid w:val="008739E8"/>
    <w:rsid w:val="008846C2"/>
    <w:rsid w:val="00897178"/>
    <w:rsid w:val="0089727E"/>
    <w:rsid w:val="008A15EB"/>
    <w:rsid w:val="008A3D6D"/>
    <w:rsid w:val="008A4B2C"/>
    <w:rsid w:val="008A4C49"/>
    <w:rsid w:val="008B13C0"/>
    <w:rsid w:val="008B4DED"/>
    <w:rsid w:val="008B7D3F"/>
    <w:rsid w:val="008C2663"/>
    <w:rsid w:val="008C2FD2"/>
    <w:rsid w:val="008C3B03"/>
    <w:rsid w:val="008C3BE2"/>
    <w:rsid w:val="008C61C0"/>
    <w:rsid w:val="008D2D08"/>
    <w:rsid w:val="008D3BF9"/>
    <w:rsid w:val="008D5CEC"/>
    <w:rsid w:val="008E018B"/>
    <w:rsid w:val="008E3930"/>
    <w:rsid w:val="008E6707"/>
    <w:rsid w:val="008F3E60"/>
    <w:rsid w:val="008F7F64"/>
    <w:rsid w:val="00900107"/>
    <w:rsid w:val="009004D9"/>
    <w:rsid w:val="00901B14"/>
    <w:rsid w:val="00902E5F"/>
    <w:rsid w:val="00904A1B"/>
    <w:rsid w:val="009062E3"/>
    <w:rsid w:val="00907434"/>
    <w:rsid w:val="00915516"/>
    <w:rsid w:val="009257B9"/>
    <w:rsid w:val="00932FCC"/>
    <w:rsid w:val="00936156"/>
    <w:rsid w:val="00940550"/>
    <w:rsid w:val="0095110C"/>
    <w:rsid w:val="00951F2A"/>
    <w:rsid w:val="00960D31"/>
    <w:rsid w:val="009618D0"/>
    <w:rsid w:val="00972866"/>
    <w:rsid w:val="009803E6"/>
    <w:rsid w:val="009804BC"/>
    <w:rsid w:val="0098486E"/>
    <w:rsid w:val="009858E8"/>
    <w:rsid w:val="00994638"/>
    <w:rsid w:val="00994DC3"/>
    <w:rsid w:val="009A3E98"/>
    <w:rsid w:val="009A56EB"/>
    <w:rsid w:val="009A6C6F"/>
    <w:rsid w:val="009B2CFB"/>
    <w:rsid w:val="009B5A8E"/>
    <w:rsid w:val="009B7553"/>
    <w:rsid w:val="009C1D09"/>
    <w:rsid w:val="009C2D09"/>
    <w:rsid w:val="009D3395"/>
    <w:rsid w:val="009D38E2"/>
    <w:rsid w:val="009D531D"/>
    <w:rsid w:val="009D542C"/>
    <w:rsid w:val="009D5BA9"/>
    <w:rsid w:val="009D647F"/>
    <w:rsid w:val="009E074E"/>
    <w:rsid w:val="009F0C0F"/>
    <w:rsid w:val="009F42EC"/>
    <w:rsid w:val="009F7C7C"/>
    <w:rsid w:val="00A0027D"/>
    <w:rsid w:val="00A016C3"/>
    <w:rsid w:val="00A04838"/>
    <w:rsid w:val="00A05A14"/>
    <w:rsid w:val="00A13B3B"/>
    <w:rsid w:val="00A21085"/>
    <w:rsid w:val="00A213F8"/>
    <w:rsid w:val="00A23C9C"/>
    <w:rsid w:val="00A2557B"/>
    <w:rsid w:val="00A25ADB"/>
    <w:rsid w:val="00A26834"/>
    <w:rsid w:val="00A30207"/>
    <w:rsid w:val="00A33F47"/>
    <w:rsid w:val="00A35B00"/>
    <w:rsid w:val="00A363D4"/>
    <w:rsid w:val="00A40FD5"/>
    <w:rsid w:val="00A51230"/>
    <w:rsid w:val="00A63253"/>
    <w:rsid w:val="00A6660A"/>
    <w:rsid w:val="00A706E7"/>
    <w:rsid w:val="00A82651"/>
    <w:rsid w:val="00A82976"/>
    <w:rsid w:val="00A85874"/>
    <w:rsid w:val="00A9491F"/>
    <w:rsid w:val="00AA5A3B"/>
    <w:rsid w:val="00AA79D6"/>
    <w:rsid w:val="00AB1223"/>
    <w:rsid w:val="00AB47B6"/>
    <w:rsid w:val="00AB4BD5"/>
    <w:rsid w:val="00AC098C"/>
    <w:rsid w:val="00AC1968"/>
    <w:rsid w:val="00AC6D47"/>
    <w:rsid w:val="00AE1523"/>
    <w:rsid w:val="00AE5BC0"/>
    <w:rsid w:val="00AE773C"/>
    <w:rsid w:val="00AF1170"/>
    <w:rsid w:val="00AF466A"/>
    <w:rsid w:val="00B04AF1"/>
    <w:rsid w:val="00B06296"/>
    <w:rsid w:val="00B1229F"/>
    <w:rsid w:val="00B1499C"/>
    <w:rsid w:val="00B15758"/>
    <w:rsid w:val="00B23A95"/>
    <w:rsid w:val="00B268B8"/>
    <w:rsid w:val="00B2721B"/>
    <w:rsid w:val="00B339F9"/>
    <w:rsid w:val="00B37DF2"/>
    <w:rsid w:val="00B400BB"/>
    <w:rsid w:val="00B6040E"/>
    <w:rsid w:val="00B6657C"/>
    <w:rsid w:val="00B7615A"/>
    <w:rsid w:val="00B7687A"/>
    <w:rsid w:val="00B81B98"/>
    <w:rsid w:val="00B84146"/>
    <w:rsid w:val="00B86E6F"/>
    <w:rsid w:val="00B90BF5"/>
    <w:rsid w:val="00B90E6A"/>
    <w:rsid w:val="00B94A7B"/>
    <w:rsid w:val="00BA3B31"/>
    <w:rsid w:val="00BA66CA"/>
    <w:rsid w:val="00BB4FD2"/>
    <w:rsid w:val="00BC3C7A"/>
    <w:rsid w:val="00BC65EE"/>
    <w:rsid w:val="00BE1D13"/>
    <w:rsid w:val="00BE2163"/>
    <w:rsid w:val="00BE255C"/>
    <w:rsid w:val="00BE6923"/>
    <w:rsid w:val="00BE779B"/>
    <w:rsid w:val="00BF0D4C"/>
    <w:rsid w:val="00BF3A4C"/>
    <w:rsid w:val="00BF69F8"/>
    <w:rsid w:val="00C00F69"/>
    <w:rsid w:val="00C02A7B"/>
    <w:rsid w:val="00C1089A"/>
    <w:rsid w:val="00C15FC5"/>
    <w:rsid w:val="00C167B7"/>
    <w:rsid w:val="00C1793C"/>
    <w:rsid w:val="00C22290"/>
    <w:rsid w:val="00C31CFF"/>
    <w:rsid w:val="00C37657"/>
    <w:rsid w:val="00C438C4"/>
    <w:rsid w:val="00C45A7E"/>
    <w:rsid w:val="00C52920"/>
    <w:rsid w:val="00C61E52"/>
    <w:rsid w:val="00C72EF7"/>
    <w:rsid w:val="00C75550"/>
    <w:rsid w:val="00C75BAD"/>
    <w:rsid w:val="00C8552E"/>
    <w:rsid w:val="00C91084"/>
    <w:rsid w:val="00CA1A24"/>
    <w:rsid w:val="00CA58DE"/>
    <w:rsid w:val="00CC2139"/>
    <w:rsid w:val="00CD276A"/>
    <w:rsid w:val="00CE0F57"/>
    <w:rsid w:val="00CE1FC8"/>
    <w:rsid w:val="00CE5118"/>
    <w:rsid w:val="00CF32B8"/>
    <w:rsid w:val="00CF4AC3"/>
    <w:rsid w:val="00CF6B47"/>
    <w:rsid w:val="00D01831"/>
    <w:rsid w:val="00D01EA8"/>
    <w:rsid w:val="00D021B2"/>
    <w:rsid w:val="00D038A3"/>
    <w:rsid w:val="00D045BA"/>
    <w:rsid w:val="00D146B6"/>
    <w:rsid w:val="00D21D40"/>
    <w:rsid w:val="00D24B92"/>
    <w:rsid w:val="00D25177"/>
    <w:rsid w:val="00D26977"/>
    <w:rsid w:val="00D30374"/>
    <w:rsid w:val="00D326DC"/>
    <w:rsid w:val="00D360F2"/>
    <w:rsid w:val="00D53B5F"/>
    <w:rsid w:val="00D626AE"/>
    <w:rsid w:val="00D67455"/>
    <w:rsid w:val="00D70294"/>
    <w:rsid w:val="00D7634E"/>
    <w:rsid w:val="00D7669A"/>
    <w:rsid w:val="00D81DFB"/>
    <w:rsid w:val="00D82902"/>
    <w:rsid w:val="00D91D0B"/>
    <w:rsid w:val="00D95850"/>
    <w:rsid w:val="00D95AA3"/>
    <w:rsid w:val="00D95F4A"/>
    <w:rsid w:val="00DA01A6"/>
    <w:rsid w:val="00DA5514"/>
    <w:rsid w:val="00DB2A3B"/>
    <w:rsid w:val="00DB3C19"/>
    <w:rsid w:val="00DB584E"/>
    <w:rsid w:val="00DB6803"/>
    <w:rsid w:val="00DB6F6D"/>
    <w:rsid w:val="00DC399C"/>
    <w:rsid w:val="00DD0467"/>
    <w:rsid w:val="00DD1A2A"/>
    <w:rsid w:val="00DD479A"/>
    <w:rsid w:val="00DD4B82"/>
    <w:rsid w:val="00DE5379"/>
    <w:rsid w:val="00DE6443"/>
    <w:rsid w:val="00DF2111"/>
    <w:rsid w:val="00DF2246"/>
    <w:rsid w:val="00DF30AE"/>
    <w:rsid w:val="00E0102D"/>
    <w:rsid w:val="00E0680C"/>
    <w:rsid w:val="00E10E65"/>
    <w:rsid w:val="00E14F24"/>
    <w:rsid w:val="00E15689"/>
    <w:rsid w:val="00E21CE8"/>
    <w:rsid w:val="00E21E88"/>
    <w:rsid w:val="00E24F62"/>
    <w:rsid w:val="00E26D02"/>
    <w:rsid w:val="00E30644"/>
    <w:rsid w:val="00E3093D"/>
    <w:rsid w:val="00E327A4"/>
    <w:rsid w:val="00E33F2C"/>
    <w:rsid w:val="00E34A4A"/>
    <w:rsid w:val="00E41A1E"/>
    <w:rsid w:val="00E45C75"/>
    <w:rsid w:val="00E47E7E"/>
    <w:rsid w:val="00E50126"/>
    <w:rsid w:val="00E602B7"/>
    <w:rsid w:val="00E61D3C"/>
    <w:rsid w:val="00E65E40"/>
    <w:rsid w:val="00E866C2"/>
    <w:rsid w:val="00E91B35"/>
    <w:rsid w:val="00E97BC4"/>
    <w:rsid w:val="00EA1330"/>
    <w:rsid w:val="00EB0E35"/>
    <w:rsid w:val="00EB1900"/>
    <w:rsid w:val="00EB2A16"/>
    <w:rsid w:val="00EB6613"/>
    <w:rsid w:val="00EC00E6"/>
    <w:rsid w:val="00EC778C"/>
    <w:rsid w:val="00ED302D"/>
    <w:rsid w:val="00ED40E2"/>
    <w:rsid w:val="00ED77B8"/>
    <w:rsid w:val="00ED7D74"/>
    <w:rsid w:val="00EE5074"/>
    <w:rsid w:val="00EF609C"/>
    <w:rsid w:val="00F00A73"/>
    <w:rsid w:val="00F05106"/>
    <w:rsid w:val="00F05EED"/>
    <w:rsid w:val="00F30B5C"/>
    <w:rsid w:val="00F31178"/>
    <w:rsid w:val="00F36EF5"/>
    <w:rsid w:val="00F41243"/>
    <w:rsid w:val="00F529FF"/>
    <w:rsid w:val="00F5333A"/>
    <w:rsid w:val="00F565C9"/>
    <w:rsid w:val="00F624A6"/>
    <w:rsid w:val="00F64C38"/>
    <w:rsid w:val="00F65F48"/>
    <w:rsid w:val="00F73AC6"/>
    <w:rsid w:val="00F77C7F"/>
    <w:rsid w:val="00F83323"/>
    <w:rsid w:val="00F83C63"/>
    <w:rsid w:val="00F95F57"/>
    <w:rsid w:val="00F96C41"/>
    <w:rsid w:val="00FA0BE9"/>
    <w:rsid w:val="00FA2FB7"/>
    <w:rsid w:val="00FA5587"/>
    <w:rsid w:val="00FA643B"/>
    <w:rsid w:val="00FB0096"/>
    <w:rsid w:val="00FC4497"/>
    <w:rsid w:val="00FC46A8"/>
    <w:rsid w:val="00FC6F61"/>
    <w:rsid w:val="00FD5D8F"/>
    <w:rsid w:val="00FE3A59"/>
    <w:rsid w:val="00FF13C7"/>
    <w:rsid w:val="00FF276A"/>
    <w:rsid w:val="00FF4C4D"/>
    <w:rsid w:val="00FF5907"/>
    <w:rsid w:val="00FF6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00"/>
    <w:pPr>
      <w:spacing w:after="200" w:line="276" w:lineRule="auto"/>
    </w:pPr>
    <w:rPr>
      <w:lang w:eastAsia="en-US"/>
    </w:rPr>
  </w:style>
  <w:style w:type="paragraph" w:styleId="1">
    <w:name w:val="heading 1"/>
    <w:basedOn w:val="a"/>
    <w:next w:val="a"/>
    <w:link w:val="10"/>
    <w:uiPriority w:val="99"/>
    <w:qFormat/>
    <w:rsid w:val="00D0183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1831"/>
    <w:rPr>
      <w:rFonts w:ascii="Cambria" w:hAnsi="Cambria"/>
      <w:b/>
      <w:color w:val="365F91"/>
      <w:sz w:val="28"/>
    </w:rPr>
  </w:style>
  <w:style w:type="paragraph" w:styleId="a3">
    <w:name w:val="List Paragraph"/>
    <w:basedOn w:val="a"/>
    <w:uiPriority w:val="34"/>
    <w:qFormat/>
    <w:rsid w:val="00783B26"/>
    <w:pPr>
      <w:ind w:left="720"/>
      <w:contextualSpacing/>
    </w:pPr>
  </w:style>
  <w:style w:type="table" w:styleId="a4">
    <w:name w:val="Table Grid"/>
    <w:basedOn w:val="a1"/>
    <w:uiPriority w:val="99"/>
    <w:rsid w:val="00C72EF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C72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72EF7"/>
    <w:rPr>
      <w:rFonts w:ascii="Tahoma" w:hAnsi="Tahoma"/>
      <w:sz w:val="16"/>
    </w:rPr>
  </w:style>
  <w:style w:type="table" w:customStyle="1" w:styleId="11">
    <w:name w:val="Сетка таблицы1"/>
    <w:uiPriority w:val="99"/>
    <w:rsid w:val="000B0B3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E33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33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D53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37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170635"/>
    <w:pPr>
      <w:spacing w:after="0" w:line="240" w:lineRule="auto"/>
      <w:jc w:val="both"/>
    </w:pPr>
    <w:rPr>
      <w:rFonts w:ascii="Times New Roman" w:eastAsia="Times New Roman" w:hAnsi="Times New Roman"/>
      <w:sz w:val="28"/>
      <w:szCs w:val="20"/>
      <w:lang w:val="en-US" w:eastAsia="ru-RU"/>
    </w:rPr>
  </w:style>
  <w:style w:type="character" w:customStyle="1" w:styleId="a8">
    <w:name w:val="Основной текст Знак"/>
    <w:basedOn w:val="a0"/>
    <w:link w:val="a7"/>
    <w:uiPriority w:val="99"/>
    <w:locked/>
    <w:rsid w:val="00170635"/>
    <w:rPr>
      <w:rFonts w:ascii="Times New Roman" w:hAnsi="Times New Roman"/>
      <w:sz w:val="20"/>
      <w:lang w:val="en-US" w:eastAsia="ru-RU"/>
    </w:rPr>
  </w:style>
  <w:style w:type="table" w:customStyle="1" w:styleId="6">
    <w:name w:val="Сетка таблицы6"/>
    <w:uiPriority w:val="99"/>
    <w:rsid w:val="002E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432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A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8F3E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F6B47"/>
    <w:rPr>
      <w:rFonts w:cs="Times New Roman"/>
      <w:color w:val="0000FF"/>
      <w:u w:val="single"/>
    </w:rPr>
  </w:style>
  <w:style w:type="paragraph" w:styleId="aa">
    <w:name w:val="Normal (Web)"/>
    <w:basedOn w:val="a"/>
    <w:uiPriority w:val="99"/>
    <w:rsid w:val="00A268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A26834"/>
    <w:pPr>
      <w:widowControl w:val="0"/>
      <w:autoSpaceDE w:val="0"/>
      <w:autoSpaceDN w:val="0"/>
      <w:adjustRightInd w:val="0"/>
    </w:pPr>
    <w:rPr>
      <w:rFonts w:ascii="Arial" w:eastAsia="PMingLiU" w:hAnsi="Arial" w:cs="Arial"/>
      <w:sz w:val="20"/>
      <w:szCs w:val="20"/>
      <w:lang w:eastAsia="zh-TW"/>
    </w:rPr>
  </w:style>
  <w:style w:type="paragraph" w:customStyle="1" w:styleId="msonormalcxspmiddle">
    <w:name w:val="msonormalcxspmiddle"/>
    <w:basedOn w:val="a"/>
    <w:rsid w:val="004D63F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0">
    <w:name w:val="Сетка таблицы10"/>
    <w:uiPriority w:val="99"/>
    <w:rsid w:val="008D2D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1E65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uiPriority w:val="99"/>
    <w:rsid w:val="00EC0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EC0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uiPriority w:val="99"/>
    <w:rsid w:val="00F412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E61D3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E61D3C"/>
    <w:rPr>
      <w:rFonts w:cs="Times New Roman"/>
    </w:rPr>
  </w:style>
  <w:style w:type="paragraph" w:styleId="ad">
    <w:name w:val="footer"/>
    <w:basedOn w:val="a"/>
    <w:link w:val="ae"/>
    <w:uiPriority w:val="99"/>
    <w:rsid w:val="00E61D3C"/>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E61D3C"/>
    <w:rPr>
      <w:rFonts w:cs="Times New Roman"/>
    </w:rPr>
  </w:style>
  <w:style w:type="paragraph" w:customStyle="1" w:styleId="ConsPlusNormal">
    <w:name w:val="ConsPlusNormal"/>
    <w:uiPriority w:val="99"/>
    <w:rsid w:val="00D038A3"/>
    <w:pPr>
      <w:autoSpaceDE w:val="0"/>
      <w:autoSpaceDN w:val="0"/>
      <w:adjustRightInd w:val="0"/>
    </w:pPr>
    <w:rPr>
      <w:rFonts w:ascii="Times New Roman" w:hAnsi="Times New Roman"/>
      <w:sz w:val="28"/>
      <w:szCs w:val="28"/>
      <w:lang w:eastAsia="en-US"/>
    </w:rPr>
  </w:style>
  <w:style w:type="character" w:customStyle="1" w:styleId="af">
    <w:name w:val="Основной текст_"/>
    <w:basedOn w:val="a0"/>
    <w:link w:val="30"/>
    <w:rsid w:val="00835400"/>
    <w:rPr>
      <w:rFonts w:ascii="Times New Roman" w:eastAsia="Times New Roman" w:hAnsi="Times New Roman"/>
      <w:sz w:val="25"/>
      <w:szCs w:val="25"/>
      <w:shd w:val="clear" w:color="auto" w:fill="FFFFFF"/>
    </w:rPr>
  </w:style>
  <w:style w:type="character" w:customStyle="1" w:styleId="15">
    <w:name w:val="Основной текст1"/>
    <w:basedOn w:val="af"/>
    <w:rsid w:val="00835400"/>
    <w:rPr>
      <w:rFonts w:ascii="Times New Roman" w:eastAsia="Times New Roman" w:hAnsi="Times New Roman"/>
      <w:sz w:val="25"/>
      <w:szCs w:val="25"/>
      <w:u w:val="single"/>
      <w:shd w:val="clear" w:color="auto" w:fill="FFFFFF"/>
    </w:rPr>
  </w:style>
  <w:style w:type="paragraph" w:customStyle="1" w:styleId="30">
    <w:name w:val="Основной текст3"/>
    <w:basedOn w:val="a"/>
    <w:link w:val="af"/>
    <w:rsid w:val="00835400"/>
    <w:pPr>
      <w:shd w:val="clear" w:color="auto" w:fill="FFFFFF"/>
      <w:spacing w:after="0" w:line="322" w:lineRule="exact"/>
      <w:jc w:val="both"/>
    </w:pPr>
    <w:rPr>
      <w:rFonts w:ascii="Times New Roman" w:eastAsia="Times New Roman" w:hAnsi="Times New Roman"/>
      <w:sz w:val="25"/>
      <w:szCs w:val="25"/>
      <w:lang w:eastAsia="ru-RU"/>
    </w:rPr>
  </w:style>
  <w:style w:type="character" w:styleId="af0">
    <w:name w:val="annotation reference"/>
    <w:basedOn w:val="a0"/>
    <w:uiPriority w:val="99"/>
    <w:semiHidden/>
    <w:unhideWhenUsed/>
    <w:rsid w:val="001E7064"/>
    <w:rPr>
      <w:sz w:val="16"/>
      <w:szCs w:val="16"/>
    </w:rPr>
  </w:style>
  <w:style w:type="paragraph" w:styleId="af1">
    <w:name w:val="annotation text"/>
    <w:basedOn w:val="a"/>
    <w:link w:val="af2"/>
    <w:uiPriority w:val="99"/>
    <w:semiHidden/>
    <w:unhideWhenUsed/>
    <w:rsid w:val="001E7064"/>
    <w:pPr>
      <w:spacing w:line="240" w:lineRule="auto"/>
    </w:pPr>
    <w:rPr>
      <w:sz w:val="20"/>
      <w:szCs w:val="20"/>
    </w:rPr>
  </w:style>
  <w:style w:type="character" w:customStyle="1" w:styleId="af2">
    <w:name w:val="Текст примечания Знак"/>
    <w:basedOn w:val="a0"/>
    <w:link w:val="af1"/>
    <w:uiPriority w:val="99"/>
    <w:semiHidden/>
    <w:rsid w:val="001E7064"/>
    <w:rPr>
      <w:sz w:val="20"/>
      <w:szCs w:val="20"/>
      <w:lang w:eastAsia="en-US"/>
    </w:rPr>
  </w:style>
  <w:style w:type="paragraph" w:styleId="af3">
    <w:name w:val="annotation subject"/>
    <w:basedOn w:val="af1"/>
    <w:next w:val="af1"/>
    <w:link w:val="af4"/>
    <w:uiPriority w:val="99"/>
    <w:semiHidden/>
    <w:unhideWhenUsed/>
    <w:rsid w:val="001E7064"/>
    <w:rPr>
      <w:b/>
      <w:bCs/>
    </w:rPr>
  </w:style>
  <w:style w:type="character" w:customStyle="1" w:styleId="af4">
    <w:name w:val="Тема примечания Знак"/>
    <w:basedOn w:val="af2"/>
    <w:link w:val="af3"/>
    <w:uiPriority w:val="99"/>
    <w:semiHidden/>
    <w:rsid w:val="001E706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00"/>
    <w:pPr>
      <w:spacing w:after="200" w:line="276" w:lineRule="auto"/>
    </w:pPr>
    <w:rPr>
      <w:lang w:eastAsia="en-US"/>
    </w:rPr>
  </w:style>
  <w:style w:type="paragraph" w:styleId="1">
    <w:name w:val="heading 1"/>
    <w:basedOn w:val="a"/>
    <w:next w:val="a"/>
    <w:link w:val="10"/>
    <w:uiPriority w:val="99"/>
    <w:qFormat/>
    <w:rsid w:val="00D0183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1831"/>
    <w:rPr>
      <w:rFonts w:ascii="Cambria" w:hAnsi="Cambria"/>
      <w:b/>
      <w:color w:val="365F91"/>
      <w:sz w:val="28"/>
    </w:rPr>
  </w:style>
  <w:style w:type="paragraph" w:styleId="a3">
    <w:name w:val="List Paragraph"/>
    <w:basedOn w:val="a"/>
    <w:uiPriority w:val="34"/>
    <w:qFormat/>
    <w:rsid w:val="00783B26"/>
    <w:pPr>
      <w:ind w:left="720"/>
      <w:contextualSpacing/>
    </w:pPr>
  </w:style>
  <w:style w:type="table" w:styleId="a4">
    <w:name w:val="Table Grid"/>
    <w:basedOn w:val="a1"/>
    <w:uiPriority w:val="99"/>
    <w:rsid w:val="00C72EF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C72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72EF7"/>
    <w:rPr>
      <w:rFonts w:ascii="Tahoma" w:hAnsi="Tahoma"/>
      <w:sz w:val="16"/>
    </w:rPr>
  </w:style>
  <w:style w:type="table" w:customStyle="1" w:styleId="11">
    <w:name w:val="Сетка таблицы1"/>
    <w:uiPriority w:val="99"/>
    <w:rsid w:val="000B0B3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E33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33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D53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37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170635"/>
    <w:pPr>
      <w:spacing w:after="0" w:line="240" w:lineRule="auto"/>
      <w:jc w:val="both"/>
    </w:pPr>
    <w:rPr>
      <w:rFonts w:ascii="Times New Roman" w:eastAsia="Times New Roman" w:hAnsi="Times New Roman"/>
      <w:sz w:val="28"/>
      <w:szCs w:val="20"/>
      <w:lang w:val="en-US" w:eastAsia="ru-RU"/>
    </w:rPr>
  </w:style>
  <w:style w:type="character" w:customStyle="1" w:styleId="a8">
    <w:name w:val="Основной текст Знак"/>
    <w:basedOn w:val="a0"/>
    <w:link w:val="a7"/>
    <w:uiPriority w:val="99"/>
    <w:locked/>
    <w:rsid w:val="00170635"/>
    <w:rPr>
      <w:rFonts w:ascii="Times New Roman" w:hAnsi="Times New Roman"/>
      <w:sz w:val="20"/>
      <w:lang w:val="en-US" w:eastAsia="ru-RU"/>
    </w:rPr>
  </w:style>
  <w:style w:type="table" w:customStyle="1" w:styleId="6">
    <w:name w:val="Сетка таблицы6"/>
    <w:uiPriority w:val="99"/>
    <w:rsid w:val="002E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432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A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8F3E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F6B47"/>
    <w:rPr>
      <w:rFonts w:cs="Times New Roman"/>
      <w:color w:val="0000FF"/>
      <w:u w:val="single"/>
    </w:rPr>
  </w:style>
  <w:style w:type="paragraph" w:styleId="aa">
    <w:name w:val="Normal (Web)"/>
    <w:basedOn w:val="a"/>
    <w:uiPriority w:val="99"/>
    <w:rsid w:val="00A268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A26834"/>
    <w:pPr>
      <w:widowControl w:val="0"/>
      <w:autoSpaceDE w:val="0"/>
      <w:autoSpaceDN w:val="0"/>
      <w:adjustRightInd w:val="0"/>
    </w:pPr>
    <w:rPr>
      <w:rFonts w:ascii="Arial" w:eastAsia="PMingLiU" w:hAnsi="Arial" w:cs="Arial"/>
      <w:sz w:val="20"/>
      <w:szCs w:val="20"/>
      <w:lang w:eastAsia="zh-TW"/>
    </w:rPr>
  </w:style>
  <w:style w:type="paragraph" w:customStyle="1" w:styleId="msonormalcxspmiddle">
    <w:name w:val="msonormalcxspmiddle"/>
    <w:basedOn w:val="a"/>
    <w:rsid w:val="004D63F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0">
    <w:name w:val="Сетка таблицы10"/>
    <w:uiPriority w:val="99"/>
    <w:rsid w:val="008D2D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1E65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uiPriority w:val="99"/>
    <w:rsid w:val="00EC0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EC0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uiPriority w:val="99"/>
    <w:rsid w:val="00F412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E61D3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E61D3C"/>
    <w:rPr>
      <w:rFonts w:cs="Times New Roman"/>
    </w:rPr>
  </w:style>
  <w:style w:type="paragraph" w:styleId="ad">
    <w:name w:val="footer"/>
    <w:basedOn w:val="a"/>
    <w:link w:val="ae"/>
    <w:uiPriority w:val="99"/>
    <w:rsid w:val="00E61D3C"/>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E61D3C"/>
    <w:rPr>
      <w:rFonts w:cs="Times New Roman"/>
    </w:rPr>
  </w:style>
  <w:style w:type="paragraph" w:customStyle="1" w:styleId="ConsPlusNormal">
    <w:name w:val="ConsPlusNormal"/>
    <w:uiPriority w:val="99"/>
    <w:rsid w:val="00D038A3"/>
    <w:pPr>
      <w:autoSpaceDE w:val="0"/>
      <w:autoSpaceDN w:val="0"/>
      <w:adjustRightInd w:val="0"/>
    </w:pPr>
    <w:rPr>
      <w:rFonts w:ascii="Times New Roman" w:hAnsi="Times New Roman"/>
      <w:sz w:val="28"/>
      <w:szCs w:val="28"/>
      <w:lang w:eastAsia="en-US"/>
    </w:rPr>
  </w:style>
  <w:style w:type="character" w:customStyle="1" w:styleId="af">
    <w:name w:val="Основной текст_"/>
    <w:basedOn w:val="a0"/>
    <w:link w:val="30"/>
    <w:rsid w:val="00835400"/>
    <w:rPr>
      <w:rFonts w:ascii="Times New Roman" w:eastAsia="Times New Roman" w:hAnsi="Times New Roman"/>
      <w:sz w:val="25"/>
      <w:szCs w:val="25"/>
      <w:shd w:val="clear" w:color="auto" w:fill="FFFFFF"/>
    </w:rPr>
  </w:style>
  <w:style w:type="character" w:customStyle="1" w:styleId="15">
    <w:name w:val="Основной текст1"/>
    <w:basedOn w:val="af"/>
    <w:rsid w:val="00835400"/>
    <w:rPr>
      <w:rFonts w:ascii="Times New Roman" w:eastAsia="Times New Roman" w:hAnsi="Times New Roman"/>
      <w:sz w:val="25"/>
      <w:szCs w:val="25"/>
      <w:u w:val="single"/>
      <w:shd w:val="clear" w:color="auto" w:fill="FFFFFF"/>
    </w:rPr>
  </w:style>
  <w:style w:type="paragraph" w:customStyle="1" w:styleId="30">
    <w:name w:val="Основной текст3"/>
    <w:basedOn w:val="a"/>
    <w:link w:val="af"/>
    <w:rsid w:val="00835400"/>
    <w:pPr>
      <w:shd w:val="clear" w:color="auto" w:fill="FFFFFF"/>
      <w:spacing w:after="0" w:line="322" w:lineRule="exact"/>
      <w:jc w:val="both"/>
    </w:pPr>
    <w:rPr>
      <w:rFonts w:ascii="Times New Roman" w:eastAsia="Times New Roman" w:hAnsi="Times New Roman"/>
      <w:sz w:val="25"/>
      <w:szCs w:val="25"/>
      <w:lang w:eastAsia="ru-RU"/>
    </w:rPr>
  </w:style>
  <w:style w:type="character" w:styleId="af0">
    <w:name w:val="annotation reference"/>
    <w:basedOn w:val="a0"/>
    <w:uiPriority w:val="99"/>
    <w:semiHidden/>
    <w:unhideWhenUsed/>
    <w:rsid w:val="001E7064"/>
    <w:rPr>
      <w:sz w:val="16"/>
      <w:szCs w:val="16"/>
    </w:rPr>
  </w:style>
  <w:style w:type="paragraph" w:styleId="af1">
    <w:name w:val="annotation text"/>
    <w:basedOn w:val="a"/>
    <w:link w:val="af2"/>
    <w:uiPriority w:val="99"/>
    <w:semiHidden/>
    <w:unhideWhenUsed/>
    <w:rsid w:val="001E7064"/>
    <w:pPr>
      <w:spacing w:line="240" w:lineRule="auto"/>
    </w:pPr>
    <w:rPr>
      <w:sz w:val="20"/>
      <w:szCs w:val="20"/>
    </w:rPr>
  </w:style>
  <w:style w:type="character" w:customStyle="1" w:styleId="af2">
    <w:name w:val="Текст примечания Знак"/>
    <w:basedOn w:val="a0"/>
    <w:link w:val="af1"/>
    <w:uiPriority w:val="99"/>
    <w:semiHidden/>
    <w:rsid w:val="001E7064"/>
    <w:rPr>
      <w:sz w:val="20"/>
      <w:szCs w:val="20"/>
      <w:lang w:eastAsia="en-US"/>
    </w:rPr>
  </w:style>
  <w:style w:type="paragraph" w:styleId="af3">
    <w:name w:val="annotation subject"/>
    <w:basedOn w:val="af1"/>
    <w:next w:val="af1"/>
    <w:link w:val="af4"/>
    <w:uiPriority w:val="99"/>
    <w:semiHidden/>
    <w:unhideWhenUsed/>
    <w:rsid w:val="001E7064"/>
    <w:rPr>
      <w:b/>
      <w:bCs/>
    </w:rPr>
  </w:style>
  <w:style w:type="character" w:customStyle="1" w:styleId="af4">
    <w:name w:val="Тема примечания Знак"/>
    <w:basedOn w:val="af2"/>
    <w:link w:val="af3"/>
    <w:uiPriority w:val="99"/>
    <w:semiHidden/>
    <w:rsid w:val="001E706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0958">
      <w:marLeft w:val="0"/>
      <w:marRight w:val="0"/>
      <w:marTop w:val="0"/>
      <w:marBottom w:val="0"/>
      <w:divBdr>
        <w:top w:val="none" w:sz="0" w:space="0" w:color="auto"/>
        <w:left w:val="none" w:sz="0" w:space="0" w:color="auto"/>
        <w:bottom w:val="none" w:sz="0" w:space="0" w:color="auto"/>
        <w:right w:val="none" w:sz="0" w:space="0" w:color="auto"/>
      </w:divBdr>
    </w:div>
    <w:div w:id="1571840959">
      <w:marLeft w:val="0"/>
      <w:marRight w:val="0"/>
      <w:marTop w:val="0"/>
      <w:marBottom w:val="0"/>
      <w:divBdr>
        <w:top w:val="none" w:sz="0" w:space="0" w:color="auto"/>
        <w:left w:val="none" w:sz="0" w:space="0" w:color="auto"/>
        <w:bottom w:val="none" w:sz="0" w:space="0" w:color="auto"/>
        <w:right w:val="none" w:sz="0" w:space="0" w:color="auto"/>
      </w:divBdr>
    </w:div>
    <w:div w:id="1571840960">
      <w:marLeft w:val="0"/>
      <w:marRight w:val="0"/>
      <w:marTop w:val="0"/>
      <w:marBottom w:val="0"/>
      <w:divBdr>
        <w:top w:val="none" w:sz="0" w:space="0" w:color="auto"/>
        <w:left w:val="none" w:sz="0" w:space="0" w:color="auto"/>
        <w:bottom w:val="none" w:sz="0" w:space="0" w:color="auto"/>
        <w:right w:val="none" w:sz="0" w:space="0" w:color="auto"/>
      </w:divBdr>
    </w:div>
    <w:div w:id="1571840961">
      <w:marLeft w:val="0"/>
      <w:marRight w:val="0"/>
      <w:marTop w:val="0"/>
      <w:marBottom w:val="0"/>
      <w:divBdr>
        <w:top w:val="none" w:sz="0" w:space="0" w:color="auto"/>
        <w:left w:val="none" w:sz="0" w:space="0" w:color="auto"/>
        <w:bottom w:val="none" w:sz="0" w:space="0" w:color="auto"/>
        <w:right w:val="none" w:sz="0" w:space="0" w:color="auto"/>
      </w:divBdr>
    </w:div>
    <w:div w:id="1571840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kamgov.r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torpiter.ru/articles/4124/" TargetMode="External"/><Relationship Id="rId20" Type="http://schemas.openxmlformats.org/officeDocument/2006/relationships/hyperlink" Target="http://www.visitkamchat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old.kamgov.ru/oiv_doc/5582/33626.pdf"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kamchatka.gov.ru" TargetMode="External"/><Relationship Id="rId10" Type="http://schemas.openxmlformats.org/officeDocument/2006/relationships/chart" Target="charts/chart2.xml"/><Relationship Id="rId19" Type="http://schemas.openxmlformats.org/officeDocument/2006/relationships/hyperlink" Target="http://www.kamchatka.gov.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market.kamgov.r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ima\AppData\Roaming\Microsoft\Excel\&#1050;&#1085;&#1080;&#1075;&#1072;1%20(version%201).xlsb"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ima\AppData\Roaming\Microsoft\Excel\&#1050;&#1085;&#1080;&#1075;&#1072;1%20(version%201).xlsb"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ima\AppData\Roaming\Microsoft\Excel\&#1050;&#1085;&#1080;&#1075;&#1072;1%20(version%201).xlsb"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Лист2!$A$115:$A$124</c:f>
              <c:strCache>
                <c:ptCount val="10"/>
                <c:pt idx="0">
                  <c:v>Рынок услуг в сфере культуры</c:v>
                </c:pt>
                <c:pt idx="1">
                  <c:v>Рынок туристических услуг</c:v>
                </c:pt>
                <c:pt idx="2">
                  <c:v>Рынок услуг связи</c:v>
                </c:pt>
                <c:pt idx="3">
                  <c:v>Рынок услуг дошкольного образования </c:v>
                </c:pt>
                <c:pt idx="4">
                  <c:v>Рынок услуг дополнительного образования детей (платных)</c:v>
                </c:pt>
                <c:pt idx="5">
                  <c:v>Рынок услуг перевозок пассажиров наземным транспортом</c:v>
                </c:pt>
                <c:pt idx="6">
                  <c:v>Рынок производства продуктов питания</c:v>
                </c:pt>
                <c:pt idx="7">
                  <c:v>Розничная торговля</c:v>
                </c:pt>
                <c:pt idx="8">
                  <c:v>Рынок медицинских услуг (платных)</c:v>
                </c:pt>
                <c:pt idx="9">
                  <c:v>Рынок услуг розничной торговли фармацевтической продукцией</c:v>
                </c:pt>
              </c:strCache>
            </c:strRef>
          </c:cat>
          <c:val>
            <c:numRef>
              <c:f>Лист2!$B$115:$B$124</c:f>
              <c:numCache>
                <c:formatCode>0.0</c:formatCode>
                <c:ptCount val="10"/>
                <c:pt idx="0">
                  <c:v>33.200000000000003</c:v>
                </c:pt>
                <c:pt idx="1">
                  <c:v>34.300000000000004</c:v>
                </c:pt>
                <c:pt idx="2">
                  <c:v>35.4</c:v>
                </c:pt>
                <c:pt idx="3">
                  <c:v>36</c:v>
                </c:pt>
                <c:pt idx="4">
                  <c:v>38.300000000000004</c:v>
                </c:pt>
                <c:pt idx="5">
                  <c:v>39</c:v>
                </c:pt>
                <c:pt idx="6">
                  <c:v>43.6</c:v>
                </c:pt>
                <c:pt idx="7">
                  <c:v>44.4</c:v>
                </c:pt>
                <c:pt idx="8">
                  <c:v>46.7</c:v>
                </c:pt>
                <c:pt idx="9">
                  <c:v>47.5</c:v>
                </c:pt>
              </c:numCache>
            </c:numRef>
          </c:val>
        </c:ser>
        <c:dLbls>
          <c:showLegendKey val="0"/>
          <c:showVal val="0"/>
          <c:showCatName val="0"/>
          <c:showSerName val="0"/>
          <c:showPercent val="0"/>
          <c:showBubbleSize val="0"/>
        </c:dLbls>
        <c:gapWidth val="40"/>
        <c:shape val="cylinder"/>
        <c:axId val="166928768"/>
        <c:axId val="63250816"/>
        <c:axId val="0"/>
      </c:bar3DChart>
      <c:catAx>
        <c:axId val="166928768"/>
        <c:scaling>
          <c:orientation val="minMax"/>
        </c:scaling>
        <c:delete val="0"/>
        <c:axPos val="l"/>
        <c:numFmt formatCode="General" sourceLinked="0"/>
        <c:majorTickMark val="out"/>
        <c:minorTickMark val="none"/>
        <c:tickLblPos val="nextTo"/>
        <c:crossAx val="63250816"/>
        <c:crosses val="autoZero"/>
        <c:auto val="1"/>
        <c:lblAlgn val="ctr"/>
        <c:lblOffset val="100"/>
        <c:noMultiLvlLbl val="0"/>
      </c:catAx>
      <c:valAx>
        <c:axId val="63250816"/>
        <c:scaling>
          <c:orientation val="minMax"/>
        </c:scaling>
        <c:delete val="0"/>
        <c:axPos val="b"/>
        <c:numFmt formatCode="0" sourceLinked="0"/>
        <c:majorTickMark val="out"/>
        <c:minorTickMark val="none"/>
        <c:tickLblPos val="nextTo"/>
        <c:crossAx val="166928768"/>
        <c:crosses val="autoZero"/>
        <c:crossBetween val="between"/>
      </c:valAx>
    </c:plotArea>
    <c:plotVisOnly val="1"/>
    <c:dispBlanksAs val="gap"/>
    <c:showDLblsOverMax val="0"/>
  </c:chart>
  <c:spPr>
    <a:solidFill>
      <a:schemeClr val="accent1">
        <a:lumMod val="20000"/>
        <a:lumOff val="80000"/>
      </a:schemeClr>
    </a:solid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Лист2!$A$2:$A$18</c:f>
              <c:strCache>
                <c:ptCount val="17"/>
                <c:pt idx="0">
                  <c:v>Рынок услуг перевозок пассажиров водным транспортом</c:v>
                </c:pt>
                <c:pt idx="1">
                  <c:v>Рынок услуг психолого-педагогич. сопровождения детей с ОВЗ </c:v>
                </c:pt>
                <c:pt idx="2">
                  <c:v>Рынок услуг социального обслуживания населения</c:v>
                </c:pt>
                <c:pt idx="3">
                  <c:v>Рынок услуг в сфере культуры</c:v>
                </c:pt>
                <c:pt idx="4">
                  <c:v>Рынок услуг детского отдыха и оздоровления</c:v>
                </c:pt>
                <c:pt idx="5">
                  <c:v>Рынок услуг перевозок пассажиров воздушным транспортом</c:v>
                </c:pt>
                <c:pt idx="6">
                  <c:v>Рынок туристических услуг</c:v>
                </c:pt>
                <c:pt idx="7">
                  <c:v>Рынок услуг ЖКХ</c:v>
                </c:pt>
                <c:pt idx="8">
                  <c:v>Рынок услуг дополнительного образования детей (платных)</c:v>
                </c:pt>
                <c:pt idx="9">
                  <c:v>Рынок услуг дошкольного образования </c:v>
                </c:pt>
                <c:pt idx="10">
                  <c:v>Рынок услуг электроэнергетики</c:v>
                </c:pt>
                <c:pt idx="11">
                  <c:v>Рынок производства продуктов питания</c:v>
                </c:pt>
                <c:pt idx="12">
                  <c:v>Рынок медицинских услуг (платных)</c:v>
                </c:pt>
                <c:pt idx="13">
                  <c:v>Рынок услуг связи</c:v>
                </c:pt>
                <c:pt idx="14">
                  <c:v>Рынок услуг перевозок пассажиров наземным транспортом</c:v>
                </c:pt>
                <c:pt idx="15">
                  <c:v>Розничная торговля</c:v>
                </c:pt>
                <c:pt idx="16">
                  <c:v>Рынок услуг розничной торговли фармацевтической продукцией</c:v>
                </c:pt>
              </c:strCache>
            </c:strRef>
          </c:cat>
          <c:val>
            <c:numRef>
              <c:f>Лист2!$B$2:$B$18</c:f>
              <c:numCache>
                <c:formatCode>General</c:formatCode>
                <c:ptCount val="17"/>
                <c:pt idx="0">
                  <c:v>27.3</c:v>
                </c:pt>
                <c:pt idx="1">
                  <c:v>27.9</c:v>
                </c:pt>
                <c:pt idx="2">
                  <c:v>34.4</c:v>
                </c:pt>
                <c:pt idx="3">
                  <c:v>34.9</c:v>
                </c:pt>
                <c:pt idx="4">
                  <c:v>38.200000000000003</c:v>
                </c:pt>
                <c:pt idx="5">
                  <c:v>38.6</c:v>
                </c:pt>
                <c:pt idx="6">
                  <c:v>42.9</c:v>
                </c:pt>
                <c:pt idx="7">
                  <c:v>47.6</c:v>
                </c:pt>
                <c:pt idx="8">
                  <c:v>47.8</c:v>
                </c:pt>
                <c:pt idx="9">
                  <c:v>48.5</c:v>
                </c:pt>
                <c:pt idx="10">
                  <c:v>49.3</c:v>
                </c:pt>
                <c:pt idx="11">
                  <c:v>52.6</c:v>
                </c:pt>
                <c:pt idx="12">
                  <c:v>56</c:v>
                </c:pt>
                <c:pt idx="13">
                  <c:v>56.9</c:v>
                </c:pt>
                <c:pt idx="14">
                  <c:v>57.1</c:v>
                </c:pt>
                <c:pt idx="15">
                  <c:v>61.6</c:v>
                </c:pt>
                <c:pt idx="16">
                  <c:v>67.2</c:v>
                </c:pt>
              </c:numCache>
            </c:numRef>
          </c:val>
        </c:ser>
        <c:dLbls>
          <c:showLegendKey val="0"/>
          <c:showVal val="0"/>
          <c:showCatName val="0"/>
          <c:showSerName val="0"/>
          <c:showPercent val="0"/>
          <c:showBubbleSize val="0"/>
        </c:dLbls>
        <c:gapWidth val="69"/>
        <c:axId val="63291392"/>
        <c:axId val="63292928"/>
      </c:barChart>
      <c:catAx>
        <c:axId val="63291392"/>
        <c:scaling>
          <c:orientation val="minMax"/>
        </c:scaling>
        <c:delete val="0"/>
        <c:axPos val="l"/>
        <c:numFmt formatCode="General" sourceLinked="0"/>
        <c:majorTickMark val="out"/>
        <c:minorTickMark val="none"/>
        <c:tickLblPos val="nextTo"/>
        <c:txPr>
          <a:bodyPr/>
          <a:lstStyle/>
          <a:p>
            <a:pPr>
              <a:defRPr sz="800">
                <a:solidFill>
                  <a:sysClr val="windowText" lastClr="000000"/>
                </a:solidFill>
              </a:defRPr>
            </a:pPr>
            <a:endParaRPr lang="ru-RU"/>
          </a:p>
        </c:txPr>
        <c:crossAx val="63292928"/>
        <c:crosses val="autoZero"/>
        <c:auto val="1"/>
        <c:lblAlgn val="ctr"/>
        <c:lblOffset val="100"/>
        <c:noMultiLvlLbl val="0"/>
      </c:catAx>
      <c:valAx>
        <c:axId val="63292928"/>
        <c:scaling>
          <c:orientation val="minMax"/>
          <c:max val="70"/>
        </c:scaling>
        <c:delete val="0"/>
        <c:axPos val="b"/>
        <c:numFmt formatCode="General" sourceLinked="1"/>
        <c:majorTickMark val="out"/>
        <c:minorTickMark val="none"/>
        <c:tickLblPos val="nextTo"/>
        <c:crossAx val="6329139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Лист2!$A$23:$A$39</c:f>
              <c:strCache>
                <c:ptCount val="17"/>
                <c:pt idx="0">
                  <c:v>Рынок услуг дошкольного образования </c:v>
                </c:pt>
                <c:pt idx="1">
                  <c:v>Рынок услуг психолого-педагогич. сопровождения детей с ОВЗ</c:v>
                </c:pt>
                <c:pt idx="2">
                  <c:v>Рынок услуг перевозок пассажиров водным транспортом</c:v>
                </c:pt>
                <c:pt idx="3">
                  <c:v>Рынок услуг дополнительного образования детей (платных)</c:v>
                </c:pt>
                <c:pt idx="4">
                  <c:v>Рынок услуг детского отдыха и оздоровления</c:v>
                </c:pt>
                <c:pt idx="5">
                  <c:v>Рынок услуг в сфере культуры</c:v>
                </c:pt>
                <c:pt idx="6">
                  <c:v>Рынок услуг социального обслуживания населения</c:v>
                </c:pt>
                <c:pt idx="7">
                  <c:v>Рынок услуг розничной торговли фармацевтической продукцией</c:v>
                </c:pt>
                <c:pt idx="8">
                  <c:v>Рынок туристических услуг</c:v>
                </c:pt>
                <c:pt idx="9">
                  <c:v>Рынок услуг электроэнергетики</c:v>
                </c:pt>
                <c:pt idx="10">
                  <c:v>Рынок производства продуктов питания</c:v>
                </c:pt>
                <c:pt idx="11">
                  <c:v>Рынок услуг связи</c:v>
                </c:pt>
                <c:pt idx="12">
                  <c:v>Розничная торговля</c:v>
                </c:pt>
                <c:pt idx="13">
                  <c:v>Рынок услуг ЖКХ</c:v>
                </c:pt>
                <c:pt idx="14">
                  <c:v>Рынок услуг перевозок пассажиров наземным транспортом</c:v>
                </c:pt>
                <c:pt idx="15">
                  <c:v>Рынок услуг перевозок пассажиров воздушным транспортом</c:v>
                </c:pt>
                <c:pt idx="16">
                  <c:v>Рынок медицинских услуг (платных)</c:v>
                </c:pt>
              </c:strCache>
            </c:strRef>
          </c:cat>
          <c:val>
            <c:numRef>
              <c:f>Лист2!$B$23:$B$39</c:f>
              <c:numCache>
                <c:formatCode>General</c:formatCode>
                <c:ptCount val="17"/>
                <c:pt idx="0">
                  <c:v>40.4</c:v>
                </c:pt>
                <c:pt idx="1">
                  <c:v>40.6</c:v>
                </c:pt>
                <c:pt idx="2">
                  <c:v>44.2</c:v>
                </c:pt>
                <c:pt idx="3">
                  <c:v>46.1</c:v>
                </c:pt>
                <c:pt idx="4">
                  <c:v>46.3</c:v>
                </c:pt>
                <c:pt idx="5">
                  <c:v>47.9</c:v>
                </c:pt>
                <c:pt idx="6">
                  <c:v>49.3</c:v>
                </c:pt>
                <c:pt idx="7">
                  <c:v>53.2</c:v>
                </c:pt>
                <c:pt idx="8">
                  <c:v>53.2</c:v>
                </c:pt>
                <c:pt idx="9">
                  <c:v>54.6</c:v>
                </c:pt>
                <c:pt idx="10">
                  <c:v>56.4</c:v>
                </c:pt>
                <c:pt idx="11">
                  <c:v>56.7</c:v>
                </c:pt>
                <c:pt idx="12">
                  <c:v>56.8</c:v>
                </c:pt>
                <c:pt idx="13">
                  <c:v>59.1</c:v>
                </c:pt>
                <c:pt idx="14">
                  <c:v>60</c:v>
                </c:pt>
                <c:pt idx="15">
                  <c:v>60</c:v>
                </c:pt>
                <c:pt idx="16">
                  <c:v>60.1</c:v>
                </c:pt>
              </c:numCache>
            </c:numRef>
          </c:val>
        </c:ser>
        <c:dLbls>
          <c:showLegendKey val="0"/>
          <c:showVal val="0"/>
          <c:showCatName val="0"/>
          <c:showSerName val="0"/>
          <c:showPercent val="0"/>
          <c:showBubbleSize val="0"/>
        </c:dLbls>
        <c:gapWidth val="150"/>
        <c:axId val="136578176"/>
        <c:axId val="136579712"/>
      </c:barChart>
      <c:catAx>
        <c:axId val="136578176"/>
        <c:scaling>
          <c:orientation val="minMax"/>
        </c:scaling>
        <c:delete val="0"/>
        <c:axPos val="l"/>
        <c:numFmt formatCode="General" sourceLinked="0"/>
        <c:majorTickMark val="out"/>
        <c:minorTickMark val="none"/>
        <c:tickLblPos val="nextTo"/>
        <c:crossAx val="136579712"/>
        <c:crosses val="autoZero"/>
        <c:auto val="1"/>
        <c:lblAlgn val="ctr"/>
        <c:lblOffset val="100"/>
        <c:noMultiLvlLbl val="0"/>
      </c:catAx>
      <c:valAx>
        <c:axId val="136579712"/>
        <c:scaling>
          <c:orientation val="minMax"/>
        </c:scaling>
        <c:delete val="0"/>
        <c:axPos val="b"/>
        <c:numFmt formatCode="General" sourceLinked="1"/>
        <c:majorTickMark val="out"/>
        <c:minorTickMark val="none"/>
        <c:tickLblPos val="nextTo"/>
        <c:crossAx val="136578176"/>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Продукты питания</c:v>
                </c:pt>
                <c:pt idx="1">
                  <c:v>Услуги ЖКХ</c:v>
                </c:pt>
                <c:pt idx="2">
                  <c:v>Авиабилеты</c:v>
                </c:pt>
                <c:pt idx="3">
                  <c:v>Бензин, топливо</c:v>
                </c:pt>
                <c:pt idx="4">
                  <c:v>Одежда, обувь</c:v>
                </c:pt>
              </c:strCache>
            </c:strRef>
          </c:cat>
          <c:val>
            <c:numRef>
              <c:f>Лист1!$B$2:$B$6</c:f>
              <c:numCache>
                <c:formatCode>General</c:formatCode>
                <c:ptCount val="5"/>
                <c:pt idx="0">
                  <c:v>34</c:v>
                </c:pt>
                <c:pt idx="1">
                  <c:v>20.2</c:v>
                </c:pt>
                <c:pt idx="2">
                  <c:v>8.9</c:v>
                </c:pt>
                <c:pt idx="3">
                  <c:v>7.3</c:v>
                </c:pt>
                <c:pt idx="4">
                  <c:v>5.6</c:v>
                </c:pt>
              </c:numCache>
            </c:numRef>
          </c:val>
        </c:ser>
        <c:dLbls>
          <c:showLegendKey val="0"/>
          <c:showVal val="0"/>
          <c:showCatName val="0"/>
          <c:showSerName val="0"/>
          <c:showPercent val="0"/>
          <c:showBubbleSize val="0"/>
        </c:dLbls>
        <c:gapWidth val="150"/>
        <c:shape val="cylinder"/>
        <c:axId val="211651200"/>
        <c:axId val="211665280"/>
        <c:axId val="0"/>
      </c:bar3DChart>
      <c:catAx>
        <c:axId val="211651200"/>
        <c:scaling>
          <c:orientation val="minMax"/>
        </c:scaling>
        <c:delete val="0"/>
        <c:axPos val="b"/>
        <c:numFmt formatCode="General" sourceLinked="1"/>
        <c:majorTickMark val="out"/>
        <c:minorTickMark val="none"/>
        <c:tickLblPos val="nextTo"/>
        <c:crossAx val="211665280"/>
        <c:crosses val="autoZero"/>
        <c:auto val="1"/>
        <c:lblAlgn val="ctr"/>
        <c:lblOffset val="100"/>
        <c:noMultiLvlLbl val="0"/>
      </c:catAx>
      <c:valAx>
        <c:axId val="211665280"/>
        <c:scaling>
          <c:orientation val="minMax"/>
        </c:scaling>
        <c:delete val="0"/>
        <c:axPos val="l"/>
        <c:numFmt formatCode="General" sourceLinked="1"/>
        <c:majorTickMark val="out"/>
        <c:minorTickMark val="none"/>
        <c:tickLblPos val="nextTo"/>
        <c:crossAx val="211651200"/>
        <c:crosses val="autoZero"/>
        <c:crossBetween val="between"/>
      </c:valAx>
      <c:spPr>
        <a:noFill/>
        <a:ln w="25388">
          <a:noFill/>
        </a:ln>
      </c:spPr>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Лист2!$A$43:$A$60</c:f>
              <c:strCache>
                <c:ptCount val="18"/>
                <c:pt idx="0">
                  <c:v>Рынок услуг психолого-педагогич. сопровождения детей с ОВЗ</c:v>
                </c:pt>
                <c:pt idx="1">
                  <c:v>Рынок услуг дошкольного образования </c:v>
                </c:pt>
                <c:pt idx="2">
                  <c:v>Рынок услуг психолого-педагогич. сопровождения детей с ОВЗ</c:v>
                </c:pt>
                <c:pt idx="3">
                  <c:v>Рынок услуг дополнительного образования детей (платных)</c:v>
                </c:pt>
                <c:pt idx="4">
                  <c:v>Рынок услуг перевозок пассажиров водным транспортом</c:v>
                </c:pt>
                <c:pt idx="5">
                  <c:v>Рынок услуг розничной торговли фармацевтической продукцией</c:v>
                </c:pt>
                <c:pt idx="6">
                  <c:v>Рынок услуг детского отдыха и оздоровления</c:v>
                </c:pt>
                <c:pt idx="7">
                  <c:v>Рынок туристических услуг</c:v>
                </c:pt>
                <c:pt idx="8">
                  <c:v>Рынок услуг в сфере культуры</c:v>
                </c:pt>
                <c:pt idx="9">
                  <c:v>Рынок услуг социального обслуживания населения</c:v>
                </c:pt>
                <c:pt idx="10">
                  <c:v>Рынок производства продуктов питания</c:v>
                </c:pt>
                <c:pt idx="11">
                  <c:v>Рынок услуг электроэнергетики</c:v>
                </c:pt>
                <c:pt idx="12">
                  <c:v>Розничная торговля</c:v>
                </c:pt>
                <c:pt idx="13">
                  <c:v>Рынок медицинских услуг (платных)</c:v>
                </c:pt>
                <c:pt idx="14">
                  <c:v>Рынок услуг связи</c:v>
                </c:pt>
                <c:pt idx="15">
                  <c:v>Рынок услуг перевозок пассажиров воздушным транспортом</c:v>
                </c:pt>
                <c:pt idx="16">
                  <c:v>Рынок услуг перевозок пассажиров наземным транспортом</c:v>
                </c:pt>
                <c:pt idx="17">
                  <c:v>Рынок услуг ЖКХ</c:v>
                </c:pt>
              </c:strCache>
            </c:strRef>
          </c:cat>
          <c:val>
            <c:numRef>
              <c:f>Лист2!$B$43:$B$60</c:f>
              <c:numCache>
                <c:formatCode>General</c:formatCode>
                <c:ptCount val="18"/>
                <c:pt idx="0">
                  <c:v>37.200000000000003</c:v>
                </c:pt>
                <c:pt idx="1">
                  <c:v>39.300000000000004</c:v>
                </c:pt>
                <c:pt idx="2">
                  <c:v>37.200000000000003</c:v>
                </c:pt>
                <c:pt idx="3">
                  <c:v>40.1</c:v>
                </c:pt>
                <c:pt idx="4">
                  <c:v>40.6</c:v>
                </c:pt>
                <c:pt idx="5">
                  <c:v>41.1</c:v>
                </c:pt>
                <c:pt idx="6">
                  <c:v>42.4</c:v>
                </c:pt>
                <c:pt idx="7">
                  <c:v>45.7</c:v>
                </c:pt>
                <c:pt idx="8">
                  <c:v>47.2</c:v>
                </c:pt>
                <c:pt idx="9">
                  <c:v>47.4</c:v>
                </c:pt>
                <c:pt idx="10">
                  <c:v>48.7</c:v>
                </c:pt>
                <c:pt idx="11">
                  <c:v>50.2</c:v>
                </c:pt>
                <c:pt idx="12">
                  <c:v>51.2</c:v>
                </c:pt>
                <c:pt idx="13">
                  <c:v>52.8</c:v>
                </c:pt>
                <c:pt idx="14">
                  <c:v>52.8</c:v>
                </c:pt>
                <c:pt idx="15">
                  <c:v>53</c:v>
                </c:pt>
                <c:pt idx="16">
                  <c:v>54.9</c:v>
                </c:pt>
                <c:pt idx="17">
                  <c:v>58</c:v>
                </c:pt>
              </c:numCache>
            </c:numRef>
          </c:val>
        </c:ser>
        <c:dLbls>
          <c:showLegendKey val="0"/>
          <c:showVal val="0"/>
          <c:showCatName val="0"/>
          <c:showSerName val="0"/>
          <c:showPercent val="0"/>
          <c:showBubbleSize val="0"/>
        </c:dLbls>
        <c:gapWidth val="150"/>
        <c:axId val="211673088"/>
        <c:axId val="211674624"/>
      </c:barChart>
      <c:catAx>
        <c:axId val="211673088"/>
        <c:scaling>
          <c:orientation val="minMax"/>
        </c:scaling>
        <c:delete val="0"/>
        <c:axPos val="l"/>
        <c:numFmt formatCode="General" sourceLinked="0"/>
        <c:majorTickMark val="out"/>
        <c:minorTickMark val="none"/>
        <c:tickLblPos val="nextTo"/>
        <c:crossAx val="211674624"/>
        <c:crosses val="autoZero"/>
        <c:auto val="1"/>
        <c:lblAlgn val="ctr"/>
        <c:lblOffset val="100"/>
        <c:noMultiLvlLbl val="0"/>
      </c:catAx>
      <c:valAx>
        <c:axId val="211674624"/>
        <c:scaling>
          <c:orientation val="minMax"/>
        </c:scaling>
        <c:delete val="0"/>
        <c:axPos val="b"/>
        <c:numFmt formatCode="General" sourceLinked="1"/>
        <c:majorTickMark val="out"/>
        <c:minorTickMark val="none"/>
        <c:tickLblPos val="nextTo"/>
        <c:crossAx val="211673088"/>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Лист2!$A$86:$A$102</c:f>
              <c:strCache>
                <c:ptCount val="17"/>
                <c:pt idx="0">
                  <c:v>Рынок услуг психолого-педагогич. сопровождения детей с ОВЗ</c:v>
                </c:pt>
                <c:pt idx="1">
                  <c:v>Рынок услуг дошкольного образования </c:v>
                </c:pt>
                <c:pt idx="2">
                  <c:v>Рынок услуг перевозок пассажиров водным транспортом</c:v>
                </c:pt>
                <c:pt idx="3">
                  <c:v>Рынок услуг розничной торговли фармацевтической продукцией</c:v>
                </c:pt>
                <c:pt idx="4">
                  <c:v>Рынок услуг дополнительного образования детей (платных)</c:v>
                </c:pt>
                <c:pt idx="5">
                  <c:v>Рынок туристических услуг</c:v>
                </c:pt>
                <c:pt idx="6">
                  <c:v>Рынок услуг детского отдыха и оздоровления</c:v>
                </c:pt>
                <c:pt idx="7">
                  <c:v>Рынок услуг социального обслуживания населения</c:v>
                </c:pt>
                <c:pt idx="8">
                  <c:v>Рынок услуг связи</c:v>
                </c:pt>
                <c:pt idx="9">
                  <c:v>Рынок производства продуктов питания</c:v>
                </c:pt>
                <c:pt idx="10">
                  <c:v>Рынок медицинских услуг (платных)</c:v>
                </c:pt>
                <c:pt idx="11">
                  <c:v>Розничная торговля</c:v>
                </c:pt>
                <c:pt idx="12">
                  <c:v>Рынок услуг электроэнергетики</c:v>
                </c:pt>
                <c:pt idx="13">
                  <c:v>Рынок услуг перевозок пассажиров наземным транспортом</c:v>
                </c:pt>
                <c:pt idx="14">
                  <c:v>Рынок услуг в сфере культуры</c:v>
                </c:pt>
                <c:pt idx="15">
                  <c:v>Рынок услуг перевозок пассажиров воздушным транспортом</c:v>
                </c:pt>
                <c:pt idx="16">
                  <c:v>Рынок услуг ЖКХ</c:v>
                </c:pt>
              </c:strCache>
            </c:strRef>
          </c:cat>
          <c:val>
            <c:numRef>
              <c:f>Лист2!$B$86:$B$102</c:f>
              <c:numCache>
                <c:formatCode>General</c:formatCode>
                <c:ptCount val="17"/>
                <c:pt idx="0">
                  <c:v>34.700000000000003</c:v>
                </c:pt>
                <c:pt idx="1">
                  <c:v>35.4</c:v>
                </c:pt>
                <c:pt idx="2">
                  <c:v>38</c:v>
                </c:pt>
                <c:pt idx="3">
                  <c:v>38.200000000000003</c:v>
                </c:pt>
                <c:pt idx="4">
                  <c:v>39.4</c:v>
                </c:pt>
                <c:pt idx="5">
                  <c:v>42.5</c:v>
                </c:pt>
                <c:pt idx="6">
                  <c:v>43.6</c:v>
                </c:pt>
                <c:pt idx="7">
                  <c:v>43.8</c:v>
                </c:pt>
                <c:pt idx="8">
                  <c:v>44.9</c:v>
                </c:pt>
                <c:pt idx="9">
                  <c:v>45.3</c:v>
                </c:pt>
                <c:pt idx="10">
                  <c:v>45.4</c:v>
                </c:pt>
                <c:pt idx="11">
                  <c:v>46.3</c:v>
                </c:pt>
                <c:pt idx="12">
                  <c:v>48.6</c:v>
                </c:pt>
                <c:pt idx="13">
                  <c:v>49.7</c:v>
                </c:pt>
                <c:pt idx="14">
                  <c:v>49.9</c:v>
                </c:pt>
                <c:pt idx="15">
                  <c:v>51.8</c:v>
                </c:pt>
                <c:pt idx="16">
                  <c:v>54.2</c:v>
                </c:pt>
              </c:numCache>
            </c:numRef>
          </c:val>
        </c:ser>
        <c:dLbls>
          <c:showLegendKey val="0"/>
          <c:showVal val="0"/>
          <c:showCatName val="0"/>
          <c:showSerName val="0"/>
          <c:showPercent val="0"/>
          <c:showBubbleSize val="0"/>
        </c:dLbls>
        <c:gapWidth val="150"/>
        <c:axId val="229110912"/>
        <c:axId val="229112448"/>
      </c:barChart>
      <c:catAx>
        <c:axId val="229110912"/>
        <c:scaling>
          <c:orientation val="minMax"/>
        </c:scaling>
        <c:delete val="0"/>
        <c:axPos val="l"/>
        <c:numFmt formatCode="General" sourceLinked="0"/>
        <c:majorTickMark val="out"/>
        <c:minorTickMark val="none"/>
        <c:tickLblPos val="nextTo"/>
        <c:crossAx val="229112448"/>
        <c:crosses val="autoZero"/>
        <c:auto val="1"/>
        <c:lblAlgn val="ctr"/>
        <c:lblOffset val="100"/>
        <c:noMultiLvlLbl val="0"/>
      </c:catAx>
      <c:valAx>
        <c:axId val="229112448"/>
        <c:scaling>
          <c:orientation val="minMax"/>
        </c:scaling>
        <c:delete val="0"/>
        <c:axPos val="b"/>
        <c:numFmt formatCode="General" sourceLinked="1"/>
        <c:majorTickMark val="out"/>
        <c:minorTickMark val="none"/>
        <c:tickLblPos val="nextTo"/>
        <c:crossAx val="229110912"/>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4.0781655758174946E-2"/>
          <c:y val="0.1111111111111111"/>
          <c:w val="0.80212127043196879"/>
          <c:h val="0.59763888888888894"/>
        </c:manualLayout>
      </c:layout>
      <c:bar3DChart>
        <c:barDir val="col"/>
        <c:grouping val="clustered"/>
        <c:varyColors val="0"/>
        <c:ser>
          <c:idx val="0"/>
          <c:order val="0"/>
          <c:tx>
            <c:strRef>
              <c:f>Лист1!$B$1</c:f>
              <c:strCache>
                <c:ptCount val="1"/>
                <c:pt idx="0">
                  <c:v>Цена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Рынок услуг ЖКХ</c:v>
                </c:pt>
                <c:pt idx="1">
                  <c:v>Рынок услуг воздушного транспорта</c:v>
                </c:pt>
                <c:pt idx="2">
                  <c:v>Рынок услуг наземного транспорта</c:v>
                </c:pt>
              </c:strCache>
            </c:strRef>
          </c:cat>
          <c:val>
            <c:numRef>
              <c:f>Лист1!$B$2:$B$4</c:f>
              <c:numCache>
                <c:formatCode>General</c:formatCode>
                <c:ptCount val="3"/>
                <c:pt idx="0">
                  <c:v>59.1</c:v>
                </c:pt>
                <c:pt idx="1">
                  <c:v>60</c:v>
                </c:pt>
                <c:pt idx="2">
                  <c:v>60</c:v>
                </c:pt>
              </c:numCache>
            </c:numRef>
          </c:val>
        </c:ser>
        <c:ser>
          <c:idx val="1"/>
          <c:order val="1"/>
          <c:tx>
            <c:strRef>
              <c:f>Лист1!$C$1</c:f>
              <c:strCache>
                <c:ptCount val="1"/>
                <c:pt idx="0">
                  <c:v>Качество</c:v>
                </c:pt>
              </c:strCache>
            </c:strRef>
          </c:tx>
          <c:invertIfNegative val="0"/>
          <c:dLbls>
            <c:dLbl>
              <c:idx val="1"/>
              <c:layout>
                <c:manualLayout>
                  <c:x val="1.1574074074074073E-2"/>
                  <c:y val="-3.96825396825397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919E-2"/>
                  <c:y val="-3.96825396825397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Рынок услуг ЖКХ</c:v>
                </c:pt>
                <c:pt idx="1">
                  <c:v>Рынок услуг воздушного транспорта</c:v>
                </c:pt>
                <c:pt idx="2">
                  <c:v>Рынок услуг наземного транспорта</c:v>
                </c:pt>
              </c:strCache>
            </c:strRef>
          </c:cat>
          <c:val>
            <c:numRef>
              <c:f>Лист1!$C$2:$C$4</c:f>
              <c:numCache>
                <c:formatCode>General</c:formatCode>
                <c:ptCount val="3"/>
                <c:pt idx="0">
                  <c:v>58</c:v>
                </c:pt>
                <c:pt idx="1">
                  <c:v>53</c:v>
                </c:pt>
                <c:pt idx="2">
                  <c:v>54.9</c:v>
                </c:pt>
              </c:numCache>
            </c:numRef>
          </c:val>
        </c:ser>
        <c:ser>
          <c:idx val="2"/>
          <c:order val="2"/>
          <c:tx>
            <c:strRef>
              <c:f>Лист1!$D$1</c:f>
              <c:strCache>
                <c:ptCount val="1"/>
                <c:pt idx="0">
                  <c:v>Выбор</c:v>
                </c:pt>
              </c:strCache>
            </c:strRef>
          </c:tx>
          <c:invertIfNegative val="0"/>
          <c:dLbls>
            <c:dLbl>
              <c:idx val="0"/>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88E-2"/>
                  <c:y val="-1.8187620582885837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33333333325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Рынок услуг ЖКХ</c:v>
                </c:pt>
                <c:pt idx="1">
                  <c:v>Рынок услуг воздушного транспорта</c:v>
                </c:pt>
                <c:pt idx="2">
                  <c:v>Рынок услуг наземного транспорта</c:v>
                </c:pt>
              </c:strCache>
            </c:strRef>
          </c:cat>
          <c:val>
            <c:numRef>
              <c:f>Лист1!$D$2:$D$4</c:f>
              <c:numCache>
                <c:formatCode>General</c:formatCode>
                <c:ptCount val="3"/>
                <c:pt idx="0">
                  <c:v>54.2</c:v>
                </c:pt>
                <c:pt idx="1">
                  <c:v>51.8</c:v>
                </c:pt>
                <c:pt idx="2">
                  <c:v>49.7</c:v>
                </c:pt>
              </c:numCache>
            </c:numRef>
          </c:val>
        </c:ser>
        <c:dLbls>
          <c:showLegendKey val="0"/>
          <c:showVal val="0"/>
          <c:showCatName val="0"/>
          <c:showSerName val="0"/>
          <c:showPercent val="0"/>
          <c:showBubbleSize val="0"/>
        </c:dLbls>
        <c:gapWidth val="150"/>
        <c:shape val="box"/>
        <c:axId val="239006848"/>
        <c:axId val="239008384"/>
        <c:axId val="0"/>
      </c:bar3DChart>
      <c:catAx>
        <c:axId val="239006848"/>
        <c:scaling>
          <c:orientation val="minMax"/>
        </c:scaling>
        <c:delete val="0"/>
        <c:axPos val="b"/>
        <c:majorGridlines/>
        <c:numFmt formatCode="General" sourceLinked="1"/>
        <c:majorTickMark val="out"/>
        <c:minorTickMark val="none"/>
        <c:tickLblPos val="nextTo"/>
        <c:crossAx val="239008384"/>
        <c:crosses val="autoZero"/>
        <c:auto val="1"/>
        <c:lblAlgn val="ctr"/>
        <c:lblOffset val="100"/>
        <c:noMultiLvlLbl val="0"/>
      </c:catAx>
      <c:valAx>
        <c:axId val="239008384"/>
        <c:scaling>
          <c:orientation val="minMax"/>
        </c:scaling>
        <c:delete val="0"/>
        <c:axPos val="l"/>
        <c:numFmt formatCode="General" sourceLinked="1"/>
        <c:majorTickMark val="cross"/>
        <c:minorTickMark val="none"/>
        <c:tickLblPos val="nextTo"/>
        <c:crossAx val="239006848"/>
        <c:crosses val="autoZero"/>
        <c:crossBetween val="between"/>
      </c:valAx>
      <c:spPr>
        <a:noFill/>
        <a:ln w="24857">
          <a:noFill/>
        </a:ln>
      </c:spPr>
    </c:plotArea>
    <c:legend>
      <c:legendPos val="r"/>
      <c:layout>
        <c:manualLayout>
          <c:xMode val="edge"/>
          <c:yMode val="edge"/>
          <c:x val="0.74410166120539301"/>
          <c:y val="0.43290877101900749"/>
          <c:w val="0.11350336642702272"/>
          <c:h val="0.22618903406304985"/>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Удовлетворительно и скорее удовлетворительно</c:v>
                </c:pt>
              </c:strCache>
            </c:strRef>
          </c:tx>
          <c:invertIfNegative val="0"/>
          <c:dLbls>
            <c:spPr>
              <a:noFill/>
              <a:ln>
                <a:noFill/>
              </a:ln>
              <a:effectLst/>
            </c:spPr>
            <c:txPr>
              <a:bodyPr/>
              <a:lstStyle/>
              <a:p>
                <a:pPr>
                  <a:defRPr sz="799"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Газоснабжеие</c:v>
                </c:pt>
                <c:pt idx="3">
                  <c:v>Электроснабжение</c:v>
                </c:pt>
                <c:pt idx="4">
                  <c:v>Теплоснабжение</c:v>
                </c:pt>
                <c:pt idx="5">
                  <c:v>Телефонная связь</c:v>
                </c:pt>
              </c:strCache>
            </c:strRef>
          </c:cat>
          <c:val>
            <c:numRef>
              <c:f>Лист1!$B$2:$B$7</c:f>
              <c:numCache>
                <c:formatCode>General</c:formatCode>
                <c:ptCount val="6"/>
                <c:pt idx="0">
                  <c:v>46.8</c:v>
                </c:pt>
                <c:pt idx="1">
                  <c:v>44.9</c:v>
                </c:pt>
                <c:pt idx="2">
                  <c:v>25</c:v>
                </c:pt>
                <c:pt idx="3">
                  <c:v>54.3</c:v>
                </c:pt>
                <c:pt idx="4">
                  <c:v>41.5</c:v>
                </c:pt>
                <c:pt idx="5">
                  <c:v>40</c:v>
                </c:pt>
              </c:numCache>
            </c:numRef>
          </c:val>
        </c:ser>
        <c:ser>
          <c:idx val="1"/>
          <c:order val="1"/>
          <c:tx>
            <c:strRef>
              <c:f>Лист1!$C$1</c:f>
              <c:strCache>
                <c:ptCount val="1"/>
                <c:pt idx="0">
                  <c:v>Неудовлетворительно и скорее неудовлетворительно</c:v>
                </c:pt>
              </c:strCache>
            </c:strRef>
          </c:tx>
          <c:invertIfNegative val="0"/>
          <c:dLbls>
            <c:spPr>
              <a:noFill/>
              <a:ln>
                <a:noFill/>
              </a:ln>
              <a:effectLst/>
            </c:spPr>
            <c:txPr>
              <a:bodyPr/>
              <a:lstStyle/>
              <a:p>
                <a:pPr>
                  <a:defRPr sz="799"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Газоснабжеие</c:v>
                </c:pt>
                <c:pt idx="3">
                  <c:v>Электроснабжение</c:v>
                </c:pt>
                <c:pt idx="4">
                  <c:v>Теплоснабжение</c:v>
                </c:pt>
                <c:pt idx="5">
                  <c:v>Телефонная связь</c:v>
                </c:pt>
              </c:strCache>
            </c:strRef>
          </c:cat>
          <c:val>
            <c:numRef>
              <c:f>Лист1!$C$2:$C$7</c:f>
              <c:numCache>
                <c:formatCode>General</c:formatCode>
                <c:ptCount val="6"/>
                <c:pt idx="0">
                  <c:v>40.200000000000003</c:v>
                </c:pt>
                <c:pt idx="1">
                  <c:v>41.2</c:v>
                </c:pt>
                <c:pt idx="2">
                  <c:v>33.6</c:v>
                </c:pt>
                <c:pt idx="3">
                  <c:v>32.800000000000004</c:v>
                </c:pt>
                <c:pt idx="4">
                  <c:v>47.8</c:v>
                </c:pt>
                <c:pt idx="5">
                  <c:v>45.4</c:v>
                </c:pt>
              </c:numCache>
            </c:numRef>
          </c:val>
        </c:ser>
        <c:dLbls>
          <c:showLegendKey val="0"/>
          <c:showVal val="0"/>
          <c:showCatName val="0"/>
          <c:showSerName val="0"/>
          <c:showPercent val="0"/>
          <c:showBubbleSize val="0"/>
        </c:dLbls>
        <c:gapWidth val="150"/>
        <c:shape val="cylinder"/>
        <c:axId val="254742912"/>
        <c:axId val="254744448"/>
        <c:axId val="0"/>
      </c:bar3DChart>
      <c:catAx>
        <c:axId val="254742912"/>
        <c:scaling>
          <c:orientation val="minMax"/>
        </c:scaling>
        <c:delete val="0"/>
        <c:axPos val="b"/>
        <c:numFmt formatCode="General" sourceLinked="1"/>
        <c:majorTickMark val="out"/>
        <c:minorTickMark val="none"/>
        <c:tickLblPos val="nextTo"/>
        <c:crossAx val="254744448"/>
        <c:crosses val="autoZero"/>
        <c:auto val="1"/>
        <c:lblAlgn val="ctr"/>
        <c:lblOffset val="100"/>
        <c:noMultiLvlLbl val="0"/>
      </c:catAx>
      <c:valAx>
        <c:axId val="254744448"/>
        <c:scaling>
          <c:orientation val="minMax"/>
        </c:scaling>
        <c:delete val="0"/>
        <c:axPos val="l"/>
        <c:numFmt formatCode="General" sourceLinked="1"/>
        <c:majorTickMark val="out"/>
        <c:minorTickMark val="none"/>
        <c:tickLblPos val="nextTo"/>
        <c:crossAx val="254742912"/>
        <c:crosses val="autoZero"/>
        <c:crossBetween val="between"/>
      </c:valAx>
      <c:spPr>
        <a:noFill/>
        <a:ln w="25383">
          <a:noFill/>
        </a:ln>
      </c:spPr>
    </c:plotArea>
    <c:legend>
      <c:legendPos val="b"/>
      <c:layout>
        <c:manualLayout>
          <c:xMode val="edge"/>
          <c:yMode val="edge"/>
          <c:x val="5.2128499911951919E-2"/>
          <c:y val="0.82674774564070608"/>
          <c:w val="0.89787141623271571"/>
          <c:h val="7.9143819893800399E-2"/>
        </c:manualLayout>
      </c:layout>
      <c:overlay val="0"/>
      <c:txPr>
        <a:bodyPr/>
        <a:lstStyle/>
        <a:p>
          <a:pPr>
            <a:defRPr sz="799"/>
          </a:pPr>
          <a:endParaRPr lang="ru-RU"/>
        </a:p>
      </c:txPr>
    </c:legend>
    <c:plotVisOnly val="1"/>
    <c:dispBlanksAs val="gap"/>
    <c:showDLblsOverMax val="0"/>
  </c:chart>
  <c:spPr>
    <a:ln>
      <a:noFill/>
    </a:ln>
  </c:spPr>
  <c:txPr>
    <a:bodyPr/>
    <a:lstStyle/>
    <a:p>
      <a:pPr>
        <a:defRPr sz="7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Удовлетворительно и скорее удовлетворительно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General</c:formatCode>
                <c:ptCount val="3"/>
                <c:pt idx="0">
                  <c:v>57.4</c:v>
                </c:pt>
                <c:pt idx="1">
                  <c:v>50.5</c:v>
                </c:pt>
                <c:pt idx="2">
                  <c:v>42</c:v>
                </c:pt>
              </c:numCache>
            </c:numRef>
          </c:val>
        </c:ser>
        <c:ser>
          <c:idx val="1"/>
          <c:order val="1"/>
          <c:tx>
            <c:strRef>
              <c:f>Лист1!$C$1</c:f>
              <c:strCache>
                <c:ptCount val="1"/>
                <c:pt idx="0">
                  <c:v>Неудовлетворительно и скорее неудовлетворительно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General</c:formatCode>
                <c:ptCount val="3"/>
                <c:pt idx="0">
                  <c:v>30.3</c:v>
                </c:pt>
                <c:pt idx="1">
                  <c:v>37</c:v>
                </c:pt>
                <c:pt idx="2">
                  <c:v>43.2</c:v>
                </c:pt>
              </c:numCache>
            </c:numRef>
          </c:val>
        </c:ser>
        <c:dLbls>
          <c:showLegendKey val="0"/>
          <c:showVal val="0"/>
          <c:showCatName val="0"/>
          <c:showSerName val="0"/>
          <c:showPercent val="0"/>
          <c:showBubbleSize val="0"/>
        </c:dLbls>
        <c:gapWidth val="150"/>
        <c:shape val="cylinder"/>
        <c:axId val="254762368"/>
        <c:axId val="254764160"/>
        <c:axId val="0"/>
      </c:bar3DChart>
      <c:catAx>
        <c:axId val="254762368"/>
        <c:scaling>
          <c:orientation val="minMax"/>
        </c:scaling>
        <c:delete val="0"/>
        <c:axPos val="b"/>
        <c:numFmt formatCode="General" sourceLinked="1"/>
        <c:majorTickMark val="out"/>
        <c:minorTickMark val="none"/>
        <c:tickLblPos val="nextTo"/>
        <c:crossAx val="254764160"/>
        <c:crosses val="autoZero"/>
        <c:auto val="1"/>
        <c:lblAlgn val="ctr"/>
        <c:lblOffset val="100"/>
        <c:noMultiLvlLbl val="0"/>
      </c:catAx>
      <c:valAx>
        <c:axId val="254764160"/>
        <c:scaling>
          <c:orientation val="minMax"/>
        </c:scaling>
        <c:delete val="0"/>
        <c:axPos val="l"/>
        <c:numFmt formatCode="General" sourceLinked="1"/>
        <c:majorTickMark val="out"/>
        <c:minorTickMark val="none"/>
        <c:tickLblPos val="nextTo"/>
        <c:crossAx val="254762368"/>
        <c:crosses val="autoZero"/>
        <c:crossBetween val="between"/>
      </c:valAx>
      <c:spPr>
        <a:noFill/>
        <a:ln w="25398">
          <a:noFill/>
        </a:ln>
      </c:spPr>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BBF6-5A91-47E4-97D0-80117B9C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121</Pages>
  <Words>44718</Words>
  <Characters>254898</Characters>
  <Application>Microsoft Office Word</Application>
  <DocSecurity>0</DocSecurity>
  <Lines>2124</Lines>
  <Paragraphs>598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Чеботина Ольга Николаевна</dc:creator>
  <cp:lastModifiedBy>Мельник Анна Викторовна</cp:lastModifiedBy>
  <cp:revision>15</cp:revision>
  <cp:lastPrinted>2016-03-10T04:04:00Z</cp:lastPrinted>
  <dcterms:created xsi:type="dcterms:W3CDTF">2016-02-26T06:56:00Z</dcterms:created>
  <dcterms:modified xsi:type="dcterms:W3CDTF">2016-03-10T05:16:00Z</dcterms:modified>
</cp:coreProperties>
</file>